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211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162299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763422"/>
                                </a:moveTo>
                                <a:lnTo>
                                  <a:pt x="27165" y="742950"/>
                                </a:lnTo>
                                <a:lnTo>
                                  <a:pt x="20472" y="742950"/>
                                </a:lnTo>
                                <a:lnTo>
                                  <a:pt x="0" y="763422"/>
                                </a:lnTo>
                                <a:lnTo>
                                  <a:pt x="0" y="766991"/>
                                </a:lnTo>
                                <a:lnTo>
                                  <a:pt x="0" y="770115"/>
                                </a:lnTo>
                                <a:lnTo>
                                  <a:pt x="20472" y="790575"/>
                                </a:lnTo>
                                <a:lnTo>
                                  <a:pt x="27165" y="790575"/>
                                </a:lnTo>
                                <a:lnTo>
                                  <a:pt x="47625" y="770115"/>
                                </a:lnTo>
                                <a:lnTo>
                                  <a:pt x="47625" y="7634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511835"/>
                                </a:moveTo>
                                <a:lnTo>
                                  <a:pt x="31102" y="495300"/>
                                </a:lnTo>
                                <a:lnTo>
                                  <a:pt x="16535" y="495300"/>
                                </a:lnTo>
                                <a:lnTo>
                                  <a:pt x="0" y="511835"/>
                                </a:lnTo>
                                <a:lnTo>
                                  <a:pt x="0" y="514350"/>
                                </a:lnTo>
                                <a:lnTo>
                                  <a:pt x="0" y="516877"/>
                                </a:lnTo>
                                <a:lnTo>
                                  <a:pt x="16535" y="533400"/>
                                </a:lnTo>
                                <a:lnTo>
                                  <a:pt x="31102" y="533400"/>
                                </a:lnTo>
                                <a:lnTo>
                                  <a:pt x="47625" y="516877"/>
                                </a:lnTo>
                                <a:lnTo>
                                  <a:pt x="47625" y="511835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64185"/>
                                </a:moveTo>
                                <a:lnTo>
                                  <a:pt x="31102" y="247650"/>
                                </a:lnTo>
                                <a:lnTo>
                                  <a:pt x="16535" y="247650"/>
                                </a:lnTo>
                                <a:lnTo>
                                  <a:pt x="0" y="264185"/>
                                </a:lnTo>
                                <a:lnTo>
                                  <a:pt x="0" y="266700"/>
                                </a:lnTo>
                                <a:lnTo>
                                  <a:pt x="0" y="269227"/>
                                </a:lnTo>
                                <a:lnTo>
                                  <a:pt x="16535" y="285750"/>
                                </a:lnTo>
                                <a:lnTo>
                                  <a:pt x="31102" y="285750"/>
                                </a:lnTo>
                                <a:lnTo>
                                  <a:pt x="47625" y="269227"/>
                                </a:lnTo>
                                <a:lnTo>
                                  <a:pt x="47625" y="264185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6535"/>
                                </a:moveTo>
                                <a:lnTo>
                                  <a:pt x="31102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19050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00"/>
                                </a:lnTo>
                                <a:lnTo>
                                  <a:pt x="31102" y="38100"/>
                                </a:lnTo>
                                <a:lnTo>
                                  <a:pt x="47625" y="21577"/>
                                </a:lnTo>
                                <a:lnTo>
                                  <a:pt x="476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8064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4980;width:75;height:2415" id="docshape3" coordorigin="360,4980" coordsize="75,2415" path="m435,7352l434,7347,430,7338,428,7334,421,7327,417,7325,408,7321,403,7320,392,7320,387,7321,378,7325,374,7327,367,7334,365,7338,361,7347,360,7352,360,7358,360,7363,361,7368,365,7377,367,7381,374,7388,378,7390,387,7394,392,7395,403,7395,408,7394,417,7390,421,7388,428,7381,430,7377,434,7368,435,7363,435,7352xm435,6962l434,6957,430,6948,428,6944,421,6937,417,6935,408,6931,403,6930,392,6930,387,6931,378,6935,374,6937,367,6944,365,6948,361,6957,360,6962,360,6968,360,6973,361,6978,365,6987,367,6991,374,6998,378,7000,387,7004,392,7005,403,7005,408,7004,417,7000,421,6998,428,6991,430,6987,434,6978,435,6973,435,6962xm435,6572l434,6567,430,6558,428,6554,421,6547,417,6545,408,6541,403,6540,392,6540,387,6541,378,6545,374,6547,367,6554,365,6558,361,6567,360,6572,360,6578,360,6583,361,6588,365,6597,367,6601,374,6608,378,6610,387,6614,392,6615,403,6615,408,6614,417,6610,421,6608,428,6601,430,6597,434,6588,435,6583,435,6572xm435,6182l434,6177,430,6168,428,6164,421,6157,417,6155,408,6151,403,6150,392,6150,387,6151,378,6155,374,6157,367,6164,365,6168,361,6177,360,6182,360,6188,360,6193,361,6198,365,6207,367,6211,374,6218,378,6220,387,6224,392,6225,403,6225,408,6224,417,6220,421,6218,428,6211,430,6207,434,6198,435,6193,435,6182xm435,5786l434,5782,431,5775,429,5772,423,5766,420,5764,413,5761,409,5760,386,5760,382,5761,375,5764,372,5766,366,5772,364,5775,361,5782,360,5786,360,5790,360,5794,361,5798,364,5805,366,5808,372,5814,375,5816,382,5819,386,5820,409,5820,413,5819,420,5816,423,5814,429,5808,431,5805,434,5798,435,5794,435,5786xm435,5396l434,5392,431,5385,429,5382,423,5376,420,5374,413,5371,409,5370,386,5370,382,5371,375,5374,372,5376,366,5382,364,5385,361,5392,360,5396,360,5400,360,5404,361,5408,364,5415,366,5418,372,5424,375,5426,382,5429,386,5430,409,5430,413,5429,420,5426,423,5424,429,5418,431,5415,434,5408,435,5404,435,5396xm435,5006l434,5002,431,4995,429,4992,423,4986,420,4984,413,4981,409,4980,386,4980,382,4981,375,4984,372,4986,366,4992,364,4995,361,5002,360,5006,360,5010,360,5014,361,5018,364,5025,366,5028,372,5034,375,5036,382,5039,386,5040,409,5040,413,5039,420,5036,423,5034,429,5028,431,5025,434,5018,435,5014,435,5006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789C2F"/>
          <w:w w:val="105"/>
        </w:rPr>
        <w:t>Blake</w:t>
      </w:r>
      <w:r>
        <w:rPr>
          <w:color w:val="789C2F"/>
          <w:spacing w:val="-43"/>
          <w:w w:val="105"/>
        </w:rPr>
        <w:t> </w:t>
      </w:r>
      <w:r>
        <w:rPr>
          <w:color w:val="789C2F"/>
          <w:spacing w:val="-2"/>
          <w:w w:val="105"/>
        </w:rPr>
        <w:t>Allen</w:t>
      </w:r>
    </w:p>
    <w:p>
      <w:pPr>
        <w:pStyle w:val="Heading2"/>
        <w:spacing w:line="280" w:lineRule="auto"/>
      </w:pPr>
      <w:r>
        <w:rPr>
          <w:color w:val="789C2F"/>
          <w:w w:val="105"/>
        </w:rPr>
        <w:t>Policy</w:t>
      </w:r>
      <w:r>
        <w:rPr>
          <w:color w:val="789C2F"/>
          <w:spacing w:val="-15"/>
          <w:w w:val="105"/>
        </w:rPr>
        <w:t> </w:t>
      </w:r>
      <w:r>
        <w:rPr>
          <w:color w:val="789C2F"/>
          <w:w w:val="105"/>
        </w:rPr>
        <w:t>and</w:t>
      </w:r>
      <w:r>
        <w:rPr>
          <w:color w:val="789C2F"/>
          <w:spacing w:val="-4"/>
          <w:w w:val="105"/>
        </w:rPr>
        <w:t> </w:t>
      </w:r>
      <w:r>
        <w:rPr>
          <w:color w:val="789C2F"/>
          <w:w w:val="105"/>
        </w:rPr>
        <w:t>Legal </w:t>
      </w:r>
      <w:r>
        <w:rPr>
          <w:color w:val="789C2F"/>
          <w:spacing w:val="-2"/>
          <w:w w:val="105"/>
        </w:rPr>
        <w:t>Intern</w:t>
      </w:r>
    </w:p>
    <w:p>
      <w:pPr>
        <w:pStyle w:val="BodyText"/>
        <w:spacing w:line="268" w:lineRule="auto" w:before="164"/>
        <w:ind w:left="51"/>
      </w:pPr>
      <w:r>
        <w:rPr>
          <w:color w:val="58585B"/>
          <w:w w:val="120"/>
        </w:rPr>
        <w:t>Washington, D.C. </w:t>
      </w:r>
      <w:hyperlink r:id="rId5">
        <w:r>
          <w:rPr>
            <w:color w:val="58585B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 w:before="0"/>
        <w:ind w:left="51"/>
      </w:pPr>
      <w:r>
        <w:rPr>
          <w:color w:val="58585B"/>
          <w:spacing w:val="-4"/>
          <w:w w:val="125"/>
        </w:rPr>
        <w:t>(XXX)</w:t>
      </w:r>
      <w:r>
        <w:rPr>
          <w:color w:val="58585B"/>
          <w:spacing w:val="-2"/>
          <w:w w:val="125"/>
        </w:rPr>
        <w:t> </w:t>
      </w:r>
      <w:r>
        <w:rPr>
          <w:color w:val="58585B"/>
          <w:spacing w:val="-4"/>
          <w:w w:val="125"/>
        </w:rPr>
        <w:t>XXX-XXXX</w:t>
      </w:r>
    </w:p>
    <w:p>
      <w:pPr>
        <w:pStyle w:val="BodyText"/>
        <w:spacing w:before="16"/>
        <w:ind w:left="51"/>
      </w:pPr>
      <w:r>
        <w:rPr>
          <w:color w:val="58585B"/>
          <w:w w:val="115"/>
        </w:rPr>
        <w:t>Resume</w:t>
      </w:r>
      <w:r>
        <w:rPr>
          <w:color w:val="58585B"/>
          <w:spacing w:val="40"/>
          <w:w w:val="115"/>
        </w:rPr>
        <w:t> </w:t>
      </w:r>
      <w:r>
        <w:rPr>
          <w:color w:val="58585B"/>
          <w:w w:val="115"/>
        </w:rPr>
        <w:t>Link</w:t>
      </w:r>
      <w:r>
        <w:rPr>
          <w:color w:val="58585B"/>
          <w:spacing w:val="40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40"/>
          <w:w w:val="115"/>
        </w:rPr>
        <w:t> </w:t>
      </w:r>
      <w:r>
        <w:rPr>
          <w:color w:val="58585B"/>
          <w:spacing w:val="-2"/>
          <w:w w:val="115"/>
        </w:rPr>
        <w:t>Portfolio</w:t>
      </w:r>
    </w:p>
    <w:p>
      <w:pPr>
        <w:pStyle w:val="BodyText"/>
        <w:spacing w:before="103"/>
        <w:ind w:left="0"/>
      </w:pPr>
    </w:p>
    <w:p>
      <w:pPr>
        <w:pStyle w:val="Heading3"/>
        <w:spacing w:before="1"/>
      </w:pPr>
      <w:r>
        <w:rPr>
          <w:color w:val="789C2F"/>
          <w:spacing w:val="-6"/>
          <w:w w:val="105"/>
        </w:rPr>
        <w:t>Key</w:t>
      </w:r>
      <w:r>
        <w:rPr>
          <w:color w:val="789C2F"/>
          <w:spacing w:val="-23"/>
          <w:w w:val="105"/>
        </w:rPr>
        <w:t> </w:t>
      </w:r>
      <w:r>
        <w:rPr>
          <w:color w:val="789C2F"/>
          <w:spacing w:val="-2"/>
          <w:w w:val="105"/>
        </w:rPr>
        <w:t>Skills</w:t>
      </w:r>
    </w:p>
    <w:p>
      <w:pPr>
        <w:pStyle w:val="BodyText"/>
        <w:spacing w:line="348" w:lineRule="auto" w:before="272"/>
        <w:ind w:right="952"/>
      </w:pPr>
      <w:r>
        <w:rPr>
          <w:color w:val="58585B"/>
          <w:w w:val="125"/>
        </w:rPr>
        <w:t>Bill tracking Client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intake</w:t>
      </w:r>
    </w:p>
    <w:p>
      <w:pPr>
        <w:pStyle w:val="BodyText"/>
        <w:spacing w:line="348" w:lineRule="auto" w:before="2"/>
        <w:ind w:right="44"/>
      </w:pPr>
      <w:r>
        <w:rPr>
          <w:color w:val="58585B"/>
          <w:w w:val="125"/>
        </w:rPr>
        <w:t>FOIA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request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preparation Government affairs Legislative research Policy analysis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Regulatory law</w:t>
      </w:r>
    </w:p>
    <w:p>
      <w:pPr>
        <w:pStyle w:val="Heading3"/>
        <w:spacing w:before="253"/>
      </w:pPr>
      <w:r>
        <w:rPr>
          <w:color w:val="789C2F"/>
          <w:spacing w:val="-2"/>
          <w:w w:val="105"/>
        </w:rPr>
        <w:t>Education</w:t>
      </w:r>
    </w:p>
    <w:p>
      <w:pPr>
        <w:spacing w:line="259" w:lineRule="auto" w:before="291"/>
        <w:ind w:left="51" w:right="25" w:firstLine="0"/>
        <w:jc w:val="left"/>
        <w:rPr>
          <w:i/>
          <w:sz w:val="22"/>
        </w:rPr>
      </w:pPr>
      <w:r>
        <w:rPr>
          <w:rFonts w:ascii="Trebuchet MS"/>
          <w:color w:val="789C2F"/>
          <w:sz w:val="22"/>
        </w:rPr>
        <w:t>Bachelor of</w:t>
      </w:r>
      <w:r>
        <w:rPr>
          <w:rFonts w:ascii="Trebuchet MS"/>
          <w:color w:val="789C2F"/>
          <w:spacing w:val="-1"/>
          <w:sz w:val="22"/>
        </w:rPr>
        <w:t> </w:t>
      </w:r>
      <w:r>
        <w:rPr>
          <w:rFonts w:ascii="Trebuchet MS"/>
          <w:color w:val="789C2F"/>
          <w:sz w:val="22"/>
        </w:rPr>
        <w:t>Arts in Public Policy </w:t>
      </w:r>
      <w:r>
        <w:rPr>
          <w:i/>
          <w:color w:val="58585B"/>
          <w:w w:val="115"/>
          <w:sz w:val="22"/>
        </w:rPr>
        <w:t>American University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15"/>
          <w:sz w:val="22"/>
        </w:rPr>
        <w:t>May</w:t>
      </w:r>
      <w:r>
        <w:rPr>
          <w:i/>
          <w:color w:val="58585B"/>
          <w:spacing w:val="40"/>
          <w:w w:val="115"/>
          <w:sz w:val="22"/>
        </w:rPr>
        <w:t> </w:t>
      </w:r>
      <w:r>
        <w:rPr>
          <w:i/>
          <w:color w:val="58585B"/>
          <w:spacing w:val="-4"/>
          <w:w w:val="115"/>
          <w:sz w:val="22"/>
        </w:rPr>
        <w:t>2023</w:t>
      </w:r>
    </w:p>
    <w:p>
      <w:pPr>
        <w:pStyle w:val="BodyText"/>
        <w:spacing w:line="264" w:lineRule="auto" w:before="107"/>
        <w:ind w:left="51"/>
      </w:pPr>
      <w:r>
        <w:rPr/>
        <w:br w:type="column"/>
      </w:r>
      <w:r>
        <w:rPr>
          <w:color w:val="58585B"/>
          <w:w w:val="125"/>
        </w:rPr>
        <w:t>Policy and Legal Intern with dual experience in government affairs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nonprofit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advocacy.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Adept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conducting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legislative research, drafting memos, and assisting attorneys with regulatory compliance. Driven by a commitment to equity in education and public policy.</w:t>
      </w:r>
    </w:p>
    <w:p>
      <w:pPr>
        <w:pStyle w:val="BodyText"/>
        <w:spacing w:before="79"/>
        <w:ind w:left="0"/>
      </w:pPr>
    </w:p>
    <w:p>
      <w:pPr>
        <w:pStyle w:val="Heading3"/>
      </w:pPr>
      <w:r>
        <w:rPr>
          <w:color w:val="789C2F"/>
          <w:spacing w:val="2"/>
        </w:rPr>
        <w:t>Professional</w:t>
      </w:r>
      <w:r>
        <w:rPr>
          <w:color w:val="789C2F"/>
          <w:spacing w:val="9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4"/>
        <w:spacing w:before="276"/>
      </w:pPr>
      <w:r>
        <w:rPr>
          <w:color w:val="789C2F"/>
          <w:w w:val="110"/>
        </w:rPr>
        <w:t>Legal</w:t>
      </w:r>
      <w:r>
        <w:rPr>
          <w:color w:val="789C2F"/>
          <w:spacing w:val="24"/>
          <w:w w:val="110"/>
        </w:rPr>
        <w:t> </w:t>
      </w:r>
      <w:r>
        <w:rPr>
          <w:color w:val="789C2F"/>
          <w:spacing w:val="-2"/>
          <w:w w:val="110"/>
        </w:rPr>
        <w:t>Intern</w:t>
      </w:r>
    </w:p>
    <w:p>
      <w:pPr>
        <w:spacing w:line="268" w:lineRule="auto" w:before="27"/>
        <w:ind w:left="51" w:right="224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Center for Education Law and Equity, Washington, D.C.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5"/>
          <w:sz w:val="22"/>
        </w:rPr>
        <w:t>June</w:t>
      </w:r>
      <w:r>
        <w:rPr>
          <w:i/>
          <w:color w:val="58585B"/>
          <w:w w:val="125"/>
          <w:sz w:val="22"/>
        </w:rPr>
        <w:t> 2024 - August 2024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23" w:after="0"/>
        <w:ind w:left="423" w:right="452" w:hanging="360"/>
        <w:jc w:val="left"/>
        <w:rPr>
          <w:sz w:val="22"/>
        </w:rPr>
      </w:pPr>
      <w:r>
        <w:rPr>
          <w:color w:val="58585B"/>
          <w:w w:val="125"/>
          <w:sz w:val="22"/>
        </w:rPr>
        <w:t>Conducted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research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federal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education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policy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civil rights protections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1292" w:hanging="360"/>
        <w:jc w:val="left"/>
        <w:rPr>
          <w:sz w:val="22"/>
        </w:rPr>
      </w:pPr>
      <w:r>
        <w:rPr>
          <w:color w:val="58585B"/>
          <w:w w:val="125"/>
          <w:sz w:val="22"/>
        </w:rPr>
        <w:t>Assisted in drafting memos for ongoing litigation challenging school discipline practices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54" w:lineRule="auto" w:before="88" w:after="0"/>
        <w:ind w:left="423" w:right="252" w:hanging="360"/>
        <w:jc w:val="left"/>
        <w:rPr>
          <w:sz w:val="22"/>
        </w:rPr>
      </w:pPr>
      <w:r>
        <w:rPr>
          <w:color w:val="58585B"/>
          <w:w w:val="125"/>
          <w:sz w:val="22"/>
        </w:rPr>
        <w:t>Attended coalition meetings and summarized legal action </w:t>
      </w:r>
      <w:r>
        <w:rPr>
          <w:color w:val="58585B"/>
          <w:spacing w:val="-2"/>
          <w:w w:val="125"/>
          <w:sz w:val="22"/>
        </w:rPr>
        <w:t>items</w:t>
      </w:r>
    </w:p>
    <w:p>
      <w:pPr>
        <w:pStyle w:val="BodyText"/>
        <w:spacing w:before="140"/>
        <w:ind w:left="0"/>
      </w:pPr>
    </w:p>
    <w:p>
      <w:pPr>
        <w:pStyle w:val="Heading4"/>
      </w:pPr>
      <w:r>
        <w:rPr>
          <w:color w:val="789C2F"/>
          <w:w w:val="105"/>
        </w:rPr>
        <w:t>Public</w:t>
      </w:r>
      <w:r>
        <w:rPr>
          <w:color w:val="789C2F"/>
          <w:spacing w:val="37"/>
          <w:w w:val="105"/>
        </w:rPr>
        <w:t> </w:t>
      </w:r>
      <w:r>
        <w:rPr>
          <w:color w:val="789C2F"/>
          <w:w w:val="105"/>
        </w:rPr>
        <w:t>Policy</w:t>
      </w:r>
      <w:r>
        <w:rPr>
          <w:color w:val="789C2F"/>
          <w:spacing w:val="28"/>
          <w:w w:val="105"/>
        </w:rPr>
        <w:t> </w:t>
      </w:r>
      <w:r>
        <w:rPr>
          <w:color w:val="789C2F"/>
          <w:spacing w:val="-2"/>
          <w:w w:val="105"/>
        </w:rPr>
        <w:t>Intern</w:t>
      </w:r>
    </w:p>
    <w:p>
      <w:pPr>
        <w:spacing w:before="27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35"/>
          <w:sz w:val="22"/>
        </w:rPr>
        <w:t>Ofice</w:t>
      </w:r>
      <w:r>
        <w:rPr>
          <w:i/>
          <w:color w:val="58585B"/>
          <w:spacing w:val="12"/>
          <w:w w:val="135"/>
          <w:sz w:val="22"/>
        </w:rPr>
        <w:t> </w:t>
      </w:r>
      <w:r>
        <w:rPr>
          <w:i/>
          <w:color w:val="58585B"/>
          <w:w w:val="120"/>
          <w:sz w:val="22"/>
        </w:rPr>
        <w:t>of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Congresswoman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R.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H.,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Washington,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D.C.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2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August</w:t>
      </w:r>
      <w:r>
        <w:rPr>
          <w:i/>
          <w:color w:val="58585B"/>
          <w:spacing w:val="19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2023</w:t>
      </w:r>
    </w:p>
    <w:p>
      <w:pPr>
        <w:spacing w:before="31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-14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May</w:t>
      </w:r>
      <w:r>
        <w:rPr>
          <w:i/>
          <w:color w:val="58585B"/>
          <w:spacing w:val="-13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2024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242" w:after="0"/>
        <w:ind w:left="423" w:right="145" w:hanging="360"/>
        <w:jc w:val="left"/>
        <w:rPr>
          <w:sz w:val="22"/>
        </w:rPr>
      </w:pPr>
      <w:r>
        <w:rPr>
          <w:color w:val="58585B"/>
          <w:w w:val="125"/>
          <w:sz w:val="22"/>
        </w:rPr>
        <w:t>Tracked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education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bills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produced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weekly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policy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digests for the legislative team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1" w:hanging="360"/>
        <w:jc w:val="left"/>
        <w:rPr>
          <w:sz w:val="22"/>
        </w:rPr>
      </w:pPr>
      <w:r>
        <w:rPr>
          <w:color w:val="58585B"/>
          <w:w w:val="125"/>
          <w:sz w:val="22"/>
        </w:rPr>
        <w:t>Attended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briefings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hearings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related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federal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education </w:t>
      </w:r>
      <w:r>
        <w:rPr>
          <w:color w:val="58585B"/>
          <w:spacing w:val="-2"/>
          <w:w w:val="125"/>
          <w:sz w:val="22"/>
        </w:rPr>
        <w:t>funding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283" w:hanging="360"/>
        <w:jc w:val="left"/>
        <w:rPr>
          <w:sz w:val="22"/>
        </w:rPr>
      </w:pPr>
      <w:r>
        <w:rPr>
          <w:color w:val="58585B"/>
          <w:w w:val="125"/>
          <w:sz w:val="22"/>
        </w:rPr>
        <w:t>Helped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draft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talking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points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statements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committee </w:t>
      </w:r>
      <w:r>
        <w:rPr>
          <w:color w:val="58585B"/>
          <w:spacing w:val="-2"/>
          <w:w w:val="125"/>
          <w:sz w:val="22"/>
        </w:rPr>
        <w:t>sessions</w:t>
      </w:r>
    </w:p>
    <w:sectPr>
      <w:type w:val="continuous"/>
      <w:pgSz w:w="11920" w:h="16860"/>
      <w:pgMar w:top="0" w:bottom="0" w:left="283" w:right="425"/>
      <w:cols w:num="2" w:equalWidth="0">
        <w:col w:w="3301" w:space="716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97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6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  <w:ind w:left="423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2"/>
      <w:ind w:left="51"/>
      <w:outlineLvl w:val="1"/>
    </w:pPr>
    <w:rPr>
      <w:rFonts w:ascii="Trebuchet MS" w:hAnsi="Trebuchet MS" w:eastAsia="Trebuchet MS" w:cs="Trebuchet MS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4"/>
      <w:ind w:left="51"/>
      <w:outlineLvl w:val="2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23" w:right="1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2026-01-13T15:26:21Z</dcterms:created>
  <dcterms:modified xsi:type="dcterms:W3CDTF">2026-01-13T15:26:21Z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