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90423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AC2F5"/>
          <w:w w:val="90"/>
        </w:rPr>
        <w:t>REESE</w:t>
      </w:r>
      <w:r>
        <w:rPr>
          <w:color w:val="8AC2F5"/>
          <w:spacing w:val="-17"/>
          <w:w w:val="90"/>
        </w:rPr>
        <w:t> </w:t>
      </w:r>
      <w:r>
        <w:rPr>
          <w:color w:val="8AC2F5"/>
          <w:spacing w:val="-4"/>
        </w:rPr>
        <w:t>KING</w:t>
      </w:r>
    </w:p>
    <w:p>
      <w:pPr>
        <w:pStyle w:val="Heading2"/>
      </w:pPr>
      <w:r>
        <w:rPr>
          <w:color w:val="8AC2F5"/>
        </w:rPr>
        <w:t>Night</w:t>
      </w:r>
      <w:r>
        <w:rPr>
          <w:color w:val="8AC2F5"/>
          <w:spacing w:val="67"/>
        </w:rPr>
        <w:t> </w:t>
      </w:r>
      <w:r>
        <w:rPr>
          <w:color w:val="8AC2F5"/>
        </w:rPr>
        <w:t>Security</w:t>
      </w:r>
      <w:r>
        <w:rPr>
          <w:color w:val="8AC2F5"/>
          <w:spacing w:val="68"/>
        </w:rPr>
        <w:t> </w:t>
      </w:r>
      <w:r>
        <w:rPr>
          <w:color w:val="8AC2F5"/>
          <w:spacing w:val="-4"/>
        </w:rPr>
        <w:t>Ofcer</w:t>
      </w:r>
    </w:p>
    <w:p>
      <w:pPr>
        <w:pStyle w:val="BodyText"/>
        <w:spacing w:line="268" w:lineRule="auto" w:before="83"/>
        <w:ind w:left="1353"/>
      </w:pPr>
      <w:r>
        <w:rPr/>
        <w:br w:type="column"/>
      </w:r>
      <w:r>
        <w:rPr>
          <w:color w:val="8AC2F5"/>
          <w:w w:val="120"/>
        </w:rPr>
        <w:t>City, ST </w:t>
      </w:r>
      <w:hyperlink r:id="rId6">
        <w:r>
          <w:rPr>
            <w:color w:val="8AC2F5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353"/>
      </w:pPr>
      <w:r>
        <w:rPr>
          <w:color w:val="8AC2F5"/>
          <w:w w:val="120"/>
        </w:rPr>
        <w:t>(555)</w:t>
      </w:r>
      <w:r>
        <w:rPr>
          <w:color w:val="8AC2F5"/>
          <w:spacing w:val="-1"/>
          <w:w w:val="120"/>
        </w:rPr>
        <w:t> </w:t>
      </w:r>
      <w:r>
        <w:rPr>
          <w:color w:val="8AC2F5"/>
          <w:w w:val="120"/>
        </w:rPr>
        <w:t>000-</w:t>
      </w:r>
      <w:r>
        <w:rPr>
          <w:color w:val="8AC2F5"/>
          <w:spacing w:val="-4"/>
          <w:w w:val="120"/>
        </w:rPr>
        <w:t>0000</w:t>
      </w:r>
    </w:p>
    <w:p>
      <w:pPr>
        <w:pStyle w:val="BodyText"/>
        <w:spacing w:after="0" w:line="267" w:lineRule="exact"/>
        <w:sectPr>
          <w:type w:val="continuous"/>
          <w:pgSz w:w="11920" w:h="16860"/>
          <w:pgMar w:top="740" w:bottom="280" w:left="283" w:right="283"/>
          <w:cols w:num="2" w:equalWidth="0">
            <w:col w:w="5897" w:space="1673"/>
            <w:col w:w="3784"/>
          </w:cols>
        </w:sectPr>
      </w:pPr>
    </w:p>
    <w:p>
      <w:pPr>
        <w:pStyle w:val="BodyText"/>
        <w:spacing w:before="75" w:after="1"/>
        <w:rPr>
          <w:sz w:val="20"/>
        </w:rPr>
      </w:pPr>
    </w:p>
    <w:p>
      <w:pPr>
        <w:spacing w:line="105" w:lineRule="exact"/>
        <w:ind w:left="47" w:right="-15" w:firstLine="0"/>
        <w:rPr>
          <w:position w:val="-1"/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7153275" cy="6667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66675"/>
                          <a:chExt cx="7153275" cy="666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66675">
                                <a:moveTo>
                                  <a:pt x="71532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5.25pt;mso-position-horizontal-relative:char;mso-position-vertical-relative:line" id="docshapegroup1" coordorigin="0,0" coordsize="11265,105">
                <v:rect style="position:absolute;left:0;top:0;width:11265;height:105" id="docshape2" filled="true" fillcolor="#8ac2f5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pStyle w:val="Heading4"/>
        <w:spacing w:line="268" w:lineRule="auto"/>
      </w:pPr>
      <w:r>
        <w:rPr>
          <w:w w:val="130"/>
        </w:rPr>
        <w:t>Dependable</w:t>
      </w:r>
      <w:r>
        <w:rPr>
          <w:spacing w:val="-9"/>
          <w:w w:val="130"/>
        </w:rPr>
        <w:t> </w:t>
      </w:r>
      <w:r>
        <w:rPr>
          <w:w w:val="130"/>
        </w:rPr>
        <w:t>Night</w:t>
      </w:r>
      <w:r>
        <w:rPr>
          <w:spacing w:val="-9"/>
          <w:w w:val="130"/>
        </w:rPr>
        <w:t> </w:t>
      </w:r>
      <w:r>
        <w:rPr>
          <w:w w:val="130"/>
        </w:rPr>
        <w:t>Security</w:t>
      </w:r>
      <w:r>
        <w:rPr>
          <w:spacing w:val="-9"/>
          <w:w w:val="130"/>
        </w:rPr>
        <w:t> </w:t>
      </w:r>
      <w:r>
        <w:rPr>
          <w:w w:val="130"/>
        </w:rPr>
        <w:t>Officer</w:t>
      </w:r>
      <w:r>
        <w:rPr>
          <w:spacing w:val="-9"/>
          <w:w w:val="130"/>
        </w:rPr>
        <w:t> </w:t>
      </w:r>
      <w:r>
        <w:rPr>
          <w:w w:val="130"/>
        </w:rPr>
        <w:t>experienced</w:t>
      </w:r>
      <w:r>
        <w:rPr>
          <w:spacing w:val="-9"/>
          <w:w w:val="130"/>
        </w:rPr>
        <w:t> </w:t>
      </w:r>
      <w:r>
        <w:rPr>
          <w:w w:val="130"/>
        </w:rPr>
        <w:t>in</w:t>
      </w:r>
      <w:r>
        <w:rPr>
          <w:spacing w:val="-9"/>
          <w:w w:val="130"/>
        </w:rPr>
        <w:t> </w:t>
      </w:r>
      <w:r>
        <w:rPr>
          <w:w w:val="130"/>
        </w:rPr>
        <w:t>overnight</w:t>
      </w:r>
      <w:r>
        <w:rPr>
          <w:spacing w:val="-9"/>
          <w:w w:val="130"/>
        </w:rPr>
        <w:t> </w:t>
      </w:r>
      <w:r>
        <w:rPr>
          <w:w w:val="130"/>
        </w:rPr>
        <w:t>surveillance</w:t>
      </w:r>
      <w:r>
        <w:rPr>
          <w:spacing w:val="-9"/>
          <w:w w:val="130"/>
        </w:rPr>
        <w:t> </w:t>
      </w:r>
      <w:r>
        <w:rPr>
          <w:w w:val="130"/>
        </w:rPr>
        <w:t>and</w:t>
      </w:r>
      <w:r>
        <w:rPr>
          <w:spacing w:val="-9"/>
          <w:w w:val="130"/>
        </w:rPr>
        <w:t> </w:t>
      </w:r>
      <w:r>
        <w:rPr>
          <w:w w:val="130"/>
        </w:rPr>
        <w:t>emergency </w:t>
      </w:r>
      <w:r>
        <w:rPr>
          <w:spacing w:val="-2"/>
          <w:w w:val="130"/>
        </w:rPr>
        <w:t>response</w:t>
      </w:r>
    </w:p>
    <w:p>
      <w:pPr>
        <w:pStyle w:val="BodyText"/>
        <w:spacing w:line="268" w:lineRule="auto" w:before="104"/>
        <w:ind w:left="51"/>
      </w:pPr>
      <w:r>
        <w:rPr>
          <w:w w:val="130"/>
        </w:rPr>
        <w:t>Night</w:t>
      </w:r>
      <w:r>
        <w:rPr>
          <w:spacing w:val="-15"/>
          <w:w w:val="130"/>
        </w:rPr>
        <w:t> </w:t>
      </w:r>
      <w:r>
        <w:rPr>
          <w:w w:val="130"/>
        </w:rPr>
        <w:t>Shift</w:t>
      </w:r>
      <w:r>
        <w:rPr>
          <w:spacing w:val="-15"/>
          <w:w w:val="130"/>
        </w:rPr>
        <w:t> </w:t>
      </w:r>
      <w:r>
        <w:rPr>
          <w:w w:val="130"/>
        </w:rPr>
        <w:t>Security</w:t>
      </w:r>
      <w:r>
        <w:rPr>
          <w:spacing w:val="-15"/>
          <w:w w:val="130"/>
        </w:rPr>
        <w:t> </w:t>
      </w:r>
      <w:r>
        <w:rPr>
          <w:w w:val="130"/>
        </w:rPr>
        <w:t>Oficer</w:t>
      </w:r>
      <w:r>
        <w:rPr>
          <w:spacing w:val="-15"/>
          <w:w w:val="130"/>
        </w:rPr>
        <w:t> </w:t>
      </w:r>
      <w:r>
        <w:rPr>
          <w:w w:val="130"/>
        </w:rPr>
        <w:t>with</w:t>
      </w:r>
      <w:r>
        <w:rPr>
          <w:spacing w:val="-15"/>
          <w:w w:val="130"/>
        </w:rPr>
        <w:t> </w:t>
      </w:r>
      <w:r>
        <w:rPr>
          <w:w w:val="130"/>
        </w:rPr>
        <w:t>8</w:t>
      </w:r>
      <w:r>
        <w:rPr>
          <w:spacing w:val="-15"/>
          <w:w w:val="130"/>
        </w:rPr>
        <w:t> </w:t>
      </w:r>
      <w:r>
        <w:rPr>
          <w:w w:val="130"/>
        </w:rPr>
        <w:t>years</w:t>
      </w:r>
      <w:r>
        <w:rPr>
          <w:spacing w:val="-15"/>
          <w:w w:val="130"/>
        </w:rPr>
        <w:t> </w:t>
      </w:r>
      <w:r>
        <w:rPr>
          <w:w w:val="130"/>
        </w:rPr>
        <w:t>of</w:t>
      </w:r>
      <w:r>
        <w:rPr>
          <w:spacing w:val="-15"/>
          <w:w w:val="130"/>
        </w:rPr>
        <w:t> </w:t>
      </w:r>
      <w:r>
        <w:rPr>
          <w:w w:val="130"/>
        </w:rPr>
        <w:t>experience</w:t>
      </w:r>
      <w:r>
        <w:rPr>
          <w:spacing w:val="-15"/>
          <w:w w:val="130"/>
        </w:rPr>
        <w:t> </w:t>
      </w:r>
      <w:r>
        <w:rPr>
          <w:w w:val="130"/>
        </w:rPr>
        <w:t>patrolling</w:t>
      </w:r>
      <w:r>
        <w:rPr>
          <w:spacing w:val="-15"/>
          <w:w w:val="130"/>
        </w:rPr>
        <w:t> </w:t>
      </w:r>
      <w:r>
        <w:rPr>
          <w:w w:val="130"/>
        </w:rPr>
        <w:t>ofice</w:t>
      </w:r>
      <w:r>
        <w:rPr>
          <w:spacing w:val="-15"/>
          <w:w w:val="130"/>
        </w:rPr>
        <w:t> </w:t>
      </w:r>
      <w:r>
        <w:rPr>
          <w:w w:val="130"/>
        </w:rPr>
        <w:t>parks</w:t>
      </w:r>
      <w:r>
        <w:rPr>
          <w:spacing w:val="-15"/>
          <w:w w:val="130"/>
        </w:rPr>
        <w:t> </w:t>
      </w:r>
      <w:r>
        <w:rPr>
          <w:w w:val="130"/>
        </w:rPr>
        <w:t>and</w:t>
      </w:r>
      <w:r>
        <w:rPr>
          <w:spacing w:val="-15"/>
          <w:w w:val="130"/>
        </w:rPr>
        <w:t> </w:t>
      </w:r>
      <w:r>
        <w:rPr>
          <w:w w:val="130"/>
        </w:rPr>
        <w:t>residential </w:t>
      </w:r>
      <w:r>
        <w:rPr>
          <w:w w:val="125"/>
        </w:rPr>
        <w:t>properties</w:t>
      </w:r>
      <w:r>
        <w:rPr>
          <w:spacing w:val="-3"/>
          <w:w w:val="125"/>
        </w:rPr>
        <w:t> </w:t>
      </w:r>
      <w:r>
        <w:rPr>
          <w:w w:val="125"/>
        </w:rPr>
        <w:t>during</w:t>
      </w:r>
      <w:r>
        <w:rPr>
          <w:spacing w:val="-3"/>
          <w:w w:val="125"/>
        </w:rPr>
        <w:t> </w:t>
      </w:r>
      <w:r>
        <w:rPr>
          <w:w w:val="125"/>
        </w:rPr>
        <w:t>off-hours.</w:t>
      </w:r>
      <w:r>
        <w:rPr>
          <w:spacing w:val="-3"/>
          <w:w w:val="125"/>
        </w:rPr>
        <w:t> </w:t>
      </w:r>
      <w:r>
        <w:rPr>
          <w:w w:val="125"/>
        </w:rPr>
        <w:t>Adept</w:t>
      </w:r>
      <w:r>
        <w:rPr>
          <w:spacing w:val="-3"/>
          <w:w w:val="125"/>
        </w:rPr>
        <w:t> </w:t>
      </w:r>
      <w:r>
        <w:rPr>
          <w:w w:val="125"/>
        </w:rPr>
        <w:t>at</w:t>
      </w:r>
      <w:r>
        <w:rPr>
          <w:spacing w:val="-3"/>
          <w:w w:val="125"/>
        </w:rPr>
        <w:t> </w:t>
      </w:r>
      <w:r>
        <w:rPr>
          <w:w w:val="125"/>
        </w:rPr>
        <w:t>handling</w:t>
      </w:r>
      <w:r>
        <w:rPr>
          <w:spacing w:val="-3"/>
          <w:w w:val="125"/>
        </w:rPr>
        <w:t> </w:t>
      </w:r>
      <w:r>
        <w:rPr>
          <w:w w:val="125"/>
        </w:rPr>
        <w:t>alarms,</w:t>
      </w:r>
      <w:r>
        <w:rPr>
          <w:spacing w:val="-3"/>
          <w:w w:val="125"/>
        </w:rPr>
        <w:t> </w:t>
      </w:r>
      <w:r>
        <w:rPr>
          <w:w w:val="125"/>
        </w:rPr>
        <w:t>ire</w:t>
      </w:r>
      <w:r>
        <w:rPr>
          <w:spacing w:val="-3"/>
          <w:w w:val="125"/>
        </w:rPr>
        <w:t> </w:t>
      </w:r>
      <w:r>
        <w:rPr>
          <w:w w:val="125"/>
        </w:rPr>
        <w:t>panels,</w:t>
      </w:r>
      <w:r>
        <w:rPr>
          <w:spacing w:val="-3"/>
          <w:w w:val="125"/>
        </w:rPr>
        <w:t> </w:t>
      </w:r>
      <w:r>
        <w:rPr>
          <w:w w:val="125"/>
        </w:rPr>
        <w:t>and</w:t>
      </w:r>
      <w:r>
        <w:rPr>
          <w:spacing w:val="-3"/>
          <w:w w:val="125"/>
        </w:rPr>
        <w:t> </w:t>
      </w:r>
      <w:r>
        <w:rPr>
          <w:w w:val="125"/>
        </w:rPr>
        <w:t>suspicious</w:t>
      </w:r>
      <w:r>
        <w:rPr>
          <w:spacing w:val="-3"/>
          <w:w w:val="125"/>
        </w:rPr>
        <w:t> </w:t>
      </w:r>
      <w:r>
        <w:rPr>
          <w:w w:val="125"/>
        </w:rPr>
        <w:t>activity</w:t>
      </w:r>
      <w:r>
        <w:rPr>
          <w:spacing w:val="-3"/>
          <w:w w:val="125"/>
        </w:rPr>
        <w:t> </w:t>
      </w:r>
      <w:r>
        <w:rPr>
          <w:w w:val="125"/>
        </w:rPr>
        <w:t>reports. Known for reliability, attention to detail, and staying calm in overnight emergencies.</w:t>
      </w:r>
    </w:p>
    <w:p>
      <w:pPr>
        <w:pStyle w:val="BodyText"/>
        <w:spacing w:before="6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112454</wp:posOffset>
                </wp:positionV>
                <wp:extent cx="7153275" cy="6667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8.854679pt;width:563.249955pt;height:5.25pt;mso-position-horizontal-relative:page;mso-position-vertical-relative:paragraph;z-index:-15728128;mso-wrap-distance-left:0;mso-wrap-distance-right:0" id="docshape3" filled="true" fillcolor="#8ac2f5" stroked="false">
                <v:fill type="solid"/>
                <w10:wrap type="topAndBottom"/>
              </v:rect>
            </w:pict>
          </mc:Fallback>
        </mc:AlternateContent>
      </w:r>
    </w:p>
    <w:p>
      <w:pPr>
        <w:tabs>
          <w:tab w:pos="5445" w:val="left" w:leader="none"/>
        </w:tabs>
        <w:spacing w:before="131"/>
        <w:ind w:left="51" w:right="0" w:firstLine="0"/>
        <w:jc w:val="left"/>
        <w:rPr>
          <w:position w:val="1"/>
          <w:sz w:val="22"/>
        </w:rPr>
      </w:pPr>
      <w:r>
        <w:rPr>
          <w:rFonts w:ascii="Arial"/>
          <w:b/>
          <w:color w:val="8AC2F5"/>
          <w:w w:val="95"/>
          <w:sz w:val="26"/>
        </w:rPr>
        <w:t>Key</w:t>
      </w:r>
      <w:r>
        <w:rPr>
          <w:rFonts w:ascii="Arial"/>
          <w:b/>
          <w:color w:val="8AC2F5"/>
          <w:spacing w:val="-1"/>
          <w:w w:val="95"/>
          <w:sz w:val="26"/>
        </w:rPr>
        <w:t> </w:t>
      </w:r>
      <w:r>
        <w:rPr>
          <w:rFonts w:ascii="Arial"/>
          <w:b/>
          <w:color w:val="8AC2F5"/>
          <w:spacing w:val="-2"/>
          <w:w w:val="110"/>
          <w:sz w:val="26"/>
        </w:rPr>
        <w:t>Skills</w:t>
      </w:r>
      <w:r>
        <w:rPr>
          <w:rFonts w:ascii="Arial"/>
          <w:b/>
          <w:color w:val="8AC2F5"/>
          <w:sz w:val="26"/>
        </w:rPr>
        <w:tab/>
      </w:r>
      <w:r>
        <w:rPr>
          <w:w w:val="115"/>
          <w:position w:val="1"/>
          <w:sz w:val="22"/>
        </w:rPr>
        <w:t>Alarm</w:t>
      </w:r>
      <w:r>
        <w:rPr>
          <w:spacing w:val="53"/>
          <w:w w:val="115"/>
          <w:position w:val="1"/>
          <w:sz w:val="22"/>
        </w:rPr>
        <w:t> </w:t>
      </w:r>
      <w:r>
        <w:rPr>
          <w:spacing w:val="-2"/>
          <w:w w:val="115"/>
          <w:position w:val="1"/>
          <w:sz w:val="22"/>
        </w:rPr>
        <w:t>monitoring</w:t>
      </w:r>
    </w:p>
    <w:p>
      <w:pPr>
        <w:pStyle w:val="BodyText"/>
        <w:spacing w:line="336" w:lineRule="auto" w:before="95"/>
        <w:ind w:left="5445" w:right="291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1981199</wp:posOffset>
                </wp:positionH>
                <wp:positionV relativeFrom="paragraph">
                  <wp:posOffset>-120633</wp:posOffset>
                </wp:positionV>
                <wp:extent cx="1476375" cy="762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4573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7325" h="57150">
                                <a:moveTo>
                                  <a:pt x="14573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57324" y="0"/>
                                </a:lnTo>
                                <a:lnTo>
                                  <a:pt x="14573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-9.498732pt;width:116.25pt;height:6pt;mso-position-horizontal-relative:page;mso-position-vertical-relative:paragraph;z-index:-15787520" id="docshapegroup4" coordorigin="3120,-190" coordsize="2325,120">
                <v:rect style="position:absolute;left:3127;top:-183;width:2310;height:105" id="docshape5" filled="false" stroked="true" strokeweight=".75pt" strokecolor="#8ac2f5">
                  <v:stroke dashstyle="solid"/>
                </v:rect>
                <v:rect style="position:absolute;left:3135;top:-175;width:2295;height:90" id="docshape6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1981199</wp:posOffset>
                </wp:positionH>
                <wp:positionV relativeFrom="paragraph">
                  <wp:posOffset>117491</wp:posOffset>
                </wp:positionV>
                <wp:extent cx="1476375" cy="762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11715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1575" h="57150">
                                <a:moveTo>
                                  <a:pt x="11715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71574" y="0"/>
                                </a:lnTo>
                                <a:lnTo>
                                  <a:pt x="11715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9.251267pt;width:116.25pt;height:6pt;mso-position-horizontal-relative:page;mso-position-vertical-relative:paragraph;z-index:15731712" id="docshapegroup7" coordorigin="3120,185" coordsize="2325,120">
                <v:rect style="position:absolute;left:3127;top:192;width:2310;height:105" id="docshape8" filled="false" stroked="true" strokeweight=".75pt" strokecolor="#8ac2f5">
                  <v:stroke dashstyle="solid"/>
                </v:rect>
                <v:rect style="position:absolute;left:3135;top:200;width:1845;height:90" id="docshape9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1981199</wp:posOffset>
                </wp:positionH>
                <wp:positionV relativeFrom="paragraph">
                  <wp:posOffset>355616</wp:posOffset>
                </wp:positionV>
                <wp:extent cx="1476375" cy="762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11715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1575" h="57150">
                                <a:moveTo>
                                  <a:pt x="11715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71574" y="0"/>
                                </a:lnTo>
                                <a:lnTo>
                                  <a:pt x="11715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28.001266pt;width:116.25pt;height:6pt;mso-position-horizontal-relative:page;mso-position-vertical-relative:paragraph;z-index:15732224" id="docshapegroup10" coordorigin="3120,560" coordsize="2325,120">
                <v:rect style="position:absolute;left:3127;top:567;width:2310;height:105" id="docshape11" filled="false" stroked="true" strokeweight=".75pt" strokecolor="#8ac2f5">
                  <v:stroke dashstyle="solid"/>
                </v:rect>
                <v:rect style="position:absolute;left:3135;top:575;width:1845;height:90" id="docshape12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1981199</wp:posOffset>
                </wp:positionH>
                <wp:positionV relativeFrom="paragraph">
                  <wp:posOffset>593741</wp:posOffset>
                </wp:positionV>
                <wp:extent cx="1476375" cy="762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8763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0" h="66675">
                                <a:moveTo>
                                  <a:pt x="8762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76299" y="0"/>
                                </a:lnTo>
                                <a:lnTo>
                                  <a:pt x="8762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46.751263pt;width:116.25pt;height:6pt;mso-position-horizontal-relative:page;mso-position-vertical-relative:paragraph;z-index:15732736" id="docshapegroup13" coordorigin="3120,935" coordsize="2325,120">
                <v:rect style="position:absolute;left:3127;top:942;width:2310;height:105" id="docshape14" filled="false" stroked="true" strokeweight=".75pt" strokecolor="#8ac2f5">
                  <v:stroke dashstyle="solid"/>
                </v:rect>
                <v:rect style="position:absolute;left:3135;top:950;width:1380;height:105" id="docshape15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Emergency lockouts Incident documentation Nighttime patrols</w:t>
      </w:r>
    </w:p>
    <w:p>
      <w:pPr>
        <w:pStyle w:val="BodyText"/>
        <w:spacing w:line="336" w:lineRule="auto"/>
        <w:ind w:left="5445" w:right="291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1981199</wp:posOffset>
                </wp:positionH>
                <wp:positionV relativeFrom="paragraph">
                  <wp:posOffset>55305</wp:posOffset>
                </wp:positionV>
                <wp:extent cx="1476375" cy="762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8763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0" h="66675">
                                <a:moveTo>
                                  <a:pt x="8762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76299" y="0"/>
                                </a:lnTo>
                                <a:lnTo>
                                  <a:pt x="8762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4.354778pt;width:116.25pt;height:6pt;mso-position-horizontal-relative:page;mso-position-vertical-relative:paragraph;z-index:15733248" id="docshapegroup16" coordorigin="3120,87" coordsize="2325,120">
                <v:rect style="position:absolute;left:3127;top:94;width:2310;height:105" id="docshape17" filled="false" stroked="true" strokeweight=".75pt" strokecolor="#8ac2f5">
                  <v:stroke dashstyle="solid"/>
                </v:rect>
                <v:rect style="position:absolute;left:3135;top:102;width:1380;height:105" id="docshape18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1981199</wp:posOffset>
                </wp:positionH>
                <wp:positionV relativeFrom="paragraph">
                  <wp:posOffset>293430</wp:posOffset>
                </wp:positionV>
                <wp:extent cx="1476375" cy="7620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4"/>
                            <a:ext cx="8763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0" h="66675">
                                <a:moveTo>
                                  <a:pt x="8762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76299" y="0"/>
                                </a:lnTo>
                                <a:lnTo>
                                  <a:pt x="8762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23.104776pt;width:116.25pt;height:6pt;mso-position-horizontal-relative:page;mso-position-vertical-relative:paragraph;z-index:15733760" id="docshapegroup19" coordorigin="3120,462" coordsize="2325,120">
                <v:rect style="position:absolute;left:3127;top:469;width:2310;height:105" id="docshape20" filled="false" stroked="true" strokeweight=".75pt" strokecolor="#8ac2f5">
                  <v:stroke dashstyle="solid"/>
                </v:rect>
                <v:rect style="position:absolute;left:3135;top:477;width:1380;height:105" id="docshape21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1981199</wp:posOffset>
                </wp:positionH>
                <wp:positionV relativeFrom="paragraph">
                  <wp:posOffset>531555</wp:posOffset>
                </wp:positionV>
                <wp:extent cx="1476375" cy="76200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24" y="9524"/>
                            <a:ext cx="5905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0" h="66675">
                                <a:moveTo>
                                  <a:pt x="5905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590549" y="0"/>
                                </a:lnTo>
                                <a:lnTo>
                                  <a:pt x="5905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41.854774pt;width:116.25pt;height:6pt;mso-position-horizontal-relative:page;mso-position-vertical-relative:paragraph;z-index:15734272" id="docshapegroup22" coordorigin="3120,837" coordsize="2325,120">
                <v:rect style="position:absolute;left:3127;top:844;width:2310;height:105" id="docshape23" filled="false" stroked="true" strokeweight=".75pt" strokecolor="#8ac2f5">
                  <v:stroke dashstyle="solid"/>
                </v:rect>
                <v:rect style="position:absolute;left:3135;top:852;width:930;height:105" id="docshape24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On-site inspections Remote surveillance Response</w:t>
      </w:r>
      <w:r>
        <w:rPr>
          <w:spacing w:val="-16"/>
          <w:w w:val="125"/>
        </w:rPr>
        <w:t> </w:t>
      </w:r>
      <w:r>
        <w:rPr>
          <w:w w:val="125"/>
        </w:rPr>
        <w:t>coordination</w:t>
      </w:r>
    </w:p>
    <w:p>
      <w:pPr>
        <w:pStyle w:val="BodyText"/>
        <w:spacing w:line="266" w:lineRule="exact"/>
        <w:ind w:left="544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1981199</wp:posOffset>
                </wp:positionH>
                <wp:positionV relativeFrom="paragraph">
                  <wp:posOffset>53445</wp:posOffset>
                </wp:positionV>
                <wp:extent cx="1476375" cy="76200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9524" y="9524"/>
                            <a:ext cx="295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66675">
                                <a:moveTo>
                                  <a:pt x="2952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295274" y="0"/>
                                </a:lnTo>
                                <a:lnTo>
                                  <a:pt x="2952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4.20829pt;width:116.25pt;height:6pt;mso-position-horizontal-relative:page;mso-position-vertical-relative:paragraph;z-index:15734784" id="docshapegroup25" coordorigin="3120,84" coordsize="2325,120">
                <v:rect style="position:absolute;left:3127;top:91;width:2310;height:105" id="docshape26" filled="false" stroked="true" strokeweight=".75pt" strokecolor="#8ac2f5">
                  <v:stroke dashstyle="solid"/>
                </v:rect>
                <v:rect style="position:absolute;left:3135;top:99;width:465;height:105" id="docshape27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Unauthorized</w:t>
      </w:r>
      <w:r>
        <w:rPr>
          <w:spacing w:val="-14"/>
          <w:w w:val="125"/>
        </w:rPr>
        <w:t> </w:t>
      </w:r>
      <w:r>
        <w:rPr>
          <w:w w:val="125"/>
        </w:rPr>
        <w:t>entry</w:t>
      </w:r>
      <w:r>
        <w:rPr>
          <w:spacing w:val="-13"/>
          <w:w w:val="125"/>
        </w:rPr>
        <w:t> </w:t>
      </w:r>
      <w:r>
        <w:rPr>
          <w:spacing w:val="-2"/>
          <w:w w:val="125"/>
        </w:rPr>
        <w:t>prevention</w:t>
      </w: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170523</wp:posOffset>
                </wp:positionV>
                <wp:extent cx="7153275" cy="66675"/>
                <wp:effectExtent l="0" t="0" r="0" b="0"/>
                <wp:wrapTopAndBottom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3.427037pt;width:563.249955pt;height:5.25pt;mso-position-horizontal-relative:page;mso-position-vertical-relative:paragraph;z-index:-15727616;mso-wrap-distance-left:0;mso-wrap-distance-right:0" id="docshape28" filled="true" fillcolor="#8ac2f5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Heading3"/>
        <w:spacing w:line="204" w:lineRule="auto" w:before="68"/>
      </w:pPr>
      <w:r>
        <w:rPr>
          <w:color w:val="8AC2F5"/>
          <w:spacing w:val="-2"/>
        </w:rPr>
        <w:t>Professional Experience</w:t>
      </w:r>
    </w:p>
    <w:p>
      <w:pPr>
        <w:spacing w:before="66"/>
        <w:ind w:left="51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w w:val="115"/>
          <w:sz w:val="22"/>
        </w:rPr>
        <w:t>Night</w:t>
      </w:r>
      <w:r>
        <w:rPr>
          <w:rFonts w:ascii="Arial"/>
          <w:b/>
          <w:spacing w:val="-4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Security</w:t>
      </w:r>
      <w:r>
        <w:rPr>
          <w:rFonts w:ascii="Arial"/>
          <w:b/>
          <w:spacing w:val="-3"/>
          <w:w w:val="115"/>
          <w:sz w:val="22"/>
        </w:rPr>
        <w:t> </w:t>
      </w:r>
      <w:r>
        <w:rPr>
          <w:rFonts w:ascii="Arial"/>
          <w:b/>
          <w:w w:val="130"/>
          <w:sz w:val="22"/>
        </w:rPr>
        <w:t>Ofcer</w:t>
      </w:r>
      <w:r>
        <w:rPr>
          <w:rFonts w:ascii="Arial"/>
          <w:b/>
          <w:spacing w:val="31"/>
          <w:w w:val="130"/>
          <w:sz w:val="22"/>
        </w:rPr>
        <w:t>  </w:t>
      </w:r>
      <w:r>
        <w:rPr>
          <w:i/>
          <w:w w:val="115"/>
          <w:sz w:val="22"/>
        </w:rPr>
        <w:t>Orion</w:t>
      </w:r>
      <w:r>
        <w:rPr>
          <w:i/>
          <w:spacing w:val="17"/>
          <w:w w:val="115"/>
          <w:sz w:val="22"/>
        </w:rPr>
        <w:t> </w:t>
      </w:r>
      <w:r>
        <w:rPr>
          <w:i/>
          <w:w w:val="115"/>
          <w:sz w:val="22"/>
        </w:rPr>
        <w:t>Property</w:t>
      </w:r>
      <w:r>
        <w:rPr>
          <w:i/>
          <w:spacing w:val="15"/>
          <w:w w:val="115"/>
          <w:sz w:val="22"/>
        </w:rPr>
        <w:t> </w:t>
      </w:r>
      <w:r>
        <w:rPr>
          <w:i/>
          <w:w w:val="115"/>
          <w:sz w:val="22"/>
        </w:rPr>
        <w:t>Group,</w:t>
      </w:r>
      <w:r>
        <w:rPr>
          <w:i/>
          <w:spacing w:val="16"/>
          <w:w w:val="115"/>
          <w:sz w:val="22"/>
        </w:rPr>
        <w:t> </w:t>
      </w:r>
      <w:r>
        <w:rPr>
          <w:i/>
          <w:w w:val="115"/>
          <w:sz w:val="22"/>
        </w:rPr>
        <w:t>Albuquerque,</w:t>
      </w:r>
      <w:r>
        <w:rPr>
          <w:i/>
          <w:spacing w:val="16"/>
          <w:w w:val="115"/>
          <w:sz w:val="22"/>
        </w:rPr>
        <w:t> </w:t>
      </w:r>
      <w:r>
        <w:rPr>
          <w:i/>
          <w:w w:val="115"/>
          <w:sz w:val="22"/>
        </w:rPr>
        <w:t>NM</w:t>
      </w:r>
      <w:r>
        <w:rPr>
          <w:i/>
          <w:spacing w:val="16"/>
          <w:w w:val="11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16"/>
          <w:w w:val="115"/>
          <w:sz w:val="22"/>
        </w:rPr>
        <w:t> </w:t>
      </w:r>
      <w:r>
        <w:rPr>
          <w:i/>
          <w:w w:val="115"/>
          <w:sz w:val="22"/>
        </w:rPr>
        <w:t>June</w:t>
      </w:r>
      <w:r>
        <w:rPr>
          <w:i/>
          <w:spacing w:val="15"/>
          <w:w w:val="115"/>
          <w:sz w:val="22"/>
        </w:rPr>
        <w:t> </w:t>
      </w:r>
      <w:r>
        <w:rPr>
          <w:i/>
          <w:spacing w:val="-4"/>
          <w:w w:val="115"/>
          <w:sz w:val="22"/>
        </w:rPr>
        <w:t>2019</w:t>
      </w:r>
    </w:p>
    <w:p>
      <w:pPr>
        <w:spacing w:before="17"/>
        <w:ind w:left="51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-</w:t>
      </w:r>
      <w:r>
        <w:rPr>
          <w:i/>
          <w:spacing w:val="-4"/>
          <w:w w:val="125"/>
          <w:sz w:val="22"/>
        </w:rPr>
        <w:t> </w:t>
      </w:r>
      <w:r>
        <w:rPr>
          <w:i/>
          <w:spacing w:val="-2"/>
          <w:w w:val="125"/>
          <w:sz w:val="22"/>
        </w:rPr>
        <w:t>Present</w:t>
      </w:r>
    </w:p>
    <w:p>
      <w:pPr>
        <w:pStyle w:val="BodyText"/>
        <w:tabs>
          <w:tab w:pos="423" w:val="left" w:leader="none"/>
        </w:tabs>
        <w:spacing w:line="268" w:lineRule="auto" w:before="166"/>
        <w:ind w:left="423" w:right="416" w:hanging="347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Conduct</w:t>
      </w:r>
      <w:r>
        <w:rPr>
          <w:spacing w:val="-3"/>
          <w:w w:val="125"/>
        </w:rPr>
        <w:t> </w:t>
      </w:r>
      <w:r>
        <w:rPr>
          <w:w w:val="125"/>
        </w:rPr>
        <w:t>hourly</w:t>
      </w:r>
      <w:r>
        <w:rPr>
          <w:spacing w:val="-3"/>
          <w:w w:val="125"/>
        </w:rPr>
        <w:t> </w:t>
      </w:r>
      <w:r>
        <w:rPr>
          <w:w w:val="125"/>
        </w:rPr>
        <w:t>foot</w:t>
      </w:r>
      <w:r>
        <w:rPr>
          <w:spacing w:val="-3"/>
          <w:w w:val="125"/>
        </w:rPr>
        <w:t> </w:t>
      </w:r>
      <w:r>
        <w:rPr>
          <w:w w:val="125"/>
        </w:rPr>
        <w:t>and</w:t>
      </w:r>
      <w:r>
        <w:rPr>
          <w:spacing w:val="-3"/>
          <w:w w:val="125"/>
        </w:rPr>
        <w:t> </w:t>
      </w:r>
      <w:r>
        <w:rPr>
          <w:w w:val="125"/>
        </w:rPr>
        <w:t>vehicle</w:t>
      </w:r>
      <w:r>
        <w:rPr>
          <w:spacing w:val="-3"/>
          <w:w w:val="125"/>
        </w:rPr>
        <w:t> </w:t>
      </w:r>
      <w:r>
        <w:rPr>
          <w:w w:val="125"/>
        </w:rPr>
        <w:t>patrols</w:t>
      </w:r>
      <w:r>
        <w:rPr>
          <w:spacing w:val="-3"/>
          <w:w w:val="125"/>
        </w:rPr>
        <w:t> </w:t>
      </w:r>
      <w:r>
        <w:rPr>
          <w:w w:val="125"/>
        </w:rPr>
        <w:t>across</w:t>
      </w:r>
      <w:r>
        <w:rPr>
          <w:spacing w:val="-3"/>
          <w:w w:val="125"/>
        </w:rPr>
        <w:t> </w:t>
      </w:r>
      <w:r>
        <w:rPr>
          <w:w w:val="125"/>
        </w:rPr>
        <w:t>six</w:t>
      </w:r>
      <w:r>
        <w:rPr>
          <w:spacing w:val="-3"/>
          <w:w w:val="125"/>
        </w:rPr>
        <w:t> </w:t>
      </w:r>
      <w:r>
        <w:rPr>
          <w:w w:val="125"/>
        </w:rPr>
        <w:t>buildings,</w:t>
      </w:r>
      <w:r>
        <w:rPr>
          <w:spacing w:val="-3"/>
          <w:w w:val="125"/>
        </w:rPr>
        <w:t> </w:t>
      </w:r>
      <w:r>
        <w:rPr>
          <w:w w:val="125"/>
        </w:rPr>
        <w:t>reducing incident reports by 30%</w:t>
      </w:r>
    </w:p>
    <w:p>
      <w:pPr>
        <w:pStyle w:val="BodyText"/>
        <w:tabs>
          <w:tab w:pos="423" w:val="left" w:leader="none"/>
        </w:tabs>
        <w:spacing w:line="268" w:lineRule="auto" w:before="89"/>
        <w:ind w:left="423" w:right="217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0"/>
        </w:rPr>
        <w:t>Responded to 12 </w:t>
      </w:r>
      <w:r>
        <w:rPr>
          <w:w w:val="140"/>
        </w:rPr>
        <w:t>ire </w:t>
      </w:r>
      <w:r>
        <w:rPr>
          <w:w w:val="120"/>
        </w:rPr>
        <w:t>alarm activations with full protocol adherence and zero injuries</w:t>
      </w:r>
    </w:p>
    <w:p>
      <w:pPr>
        <w:pStyle w:val="BodyText"/>
        <w:tabs>
          <w:tab w:pos="423" w:val="left" w:leader="none"/>
        </w:tabs>
        <w:spacing w:line="254" w:lineRule="auto" w:before="88"/>
        <w:ind w:left="423" w:right="1345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Managed</w:t>
      </w:r>
      <w:r>
        <w:rPr>
          <w:spacing w:val="-4"/>
          <w:w w:val="125"/>
        </w:rPr>
        <w:t> </w:t>
      </w:r>
      <w:r>
        <w:rPr>
          <w:w w:val="125"/>
        </w:rPr>
        <w:t>overnight</w:t>
      </w:r>
      <w:r>
        <w:rPr>
          <w:spacing w:val="-4"/>
          <w:w w:val="125"/>
        </w:rPr>
        <w:t> </w:t>
      </w:r>
      <w:r>
        <w:rPr>
          <w:w w:val="125"/>
        </w:rPr>
        <w:t>access</w:t>
      </w:r>
      <w:r>
        <w:rPr>
          <w:spacing w:val="-4"/>
          <w:w w:val="125"/>
        </w:rPr>
        <w:t> </w:t>
      </w:r>
      <w:r>
        <w:rPr>
          <w:w w:val="125"/>
        </w:rPr>
        <w:t>requests</w:t>
      </w:r>
      <w:r>
        <w:rPr>
          <w:spacing w:val="-4"/>
          <w:w w:val="125"/>
        </w:rPr>
        <w:t> </w:t>
      </w:r>
      <w:r>
        <w:rPr>
          <w:w w:val="125"/>
        </w:rPr>
        <w:t>from</w:t>
      </w:r>
      <w:r>
        <w:rPr>
          <w:spacing w:val="-4"/>
          <w:w w:val="125"/>
        </w:rPr>
        <w:t> </w:t>
      </w:r>
      <w:r>
        <w:rPr>
          <w:w w:val="125"/>
        </w:rPr>
        <w:t>tenants,</w:t>
      </w:r>
      <w:r>
        <w:rPr>
          <w:spacing w:val="-4"/>
          <w:w w:val="125"/>
        </w:rPr>
        <w:t> </w:t>
      </w:r>
      <w:r>
        <w:rPr>
          <w:w w:val="125"/>
        </w:rPr>
        <w:t>improving satisfaction with after-hours support</w:t>
      </w:r>
    </w:p>
    <w:p>
      <w:pPr>
        <w:pStyle w:val="BodyText"/>
        <w:spacing w:after="0" w:line="254" w:lineRule="auto"/>
        <w:sectPr>
          <w:type w:val="continuous"/>
          <w:pgSz w:w="11920" w:h="16860"/>
          <w:pgMar w:top="740" w:bottom="280" w:left="283" w:right="283"/>
          <w:cols w:num="2" w:equalWidth="0">
            <w:col w:w="1611" w:space="1179"/>
            <w:col w:w="8564"/>
          </w:cols>
        </w:sectPr>
      </w:pPr>
    </w:p>
    <w:p>
      <w:pPr>
        <w:pStyle w:val="BodyText"/>
        <w:spacing w:before="5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16"/>
        <w:rPr>
          <w:sz w:val="26"/>
        </w:rPr>
      </w:pPr>
    </w:p>
    <w:p>
      <w:pPr>
        <w:pStyle w:val="Heading3"/>
      </w:pPr>
      <w:r>
        <w:rPr>
          <w:color w:val="8AC2F5"/>
          <w:spacing w:val="-2"/>
        </w:rPr>
        <w:t>Education</w:t>
      </w:r>
    </w:p>
    <w:p>
      <w:pPr>
        <w:pStyle w:val="BodyText"/>
        <w:spacing w:before="192"/>
        <w:ind w:left="51"/>
        <w:rPr>
          <w:rFonts w:ascii="Microsoft Sans Serif"/>
        </w:rPr>
      </w:pPr>
      <w:r>
        <w:rPr>
          <w:rFonts w:ascii="Microsoft Sans Serif"/>
        </w:rPr>
        <w:t>High</w:t>
      </w:r>
      <w:r>
        <w:rPr>
          <w:rFonts w:ascii="Microsoft Sans Serif"/>
          <w:spacing w:val="-5"/>
        </w:rPr>
        <w:t> </w:t>
      </w:r>
      <w:r>
        <w:rPr>
          <w:rFonts w:ascii="Microsoft Sans Serif"/>
        </w:rPr>
        <w:t>School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2"/>
        </w:rPr>
        <w:t>Diploma</w:t>
      </w:r>
    </w:p>
    <w:p>
      <w:pPr>
        <w:spacing w:line="268" w:lineRule="auto" w:before="107"/>
        <w:ind w:left="51" w:right="416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w w:val="115"/>
          <w:sz w:val="22"/>
        </w:rPr>
        <w:t>Overnight</w:t>
      </w:r>
      <w:r>
        <w:rPr>
          <w:rFonts w:ascii="Arial"/>
          <w:b/>
          <w:spacing w:val="-11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Security</w:t>
      </w:r>
      <w:r>
        <w:rPr>
          <w:rFonts w:ascii="Arial"/>
          <w:b/>
          <w:spacing w:val="-11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Guard</w:t>
      </w:r>
      <w:r>
        <w:rPr>
          <w:rFonts w:ascii="Arial"/>
          <w:b/>
          <w:spacing w:val="80"/>
          <w:w w:val="115"/>
          <w:sz w:val="22"/>
        </w:rPr>
        <w:t> </w:t>
      </w:r>
      <w:r>
        <w:rPr>
          <w:i/>
          <w:w w:val="115"/>
          <w:sz w:val="22"/>
        </w:rPr>
        <w:t>Sandia Business Park, Albuquerque, NM </w:t>
      </w:r>
      <w:r>
        <w:rPr>
          <w:i/>
          <w:sz w:val="22"/>
        </w:rPr>
        <w:t>| </w:t>
      </w:r>
      <w:r>
        <w:rPr>
          <w:i/>
          <w:w w:val="115"/>
          <w:sz w:val="22"/>
        </w:rPr>
        <w:t>April</w:t>
      </w:r>
      <w:r>
        <w:rPr>
          <w:i/>
          <w:w w:val="115"/>
          <w:sz w:val="22"/>
        </w:rPr>
        <w:t> 2015 - May 2019</w:t>
      </w:r>
    </w:p>
    <w:p>
      <w:pPr>
        <w:pStyle w:val="BodyText"/>
        <w:tabs>
          <w:tab w:pos="423" w:val="left" w:leader="none"/>
        </w:tabs>
        <w:spacing w:line="254" w:lineRule="auto" w:before="133"/>
        <w:ind w:left="423" w:right="540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Prevented</w:t>
      </w:r>
      <w:r>
        <w:rPr>
          <w:spacing w:val="-6"/>
          <w:w w:val="125"/>
        </w:rPr>
        <w:t> </w:t>
      </w:r>
      <w:r>
        <w:rPr>
          <w:w w:val="125"/>
        </w:rPr>
        <w:t>two</w:t>
      </w:r>
      <w:r>
        <w:rPr>
          <w:spacing w:val="-6"/>
          <w:w w:val="125"/>
        </w:rPr>
        <w:t> </w:t>
      </w:r>
      <w:r>
        <w:rPr>
          <w:w w:val="125"/>
        </w:rPr>
        <w:t>attempted</w:t>
      </w:r>
      <w:r>
        <w:rPr>
          <w:spacing w:val="-6"/>
          <w:w w:val="125"/>
        </w:rPr>
        <w:t> </w:t>
      </w:r>
      <w:r>
        <w:rPr>
          <w:w w:val="125"/>
        </w:rPr>
        <w:t>break-ins</w:t>
      </w:r>
      <w:r>
        <w:rPr>
          <w:spacing w:val="-6"/>
          <w:w w:val="125"/>
        </w:rPr>
        <w:t> </w:t>
      </w:r>
      <w:r>
        <w:rPr>
          <w:w w:val="125"/>
        </w:rPr>
        <w:t>by</w:t>
      </w:r>
      <w:r>
        <w:rPr>
          <w:spacing w:val="-6"/>
          <w:w w:val="125"/>
        </w:rPr>
        <w:t> </w:t>
      </w:r>
      <w:r>
        <w:rPr>
          <w:w w:val="125"/>
        </w:rPr>
        <w:t>reporting</w:t>
      </w:r>
      <w:r>
        <w:rPr>
          <w:spacing w:val="-6"/>
          <w:w w:val="125"/>
        </w:rPr>
        <w:t> </w:t>
      </w:r>
      <w:r>
        <w:rPr>
          <w:w w:val="125"/>
        </w:rPr>
        <w:t>suspicious</w:t>
      </w:r>
      <w:r>
        <w:rPr>
          <w:spacing w:val="-6"/>
          <w:w w:val="125"/>
        </w:rPr>
        <w:t> </w:t>
      </w:r>
      <w:r>
        <w:rPr>
          <w:w w:val="125"/>
        </w:rPr>
        <w:t>vehicles before escalation</w:t>
      </w:r>
    </w:p>
    <w:p>
      <w:pPr>
        <w:pStyle w:val="BodyText"/>
        <w:tabs>
          <w:tab w:pos="423" w:val="left" w:leader="none"/>
        </w:tabs>
        <w:spacing w:before="106"/>
        <w:ind w:left="76"/>
      </w:pPr>
      <w:r>
        <w:rPr/>
        <w:drawing>
          <wp:inline distT="0" distB="0" distL="0" distR="0">
            <wp:extent cx="47624" cy="47624"/>
            <wp:effectExtent l="0" t="0" r="0" b="0"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Completed</w:t>
      </w:r>
      <w:r>
        <w:rPr>
          <w:spacing w:val="-10"/>
          <w:w w:val="125"/>
        </w:rPr>
        <w:t> </w:t>
      </w:r>
      <w:r>
        <w:rPr>
          <w:w w:val="125"/>
        </w:rPr>
        <w:t>over</w:t>
      </w:r>
      <w:r>
        <w:rPr>
          <w:spacing w:val="-9"/>
          <w:w w:val="125"/>
        </w:rPr>
        <w:t> </w:t>
      </w:r>
      <w:r>
        <w:rPr>
          <w:w w:val="125"/>
        </w:rPr>
        <w:t>3,000</w:t>
      </w:r>
      <w:r>
        <w:rPr>
          <w:spacing w:val="-10"/>
          <w:w w:val="125"/>
        </w:rPr>
        <w:t> </w:t>
      </w:r>
      <w:r>
        <w:rPr>
          <w:w w:val="125"/>
        </w:rPr>
        <w:t>shift</w:t>
      </w:r>
      <w:r>
        <w:rPr>
          <w:spacing w:val="-9"/>
          <w:w w:val="125"/>
        </w:rPr>
        <w:t> </w:t>
      </w:r>
      <w:r>
        <w:rPr>
          <w:w w:val="125"/>
        </w:rPr>
        <w:t>logs</w:t>
      </w:r>
      <w:r>
        <w:rPr>
          <w:spacing w:val="-9"/>
          <w:w w:val="125"/>
        </w:rPr>
        <w:t> </w:t>
      </w:r>
      <w:r>
        <w:rPr>
          <w:w w:val="125"/>
        </w:rPr>
        <w:t>with</w:t>
      </w:r>
      <w:r>
        <w:rPr>
          <w:spacing w:val="-10"/>
          <w:w w:val="125"/>
        </w:rPr>
        <w:t> </w:t>
      </w:r>
      <w:r>
        <w:rPr>
          <w:w w:val="125"/>
        </w:rPr>
        <w:t>consistent</w:t>
      </w:r>
      <w:r>
        <w:rPr>
          <w:spacing w:val="-9"/>
          <w:w w:val="125"/>
        </w:rPr>
        <w:t> </w:t>
      </w:r>
      <w:r>
        <w:rPr>
          <w:w w:val="125"/>
        </w:rPr>
        <w:t>accuracy</w:t>
      </w:r>
      <w:r>
        <w:rPr>
          <w:spacing w:val="-9"/>
          <w:w w:val="125"/>
        </w:rPr>
        <w:t> </w:t>
      </w:r>
      <w:r>
        <w:rPr>
          <w:w w:val="125"/>
        </w:rPr>
        <w:t>and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detail</w:t>
      </w:r>
    </w:p>
    <w:p>
      <w:pPr>
        <w:pStyle w:val="BodyText"/>
        <w:tabs>
          <w:tab w:pos="423" w:val="left" w:leader="none"/>
        </w:tabs>
        <w:spacing w:before="121"/>
        <w:ind w:left="76"/>
      </w:pPr>
      <w:r>
        <w:rPr/>
        <w:drawing>
          <wp:inline distT="0" distB="0" distL="0" distR="0">
            <wp:extent cx="47624" cy="47624"/>
            <wp:effectExtent l="0" t="0" r="0" b="0"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Partnered</w:t>
      </w:r>
      <w:r>
        <w:rPr>
          <w:spacing w:val="-7"/>
          <w:w w:val="125"/>
        </w:rPr>
        <w:t> </w:t>
      </w:r>
      <w:r>
        <w:rPr>
          <w:w w:val="125"/>
        </w:rPr>
        <w:t>with</w:t>
      </w:r>
      <w:r>
        <w:rPr>
          <w:spacing w:val="-7"/>
          <w:w w:val="125"/>
        </w:rPr>
        <w:t> </w:t>
      </w:r>
      <w:r>
        <w:rPr>
          <w:w w:val="125"/>
        </w:rPr>
        <w:t>cleaning</w:t>
      </w:r>
      <w:r>
        <w:rPr>
          <w:spacing w:val="-6"/>
          <w:w w:val="125"/>
        </w:rPr>
        <w:t> </w:t>
      </w:r>
      <w:r>
        <w:rPr>
          <w:w w:val="125"/>
        </w:rPr>
        <w:t>and</w:t>
      </w:r>
      <w:r>
        <w:rPr>
          <w:spacing w:val="-7"/>
          <w:w w:val="125"/>
        </w:rPr>
        <w:t> </w:t>
      </w:r>
      <w:r>
        <w:rPr>
          <w:w w:val="125"/>
        </w:rPr>
        <w:t>maintenance</w:t>
      </w:r>
      <w:r>
        <w:rPr>
          <w:spacing w:val="-6"/>
          <w:w w:val="125"/>
        </w:rPr>
        <w:t> </w:t>
      </w:r>
      <w:r>
        <w:rPr>
          <w:w w:val="125"/>
        </w:rPr>
        <w:t>staff</w:t>
      </w:r>
      <w:r>
        <w:rPr>
          <w:spacing w:val="-7"/>
          <w:w w:val="125"/>
        </w:rPr>
        <w:t> </w:t>
      </w:r>
      <w:r>
        <w:rPr>
          <w:w w:val="125"/>
        </w:rPr>
        <w:t>to</w:t>
      </w:r>
      <w:r>
        <w:rPr>
          <w:spacing w:val="-7"/>
          <w:w w:val="125"/>
        </w:rPr>
        <w:t> </w:t>
      </w:r>
      <w:r>
        <w:rPr>
          <w:w w:val="125"/>
        </w:rPr>
        <w:t>report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hazards</w:t>
      </w:r>
    </w:p>
    <w:p>
      <w:pPr>
        <w:pStyle w:val="BodyText"/>
      </w:pPr>
    </w:p>
    <w:p>
      <w:pPr>
        <w:pStyle w:val="BodyText"/>
        <w:spacing w:before="140"/>
      </w:pPr>
    </w:p>
    <w:p>
      <w:pPr>
        <w:pStyle w:val="BodyText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-76463</wp:posOffset>
                </wp:positionV>
                <wp:extent cx="7153275" cy="9525"/>
                <wp:effectExtent l="0" t="0" r="0" b="0"/>
                <wp:wrapNone/>
                <wp:docPr id="36" name="Graphic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Graphic 3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6.020726pt;width:563.249955pt;height:.75pt;mso-position-horizontal-relative:page;mso-position-vertical-relative:paragraph;z-index:15730176" id="docshape29" filled="true" fillcolor="#8ac2f5" stroked="false">
                <v:fill type="solid"/>
                <w10:wrap type="none"/>
              </v:rect>
            </w:pict>
          </mc:Fallback>
        </mc:AlternateContent>
      </w:r>
      <w:r>
        <w:rPr>
          <w:w w:val="115"/>
        </w:rPr>
        <w:t>Manzano</w:t>
      </w:r>
      <w:r>
        <w:rPr>
          <w:spacing w:val="46"/>
          <w:w w:val="115"/>
        </w:rPr>
        <w:t> </w:t>
      </w:r>
      <w:r>
        <w:rPr>
          <w:w w:val="115"/>
        </w:rPr>
        <w:t>High</w:t>
      </w:r>
      <w:r>
        <w:rPr>
          <w:spacing w:val="49"/>
          <w:w w:val="115"/>
        </w:rPr>
        <w:t> </w:t>
      </w:r>
      <w:r>
        <w:rPr>
          <w:w w:val="115"/>
        </w:rPr>
        <w:t>School,</w:t>
      </w:r>
      <w:r>
        <w:rPr>
          <w:spacing w:val="49"/>
          <w:w w:val="115"/>
        </w:rPr>
        <w:t> </w:t>
      </w:r>
      <w:r>
        <w:rPr>
          <w:w w:val="115"/>
        </w:rPr>
        <w:t>Albuquerque,</w:t>
      </w:r>
      <w:r>
        <w:rPr>
          <w:spacing w:val="48"/>
          <w:w w:val="115"/>
        </w:rPr>
        <w:t> </w:t>
      </w:r>
      <w:r>
        <w:rPr>
          <w:w w:val="115"/>
        </w:rPr>
        <w:t>NM</w:t>
      </w:r>
      <w:r>
        <w:rPr>
          <w:spacing w:val="49"/>
          <w:w w:val="115"/>
        </w:rPr>
        <w:t> </w:t>
      </w:r>
      <w:r>
        <w:rPr/>
        <w:t>|</w:t>
      </w:r>
      <w:r>
        <w:rPr>
          <w:spacing w:val="49"/>
          <w:w w:val="115"/>
        </w:rPr>
        <w:t> </w:t>
      </w:r>
      <w:r>
        <w:rPr>
          <w:w w:val="115"/>
        </w:rPr>
        <w:t>Graduated</w:t>
      </w:r>
      <w:r>
        <w:rPr>
          <w:spacing w:val="49"/>
          <w:w w:val="115"/>
        </w:rPr>
        <w:t> </w:t>
      </w:r>
      <w:r>
        <w:rPr>
          <w:spacing w:val="-4"/>
          <w:w w:val="115"/>
        </w:rPr>
        <w:t>2014</w:t>
      </w:r>
    </w:p>
    <w:sectPr>
      <w:type w:val="continuous"/>
      <w:pgSz w:w="11920" w:h="16860"/>
      <w:pgMar w:top="740" w:bottom="280" w:left="283" w:right="283"/>
      <w:cols w:num="2" w:equalWidth="0">
        <w:col w:w="2148" w:space="642"/>
        <w:col w:w="85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5"/>
      <w:ind w:left="1353"/>
      <w:outlineLvl w:val="1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6"/>
      <w:ind w:left="1353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80"/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2026-01-08T19:52:53Z</dcterms:created>
  <dcterms:modified xsi:type="dcterms:W3CDTF">2026-01-08T19:52:53Z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2026-01-08T00:00:00Z</vt:filetime>
  </property>
  <property fmtid="{D5CDD505-2E9C-101B-9397-08002B2CF9AE}" pid="5" name="Producer">
    <vt:lpwstr>Skia/PDF m121</vt:lpwstr>
  </property>
</Properties>
</file>