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75444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36531"/>
        </w:rPr>
        <w:t>SAM</w:t>
      </w:r>
      <w:r>
        <w:rPr>
          <w:color w:val="C36531"/>
          <w:spacing w:val="-42"/>
        </w:rPr>
        <w:t> </w:t>
      </w:r>
      <w:r>
        <w:rPr>
          <w:color w:val="C36531"/>
          <w:spacing w:val="-2"/>
        </w:rPr>
        <w:t>WRIGHT</w:t>
      </w:r>
    </w:p>
    <w:p>
      <w:pPr>
        <w:pStyle w:val="Heading2"/>
      </w:pPr>
      <w:r>
        <w:rPr>
          <w:color w:val="C36531"/>
        </w:rPr>
        <w:t>Occupational</w:t>
      </w:r>
      <w:r>
        <w:rPr>
          <w:color w:val="C36531"/>
          <w:spacing w:val="9"/>
        </w:rPr>
        <w:t> </w:t>
      </w:r>
      <w:r>
        <w:rPr>
          <w:color w:val="C36531"/>
        </w:rPr>
        <w:t>Therapist</w:t>
      </w:r>
      <w:r>
        <w:rPr>
          <w:color w:val="C36531"/>
          <w:spacing w:val="10"/>
        </w:rPr>
        <w:t> </w:t>
      </w:r>
      <w:r>
        <w:rPr>
          <w:color w:val="C36531"/>
          <w:spacing w:val="-2"/>
        </w:rPr>
        <w:t>(Outpatient)</w:t>
      </w:r>
    </w:p>
    <w:p>
      <w:pPr>
        <w:pStyle w:val="BodyText"/>
        <w:spacing w:line="259" w:lineRule="auto" w:before="90"/>
        <w:ind w:left="833" w:right="15"/>
      </w:pPr>
      <w:r>
        <w:rPr/>
        <w:br w:type="column"/>
      </w:r>
      <w:r>
        <w:rPr>
          <w:color w:val="C36531"/>
          <w:w w:val="120"/>
        </w:rPr>
        <w:t>Boise, ID </w:t>
      </w:r>
      <w:hyperlink r:id="rId6">
        <w:r>
          <w:rPr>
            <w:color w:val="C36531"/>
            <w:spacing w:val="-2"/>
            <w:w w:val="120"/>
          </w:rPr>
          <w:t>samwright@email.co</w:t>
        </w:r>
      </w:hyperlink>
      <w:r>
        <w:rPr>
          <w:color w:val="C36531"/>
          <w:spacing w:val="-2"/>
          <w:w w:val="120"/>
        </w:rPr>
        <w:t> </w:t>
      </w:r>
      <w:r>
        <w:rPr>
          <w:color w:val="C36531"/>
          <w:spacing w:val="-10"/>
          <w:w w:val="120"/>
        </w:rPr>
        <w:t>m</w:t>
      </w:r>
    </w:p>
    <w:p>
      <w:pPr>
        <w:pStyle w:val="BodyText"/>
        <w:spacing w:before="4"/>
        <w:ind w:left="833"/>
      </w:pPr>
      <w:r>
        <w:rPr>
          <w:color w:val="C36531"/>
          <w:w w:val="110"/>
        </w:rPr>
        <w:t>(555)</w:t>
      </w:r>
      <w:r>
        <w:rPr>
          <w:color w:val="C36531"/>
          <w:spacing w:val="-2"/>
          <w:w w:val="110"/>
        </w:rPr>
        <w:t> </w:t>
      </w:r>
      <w:r>
        <w:rPr>
          <w:color w:val="C36531"/>
          <w:w w:val="110"/>
        </w:rPr>
        <w:t>555-</w:t>
      </w:r>
      <w:r>
        <w:rPr>
          <w:color w:val="C36531"/>
          <w:spacing w:val="-4"/>
          <w:w w:val="110"/>
        </w:rPr>
        <w:t>5555</w:t>
      </w:r>
    </w:p>
    <w:p>
      <w:pPr>
        <w:pStyle w:val="BodyText"/>
        <w:spacing w:before="23"/>
        <w:ind w:left="833"/>
      </w:pPr>
      <w:r>
        <w:rPr>
          <w:color w:val="C36531"/>
          <w:spacing w:val="-2"/>
          <w:w w:val="120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283" w:right="141"/>
          <w:cols w:num="2" w:equalWidth="0">
            <w:col w:w="5598" w:space="2515"/>
            <w:col w:w="3383"/>
          </w:cols>
        </w:sectPr>
      </w:pPr>
    </w:p>
    <w:p>
      <w:pPr>
        <w:pStyle w:val="BodyText"/>
        <w:spacing w:before="9" w:after="1"/>
        <w:ind w:left="0"/>
        <w:rPr>
          <w:sz w:val="16"/>
        </w:rPr>
      </w:pPr>
    </w:p>
    <w:p>
      <w:pPr>
        <w:spacing w:line="76" w:lineRule="exact"/>
        <w:ind w:left="-55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1" coordorigin="0,0" coordsize="11469,77">
                <v:rect style="position:absolute;left:0;top:0;width:11469;height:77" id="docshape2" filled="true" fillcolor="#c36531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pStyle w:val="Heading3"/>
        <w:spacing w:line="259" w:lineRule="auto"/>
      </w:pPr>
      <w:r>
        <w:rPr>
          <w:w w:val="125"/>
        </w:rPr>
        <w:t>Goal-oriented</w:t>
      </w:r>
      <w:r>
        <w:rPr>
          <w:spacing w:val="-2"/>
          <w:w w:val="125"/>
        </w:rPr>
        <w:t> </w:t>
      </w:r>
      <w:r>
        <w:rPr>
          <w:w w:val="125"/>
        </w:rPr>
        <w:t>Occupational</w:t>
      </w:r>
      <w:r>
        <w:rPr>
          <w:spacing w:val="-2"/>
          <w:w w:val="125"/>
        </w:rPr>
        <w:t> </w:t>
      </w:r>
      <w:r>
        <w:rPr>
          <w:w w:val="125"/>
        </w:rPr>
        <w:t>Therapist</w:t>
      </w:r>
      <w:r>
        <w:rPr>
          <w:spacing w:val="-2"/>
          <w:w w:val="125"/>
        </w:rPr>
        <w:t> </w:t>
      </w:r>
      <w:r>
        <w:rPr>
          <w:w w:val="125"/>
        </w:rPr>
        <w:t>with</w:t>
      </w:r>
      <w:r>
        <w:rPr>
          <w:spacing w:val="-2"/>
          <w:w w:val="125"/>
        </w:rPr>
        <w:t> </w:t>
      </w:r>
      <w:r>
        <w:rPr>
          <w:w w:val="125"/>
        </w:rPr>
        <w:t>outpatient</w:t>
      </w:r>
      <w:r>
        <w:rPr>
          <w:spacing w:val="-2"/>
          <w:w w:val="125"/>
        </w:rPr>
        <w:t> </w:t>
      </w:r>
      <w:r>
        <w:rPr>
          <w:w w:val="125"/>
        </w:rPr>
        <w:t>experience</w:t>
      </w:r>
      <w:r>
        <w:rPr>
          <w:spacing w:val="-2"/>
          <w:w w:val="125"/>
        </w:rPr>
        <w:t> </w:t>
      </w:r>
      <w:r>
        <w:rPr>
          <w:w w:val="125"/>
        </w:rPr>
        <w:t>across</w:t>
      </w:r>
      <w:r>
        <w:rPr>
          <w:spacing w:val="-2"/>
          <w:w w:val="125"/>
        </w:rPr>
        <w:t> </w:t>
      </w:r>
      <w:r>
        <w:rPr>
          <w:w w:val="125"/>
        </w:rPr>
        <w:t>orthopedic, neurological, and chronic pain populations</w:t>
      </w:r>
    </w:p>
    <w:p>
      <w:pPr>
        <w:pStyle w:val="BodyText"/>
        <w:spacing w:line="259" w:lineRule="auto" w:before="79"/>
        <w:ind w:left="97"/>
      </w:pPr>
      <w:r>
        <w:rPr>
          <w:w w:val="120"/>
        </w:rPr>
        <w:t>Seven years of experience working with adult patients in clinic settings. Adept in fine motor restoration, return-to-work planning, and patient engagement strategies to increase treatment </w:t>
      </w:r>
      <w:r>
        <w:rPr>
          <w:spacing w:val="-2"/>
          <w:w w:val="120"/>
        </w:rPr>
        <w:t>adherence.</w:t>
      </w:r>
    </w:p>
    <w:p>
      <w:pPr>
        <w:pStyle w:val="BodyText"/>
        <w:spacing w:before="11"/>
        <w:ind w:left="0"/>
        <w:rPr>
          <w:sz w:val="9"/>
        </w:rPr>
      </w:pPr>
    </w:p>
    <w:p>
      <w:pPr>
        <w:spacing w:line="76" w:lineRule="exact"/>
        <w:ind w:left="-55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3" coordorigin="0,0" coordsize="11469,77">
                <v:rect style="position:absolute;left:0;top:0;width:11469;height:77" id="docshape4" filled="true" fillcolor="#c36531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tabs>
          <w:tab w:pos="6440" w:val="left" w:leader="none"/>
        </w:tabs>
        <w:spacing w:before="80"/>
        <w:ind w:left="97" w:right="0" w:firstLine="0"/>
        <w:jc w:val="left"/>
        <w:rPr>
          <w:position w:val="1"/>
          <w:sz w:val="23"/>
        </w:rPr>
      </w:pPr>
      <w:r>
        <w:rPr>
          <w:position w:val="1"/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2658386</wp:posOffset>
                </wp:positionH>
                <wp:positionV relativeFrom="paragraph">
                  <wp:posOffset>137021</wp:posOffset>
                </wp:positionV>
                <wp:extent cx="1490345" cy="488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4744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4470" h="40640">
                                <a:moveTo>
                                  <a:pt x="14741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74196" y="0"/>
                                </a:lnTo>
                                <a:lnTo>
                                  <a:pt x="14741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10.789096pt;width:117.35pt;height:3.85pt;mso-position-horizontal-relative:page;mso-position-vertical-relative:paragraph;z-index:-15775744" id="docshapegroup5" coordorigin="4186,216" coordsize="2347,77">
                <v:rect style="position:absolute;left:4192;top:222;width:2335;height:64" id="docshape6" filled="false" stroked="true" strokeweight=".634309pt" strokecolor="#c36531">
                  <v:stroke dashstyle="solid"/>
                </v:rect>
                <v:rect style="position:absolute;left:4199;top:228;width:2322;height:64" id="docshape7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"/>
          <w:b/>
          <w:color w:val="C36531"/>
          <w:w w:val="95"/>
          <w:sz w:val="28"/>
        </w:rPr>
        <w:t>Key</w:t>
      </w:r>
      <w:r>
        <w:rPr>
          <w:rFonts w:ascii="Arial"/>
          <w:b/>
          <w:color w:val="C36531"/>
          <w:spacing w:val="-3"/>
          <w:w w:val="95"/>
          <w:sz w:val="28"/>
        </w:rPr>
        <w:t> </w:t>
      </w:r>
      <w:r>
        <w:rPr>
          <w:rFonts w:ascii="Arial"/>
          <w:b/>
          <w:color w:val="C36531"/>
          <w:spacing w:val="-2"/>
          <w:w w:val="110"/>
          <w:sz w:val="28"/>
        </w:rPr>
        <w:t>Skills</w:t>
      </w:r>
      <w:r>
        <w:rPr>
          <w:rFonts w:ascii="Arial"/>
          <w:b/>
          <w:color w:val="C36531"/>
          <w:sz w:val="28"/>
        </w:rPr>
        <w:tab/>
      </w:r>
      <w:r>
        <w:rPr>
          <w:spacing w:val="4"/>
          <w:w w:val="115"/>
          <w:position w:val="1"/>
          <w:sz w:val="23"/>
        </w:rPr>
        <w:t>Outpatient</w:t>
      </w:r>
      <w:r>
        <w:rPr>
          <w:spacing w:val="42"/>
          <w:w w:val="115"/>
          <w:position w:val="1"/>
          <w:sz w:val="23"/>
        </w:rPr>
        <w:t> </w:t>
      </w:r>
      <w:r>
        <w:rPr>
          <w:spacing w:val="-2"/>
          <w:w w:val="115"/>
          <w:position w:val="1"/>
          <w:sz w:val="23"/>
        </w:rPr>
        <w:t>evaluation</w:t>
      </w:r>
    </w:p>
    <w:p>
      <w:pPr>
        <w:pStyle w:val="BodyText"/>
        <w:spacing w:line="422" w:lineRule="auto" w:before="203"/>
        <w:ind w:left="6440" w:right="23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2658386</wp:posOffset>
                </wp:positionH>
                <wp:positionV relativeFrom="paragraph">
                  <wp:posOffset>195941</wp:posOffset>
                </wp:positionV>
                <wp:extent cx="1490345" cy="4889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17665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40640">
                                <a:moveTo>
                                  <a:pt x="117613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76134" y="0"/>
                                </a:lnTo>
                                <a:lnTo>
                                  <a:pt x="117613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15.428495pt;width:117.35pt;height:3.85pt;mso-position-horizontal-relative:page;mso-position-vertical-relative:paragraph;z-index:15731712" id="docshapegroup8" coordorigin="4186,309" coordsize="2347,77">
                <v:rect style="position:absolute;left:4192;top:314;width:2335;height:64" id="docshape9" filled="false" stroked="true" strokeweight=".634309pt" strokecolor="#c36531">
                  <v:stroke dashstyle="solid"/>
                </v:rect>
                <v:rect style="position:absolute;left:4199;top:321;width:1853;height:64" id="docshape10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2658386</wp:posOffset>
                </wp:positionH>
                <wp:positionV relativeFrom="paragraph">
                  <wp:posOffset>510114</wp:posOffset>
                </wp:positionV>
                <wp:extent cx="1490345" cy="4889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40.166527pt;width:117.35pt;height:3.85pt;mso-position-horizontal-relative:page;mso-position-vertical-relative:paragraph;z-index:15732224" id="docshapegroup11" coordorigin="4186,803" coordsize="2347,77">
                <v:rect style="position:absolute;left:4192;top:809;width:2335;height:64" id="docshape12" filled="false" stroked="true" strokeweight=".634309pt" strokecolor="#c36531">
                  <v:stroke dashstyle="solid"/>
                </v:rect>
                <v:rect style="position:absolute;left:4199;top:816;width:1396;height:64" id="docshape13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Pain management </w:t>
      </w:r>
      <w:r>
        <w:rPr>
          <w:w w:val="120"/>
        </w:rPr>
        <w:t>Return-to-work </w:t>
      </w:r>
      <w:r>
        <w:rPr>
          <w:w w:val="120"/>
        </w:rPr>
        <w:t>support</w:t>
      </w:r>
    </w:p>
    <w:p>
      <w:pPr>
        <w:pStyle w:val="BodyText"/>
        <w:spacing w:line="422" w:lineRule="auto" w:before="2"/>
        <w:ind w:left="6440" w:right="18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2658386</wp:posOffset>
                </wp:positionH>
                <wp:positionV relativeFrom="paragraph">
                  <wp:posOffset>67824</wp:posOffset>
                </wp:positionV>
                <wp:extent cx="1490345" cy="488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5886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645" h="40640">
                                <a:moveTo>
                                  <a:pt x="58806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8067" y="0"/>
                                </a:lnTo>
                                <a:lnTo>
                                  <a:pt x="58806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5.340497pt;width:117.35pt;height:3.85pt;mso-position-horizontal-relative:page;mso-position-vertical-relative:paragraph;z-index:15732736" id="docshapegroup14" coordorigin="4186,107" coordsize="2347,77">
                <v:rect style="position:absolute;left:4192;top:113;width:2335;height:64" id="docshape15" filled="false" stroked="true" strokeweight=".634309pt" strokecolor="#c36531">
                  <v:stroke dashstyle="solid"/>
                </v:rect>
                <v:rect style="position:absolute;left:4199;top:119;width:927;height:64" id="docshape16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2658386</wp:posOffset>
                </wp:positionH>
                <wp:positionV relativeFrom="paragraph">
                  <wp:posOffset>381997</wp:posOffset>
                </wp:positionV>
                <wp:extent cx="1490345" cy="488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055" y="8055"/>
                            <a:ext cx="29845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0" h="40640">
                                <a:moveTo>
                                  <a:pt x="29806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98061" y="0"/>
                                </a:lnTo>
                                <a:lnTo>
                                  <a:pt x="29806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30.078529pt;width:117.35pt;height:3.85pt;mso-position-horizontal-relative:page;mso-position-vertical-relative:paragraph;z-index:15733248" id="docshapegroup17" coordorigin="4186,602" coordsize="2347,77">
                <v:rect style="position:absolute;left:4192;top:607;width:2335;height:64" id="docshape18" filled="false" stroked="true" strokeweight=".634309pt" strokecolor="#c36531">
                  <v:stroke dashstyle="solid"/>
                </v:rect>
                <v:rect style="position:absolute;left:4199;top:614;width:470;height:64" id="docshape19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Functional</w:t>
      </w:r>
      <w:r>
        <w:rPr>
          <w:spacing w:val="-17"/>
          <w:w w:val="125"/>
        </w:rPr>
        <w:t> </w:t>
      </w:r>
      <w:r>
        <w:rPr>
          <w:w w:val="125"/>
        </w:rPr>
        <w:t>capacity</w:t>
      </w:r>
      <w:r>
        <w:rPr>
          <w:spacing w:val="-16"/>
          <w:w w:val="125"/>
        </w:rPr>
        <w:t> </w:t>
      </w:r>
      <w:r>
        <w:rPr>
          <w:w w:val="125"/>
        </w:rPr>
        <w:t>training Fine motor rehab</w:t>
      </w:r>
    </w:p>
    <w:p>
      <w:pPr>
        <w:spacing w:line="76" w:lineRule="exact"/>
        <w:ind w:left="-55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20" coordorigin="0,0" coordsize="11469,77">
                <v:rect style="position:absolute;left:0;top:0;width:11469;height:77" id="docshape21" filled="true" fillcolor="#c36531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tabs>
          <w:tab w:pos="3903" w:val="left" w:leader="none"/>
        </w:tabs>
        <w:spacing w:line="315" w:lineRule="exact" w:before="74"/>
        <w:ind w:left="97" w:right="0" w:firstLine="0"/>
        <w:jc w:val="left"/>
        <w:rPr>
          <w:sz w:val="23"/>
        </w:rPr>
      </w:pPr>
      <w:r>
        <w:rPr>
          <w:rFonts w:ascii="Arial"/>
          <w:b/>
          <w:color w:val="C36531"/>
          <w:w w:val="95"/>
          <w:position w:val="-3"/>
          <w:sz w:val="28"/>
        </w:rPr>
        <w:t>Professional</w:t>
      </w:r>
      <w:r>
        <w:rPr>
          <w:rFonts w:ascii="Arial"/>
          <w:b/>
          <w:color w:val="C36531"/>
          <w:spacing w:val="46"/>
          <w:w w:val="110"/>
          <w:position w:val="-3"/>
          <w:sz w:val="28"/>
        </w:rPr>
        <w:t> </w:t>
      </w:r>
      <w:r>
        <w:rPr>
          <w:rFonts w:ascii="Arial"/>
          <w:b/>
          <w:color w:val="C36531"/>
          <w:spacing w:val="-2"/>
          <w:w w:val="110"/>
          <w:position w:val="-3"/>
          <w:sz w:val="28"/>
        </w:rPr>
        <w:t>Experience</w:t>
      </w:r>
      <w:r>
        <w:rPr>
          <w:rFonts w:ascii="Arial"/>
          <w:b/>
          <w:color w:val="C36531"/>
          <w:position w:val="-3"/>
          <w:sz w:val="28"/>
        </w:rPr>
        <w:tab/>
      </w:r>
      <w:r>
        <w:rPr>
          <w:rFonts w:ascii="Arial"/>
          <w:b/>
          <w:w w:val="110"/>
          <w:sz w:val="23"/>
        </w:rPr>
        <w:t>Occupational</w:t>
      </w:r>
      <w:r>
        <w:rPr>
          <w:rFonts w:ascii="Arial"/>
          <w:b/>
          <w:spacing w:val="-10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Therapist</w:t>
      </w:r>
      <w:r>
        <w:rPr>
          <w:rFonts w:ascii="Arial"/>
          <w:b/>
          <w:spacing w:val="30"/>
          <w:w w:val="110"/>
          <w:sz w:val="23"/>
        </w:rPr>
        <w:t>  </w:t>
      </w:r>
      <w:r>
        <w:rPr>
          <w:w w:val="110"/>
          <w:sz w:val="23"/>
        </w:rPr>
        <w:t>Summit</w:t>
      </w:r>
      <w:r>
        <w:rPr>
          <w:spacing w:val="11"/>
          <w:w w:val="110"/>
          <w:sz w:val="23"/>
        </w:rPr>
        <w:t> </w:t>
      </w:r>
      <w:r>
        <w:rPr>
          <w:w w:val="110"/>
          <w:sz w:val="23"/>
        </w:rPr>
        <w:t>Therapy</w:t>
      </w:r>
      <w:r>
        <w:rPr>
          <w:spacing w:val="10"/>
          <w:w w:val="110"/>
          <w:sz w:val="23"/>
        </w:rPr>
        <w:t> </w:t>
      </w:r>
      <w:r>
        <w:rPr>
          <w:w w:val="110"/>
          <w:sz w:val="23"/>
        </w:rPr>
        <w:t>Group,</w:t>
      </w:r>
      <w:r>
        <w:rPr>
          <w:spacing w:val="10"/>
          <w:w w:val="110"/>
          <w:sz w:val="23"/>
        </w:rPr>
        <w:t> </w:t>
      </w:r>
      <w:r>
        <w:rPr>
          <w:w w:val="110"/>
          <w:sz w:val="23"/>
        </w:rPr>
        <w:t>Boise,</w:t>
      </w:r>
      <w:r>
        <w:rPr>
          <w:spacing w:val="9"/>
          <w:w w:val="110"/>
          <w:sz w:val="23"/>
        </w:rPr>
        <w:t> </w:t>
      </w:r>
      <w:r>
        <w:rPr>
          <w:w w:val="110"/>
          <w:sz w:val="23"/>
        </w:rPr>
        <w:t>ID</w:t>
      </w:r>
      <w:r>
        <w:rPr>
          <w:spacing w:val="10"/>
          <w:w w:val="110"/>
          <w:sz w:val="23"/>
        </w:rPr>
        <w:t> </w:t>
      </w:r>
      <w:r>
        <w:rPr>
          <w:spacing w:val="-10"/>
          <w:sz w:val="23"/>
        </w:rPr>
        <w:t>|</w:t>
      </w:r>
    </w:p>
    <w:p>
      <w:pPr>
        <w:pStyle w:val="BodyText"/>
        <w:spacing w:line="274" w:lineRule="exact" w:before="0"/>
        <w:ind w:left="3903"/>
      </w:pPr>
      <w:r>
        <w:rPr>
          <w:w w:val="120"/>
        </w:rPr>
        <w:t>August</w:t>
      </w:r>
      <w:r>
        <w:rPr>
          <w:spacing w:val="-9"/>
          <w:w w:val="120"/>
        </w:rPr>
        <w:t> </w:t>
      </w:r>
      <w:r>
        <w:rPr>
          <w:w w:val="120"/>
        </w:rPr>
        <w:t>2019</w:t>
      </w:r>
      <w:r>
        <w:rPr>
          <w:spacing w:val="-8"/>
          <w:w w:val="120"/>
        </w:rPr>
        <w:t> </w:t>
      </w:r>
      <w:r>
        <w:rPr>
          <w:w w:val="120"/>
        </w:rPr>
        <w:t>-</w:t>
      </w:r>
      <w:r>
        <w:rPr>
          <w:spacing w:val="-8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3" w:val="left" w:leader="none"/>
        </w:tabs>
        <w:spacing w:line="259" w:lineRule="auto" w:before="112" w:after="0"/>
        <w:ind w:left="4233" w:right="465" w:hanging="330"/>
        <w:jc w:val="left"/>
        <w:rPr>
          <w:sz w:val="23"/>
        </w:rPr>
      </w:pPr>
      <w:r>
        <w:rPr>
          <w:w w:val="120"/>
          <w:sz w:val="23"/>
        </w:rPr>
        <w:t>Create</w:t>
      </w:r>
      <w:r>
        <w:rPr>
          <w:spacing w:val="-1"/>
          <w:w w:val="120"/>
          <w:sz w:val="23"/>
        </w:rPr>
        <w:t> </w:t>
      </w:r>
      <w:r>
        <w:rPr>
          <w:w w:val="120"/>
          <w:sz w:val="23"/>
        </w:rPr>
        <w:t>therapy</w:t>
      </w:r>
      <w:r>
        <w:rPr>
          <w:spacing w:val="-1"/>
          <w:w w:val="120"/>
          <w:sz w:val="23"/>
        </w:rPr>
        <w:t> </w:t>
      </w:r>
      <w:r>
        <w:rPr>
          <w:w w:val="120"/>
          <w:sz w:val="23"/>
        </w:rPr>
        <w:t>plans</w:t>
      </w:r>
      <w:r>
        <w:rPr>
          <w:spacing w:val="-1"/>
          <w:w w:val="120"/>
          <w:sz w:val="23"/>
        </w:rPr>
        <w:t> </w:t>
      </w:r>
      <w:r>
        <w:rPr>
          <w:w w:val="120"/>
          <w:sz w:val="23"/>
        </w:rPr>
        <w:t>for</w:t>
      </w:r>
      <w:r>
        <w:rPr>
          <w:spacing w:val="-1"/>
          <w:w w:val="120"/>
          <w:sz w:val="23"/>
        </w:rPr>
        <w:t> </w:t>
      </w:r>
      <w:r>
        <w:rPr>
          <w:w w:val="120"/>
          <w:sz w:val="23"/>
        </w:rPr>
        <w:t>clients</w:t>
      </w:r>
      <w:r>
        <w:rPr>
          <w:spacing w:val="-1"/>
          <w:w w:val="120"/>
          <w:sz w:val="23"/>
        </w:rPr>
        <w:t> </w:t>
      </w:r>
      <w:r>
        <w:rPr>
          <w:w w:val="120"/>
          <w:sz w:val="23"/>
        </w:rPr>
        <w:t>recovering</w:t>
      </w:r>
      <w:r>
        <w:rPr>
          <w:spacing w:val="-1"/>
          <w:w w:val="120"/>
          <w:sz w:val="23"/>
        </w:rPr>
        <w:t> </w:t>
      </w:r>
      <w:r>
        <w:rPr>
          <w:w w:val="120"/>
          <w:sz w:val="23"/>
        </w:rPr>
        <w:t>from</w:t>
      </w:r>
      <w:r>
        <w:rPr>
          <w:spacing w:val="-1"/>
          <w:w w:val="120"/>
          <w:sz w:val="23"/>
        </w:rPr>
        <w:t> </w:t>
      </w:r>
      <w:r>
        <w:rPr>
          <w:w w:val="120"/>
          <w:sz w:val="23"/>
        </w:rPr>
        <w:t>hand,</w:t>
      </w:r>
      <w:r>
        <w:rPr>
          <w:spacing w:val="-1"/>
          <w:w w:val="120"/>
          <w:sz w:val="23"/>
        </w:rPr>
        <w:t> </w:t>
      </w:r>
      <w:r>
        <w:rPr>
          <w:w w:val="120"/>
          <w:sz w:val="23"/>
        </w:rPr>
        <w:t>wrist, and back injuries</w:t>
      </w:r>
    </w:p>
    <w:p>
      <w:pPr>
        <w:pStyle w:val="ListParagraph"/>
        <w:numPr>
          <w:ilvl w:val="0"/>
          <w:numId w:val="1"/>
        </w:numPr>
        <w:tabs>
          <w:tab w:pos="4233" w:val="left" w:leader="none"/>
        </w:tabs>
        <w:spacing w:line="259" w:lineRule="auto" w:before="66" w:after="0"/>
        <w:ind w:left="4233" w:right="1242" w:hanging="330"/>
        <w:jc w:val="left"/>
        <w:rPr>
          <w:sz w:val="23"/>
        </w:rPr>
      </w:pPr>
      <w:r>
        <w:rPr>
          <w:w w:val="120"/>
          <w:sz w:val="23"/>
        </w:rPr>
        <w:t>Reduced patient dropout rate by 30% by introducing motivational tracking tools</w:t>
      </w:r>
    </w:p>
    <w:p>
      <w:pPr>
        <w:pStyle w:val="ListParagraph"/>
        <w:numPr>
          <w:ilvl w:val="0"/>
          <w:numId w:val="1"/>
        </w:numPr>
        <w:tabs>
          <w:tab w:pos="4233" w:val="left" w:leader="none"/>
        </w:tabs>
        <w:spacing w:line="259" w:lineRule="auto" w:before="66" w:after="0"/>
        <w:ind w:left="4233" w:right="974" w:hanging="330"/>
        <w:jc w:val="left"/>
        <w:rPr>
          <w:sz w:val="23"/>
        </w:rPr>
      </w:pPr>
      <w:r>
        <w:rPr>
          <w:w w:val="120"/>
          <w:sz w:val="23"/>
        </w:rPr>
        <w:t>Coordinated with referring providers to streamline care </w:t>
      </w:r>
      <w:r>
        <w:rPr>
          <w:spacing w:val="-2"/>
          <w:w w:val="120"/>
          <w:sz w:val="23"/>
        </w:rPr>
        <w:t>transitions</w:t>
      </w:r>
    </w:p>
    <w:p>
      <w:pPr>
        <w:spacing w:line="259" w:lineRule="auto" w:before="167"/>
        <w:ind w:left="3903" w:right="364" w:firstLine="0"/>
        <w:jc w:val="left"/>
        <w:rPr>
          <w:sz w:val="23"/>
        </w:rPr>
      </w:pPr>
      <w:r>
        <w:rPr>
          <w:rFonts w:ascii="Arial"/>
          <w:b/>
          <w:w w:val="110"/>
          <w:sz w:val="23"/>
        </w:rPr>
        <w:t>Occupational</w:t>
      </w:r>
      <w:r>
        <w:rPr>
          <w:rFonts w:ascii="Arial"/>
          <w:b/>
          <w:spacing w:val="-7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Therapist</w:t>
      </w:r>
      <w:r>
        <w:rPr>
          <w:rFonts w:ascii="Arial"/>
          <w:b/>
          <w:spacing w:val="80"/>
          <w:w w:val="110"/>
          <w:sz w:val="23"/>
        </w:rPr>
        <w:t> </w:t>
      </w:r>
      <w:r>
        <w:rPr>
          <w:w w:val="110"/>
          <w:sz w:val="23"/>
        </w:rPr>
        <w:t>Recovery Path Clinic, Boise, ID </w:t>
      </w:r>
      <w:r>
        <w:rPr>
          <w:sz w:val="23"/>
        </w:rPr>
        <w:t>| </w:t>
      </w:r>
      <w:r>
        <w:rPr>
          <w:w w:val="110"/>
          <w:sz w:val="23"/>
        </w:rPr>
        <w:t>June 2016 - July 2019</w:t>
      </w:r>
    </w:p>
    <w:p>
      <w:pPr>
        <w:pStyle w:val="ListParagraph"/>
        <w:numPr>
          <w:ilvl w:val="0"/>
          <w:numId w:val="1"/>
        </w:numPr>
        <w:tabs>
          <w:tab w:pos="4233" w:val="left" w:leader="none"/>
        </w:tabs>
        <w:spacing w:line="259" w:lineRule="auto" w:before="92" w:after="0"/>
        <w:ind w:left="4233" w:right="497" w:hanging="330"/>
        <w:jc w:val="left"/>
        <w:rPr>
          <w:sz w:val="23"/>
        </w:rPr>
      </w:pPr>
      <w:r>
        <w:rPr>
          <w:w w:val="120"/>
          <w:sz w:val="23"/>
        </w:rPr>
        <w:t>Developed customized routines for adults with rheumatoid </w:t>
      </w:r>
      <w:r>
        <w:rPr>
          <w:spacing w:val="-2"/>
          <w:w w:val="120"/>
          <w:sz w:val="23"/>
        </w:rPr>
        <w:t>arthritis</w:t>
      </w:r>
    </w:p>
    <w:p>
      <w:pPr>
        <w:pStyle w:val="ListParagraph"/>
        <w:numPr>
          <w:ilvl w:val="0"/>
          <w:numId w:val="1"/>
        </w:numPr>
        <w:tabs>
          <w:tab w:pos="4233" w:val="left" w:leader="none"/>
        </w:tabs>
        <w:spacing w:line="259" w:lineRule="auto" w:before="66" w:after="0"/>
        <w:ind w:left="4233" w:right="245" w:hanging="330"/>
        <w:jc w:val="left"/>
        <w:rPr>
          <w:sz w:val="23"/>
        </w:rPr>
      </w:pPr>
      <w:r>
        <w:rPr>
          <w:spacing w:val="-2"/>
          <w:w w:val="125"/>
          <w:sz w:val="23"/>
        </w:rPr>
        <w:t>Provided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coaching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and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ergonomic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education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for</w:t>
      </w:r>
      <w:r>
        <w:rPr>
          <w:spacing w:val="-5"/>
          <w:w w:val="125"/>
          <w:sz w:val="23"/>
        </w:rPr>
        <w:t> </w:t>
      </w:r>
      <w:r>
        <w:rPr>
          <w:spacing w:val="-2"/>
          <w:w w:val="125"/>
          <w:sz w:val="23"/>
        </w:rPr>
        <w:t>office-based patients</w:t>
      </w:r>
    </w:p>
    <w:p>
      <w:pPr>
        <w:pStyle w:val="ListParagraph"/>
        <w:numPr>
          <w:ilvl w:val="0"/>
          <w:numId w:val="1"/>
        </w:numPr>
        <w:tabs>
          <w:tab w:pos="4233" w:val="left" w:leader="none"/>
        </w:tabs>
        <w:spacing w:line="259" w:lineRule="auto" w:before="65" w:after="0"/>
        <w:ind w:left="4233" w:right="991" w:hanging="330"/>
        <w:jc w:val="left"/>
        <w:rPr>
          <w:sz w:val="23"/>
        </w:rPr>
      </w:pPr>
      <w:r>
        <w:rPr>
          <w:w w:val="120"/>
          <w:sz w:val="23"/>
        </w:rPr>
        <w:t>Maintained 100% compliance with documentation </w:t>
      </w:r>
      <w:r>
        <w:rPr>
          <w:w w:val="120"/>
          <w:sz w:val="23"/>
        </w:rPr>
        <w:t>and </w:t>
      </w:r>
      <w:r>
        <w:rPr>
          <w:w w:val="125"/>
          <w:sz w:val="23"/>
        </w:rPr>
        <w:t>reporting standards</w:t>
      </w:r>
    </w:p>
    <w:p>
      <w:pPr>
        <w:pStyle w:val="BodyText"/>
        <w:spacing w:before="1"/>
        <w:ind w:left="0"/>
        <w:rPr>
          <w:sz w:val="15"/>
        </w:rPr>
      </w:pPr>
    </w:p>
    <w:p>
      <w:pPr>
        <w:spacing w:line="76" w:lineRule="exact"/>
        <w:ind w:left="-55" w:right="0" w:firstLine="0"/>
        <w:rPr>
          <w:position w:val="-1"/>
          <w:sz w:val="7"/>
        </w:rPr>
      </w:pPr>
      <w:r>
        <w:rPr>
          <w:position w:val="-1"/>
          <w:sz w:val="7"/>
        </w:rPr>
        <mc:AlternateContent>
          <mc:Choice Requires="wps">
            <w:drawing>
              <wp:inline distT="0" distB="0" distL="0" distR="0">
                <wp:extent cx="7282815" cy="48895"/>
                <wp:effectExtent l="0" t="0" r="0" b="0"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282815" cy="48895"/>
                          <a:chExt cx="7282815" cy="4889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728281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48895">
                                <a:moveTo>
                                  <a:pt x="7282369" y="48334"/>
                                </a:moveTo>
                                <a:lnTo>
                                  <a:pt x="0" y="48334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48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3.85pt;mso-position-horizontal-relative:char;mso-position-vertical-relative:line" id="docshapegroup22" coordorigin="0,0" coordsize="11469,77">
                <v:rect style="position:absolute;left:0;top:0;width:11469;height:77" id="docshape23" filled="true" fillcolor="#c36531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7"/>
        </w:rPr>
      </w:r>
    </w:p>
    <w:p>
      <w:pPr>
        <w:tabs>
          <w:tab w:pos="3903" w:val="left" w:leader="none"/>
        </w:tabs>
        <w:spacing w:line="315" w:lineRule="exact" w:before="82"/>
        <w:ind w:left="97" w:right="0" w:firstLine="0"/>
        <w:jc w:val="left"/>
        <w:rPr>
          <w:rFonts w:ascii="Arial"/>
          <w:b/>
          <w:sz w:val="23"/>
        </w:rPr>
      </w:pPr>
      <w:r>
        <w:rPr>
          <w:rFonts w:ascii="Arial"/>
          <w:b/>
          <w:color w:val="C36531"/>
          <w:spacing w:val="-2"/>
          <w:position w:val="-3"/>
          <w:sz w:val="28"/>
        </w:rPr>
        <w:t>Education</w:t>
      </w:r>
      <w:r>
        <w:rPr>
          <w:rFonts w:ascii="Arial"/>
          <w:b/>
          <w:color w:val="C36531"/>
          <w:position w:val="-3"/>
          <w:sz w:val="28"/>
        </w:rPr>
        <w:tab/>
      </w:r>
      <w:r>
        <w:rPr>
          <w:rFonts w:ascii="Arial"/>
          <w:b/>
          <w:sz w:val="23"/>
        </w:rPr>
        <w:t>Master</w:t>
      </w:r>
      <w:r>
        <w:rPr>
          <w:rFonts w:ascii="Arial"/>
          <w:b/>
          <w:spacing w:val="-6"/>
          <w:sz w:val="23"/>
        </w:rPr>
        <w:t> </w:t>
      </w:r>
      <w:r>
        <w:rPr>
          <w:rFonts w:ascii="Arial"/>
          <w:b/>
          <w:sz w:val="23"/>
        </w:rPr>
        <w:t>of</w:t>
      </w:r>
      <w:r>
        <w:rPr>
          <w:rFonts w:ascii="Arial"/>
          <w:b/>
          <w:spacing w:val="-6"/>
          <w:sz w:val="23"/>
        </w:rPr>
        <w:t> </w:t>
      </w:r>
      <w:r>
        <w:rPr>
          <w:rFonts w:ascii="Arial"/>
          <w:b/>
          <w:sz w:val="23"/>
        </w:rPr>
        <w:t>Occupational</w:t>
      </w:r>
      <w:r>
        <w:rPr>
          <w:rFonts w:ascii="Arial"/>
          <w:b/>
          <w:spacing w:val="-5"/>
          <w:sz w:val="23"/>
        </w:rPr>
        <w:t> </w:t>
      </w:r>
      <w:r>
        <w:rPr>
          <w:rFonts w:ascii="Arial"/>
          <w:b/>
          <w:spacing w:val="-2"/>
          <w:sz w:val="23"/>
        </w:rPr>
        <w:t>Therapy</w:t>
      </w:r>
    </w:p>
    <w:p>
      <w:pPr>
        <w:pStyle w:val="BodyText"/>
        <w:spacing w:line="274" w:lineRule="exact" w:before="0"/>
        <w:ind w:left="0" w:right="493"/>
        <w:jc w:val="center"/>
      </w:pPr>
      <w:r>
        <w:rPr>
          <w:w w:val="110"/>
        </w:rPr>
        <w:t>Idaho</w:t>
      </w:r>
      <w:r>
        <w:rPr>
          <w:spacing w:val="46"/>
          <w:w w:val="110"/>
        </w:rPr>
        <w:t> </w:t>
      </w:r>
      <w:r>
        <w:rPr>
          <w:w w:val="110"/>
        </w:rPr>
        <w:t>State</w:t>
      </w:r>
      <w:r>
        <w:rPr>
          <w:spacing w:val="46"/>
          <w:w w:val="110"/>
        </w:rPr>
        <w:t> </w:t>
      </w:r>
      <w:r>
        <w:rPr>
          <w:w w:val="110"/>
        </w:rPr>
        <w:t>University</w:t>
      </w:r>
      <w:r>
        <w:rPr>
          <w:spacing w:val="46"/>
          <w:w w:val="110"/>
        </w:rPr>
        <w:t> </w:t>
      </w:r>
      <w:r>
        <w:rPr/>
        <w:t>|</w:t>
      </w:r>
      <w:r>
        <w:rPr>
          <w:spacing w:val="47"/>
          <w:w w:val="110"/>
        </w:rPr>
        <w:t> </w:t>
      </w:r>
      <w:r>
        <w:rPr>
          <w:spacing w:val="-4"/>
          <w:w w:val="110"/>
        </w:rPr>
        <w:t>2016</w:t>
      </w:r>
    </w:p>
    <w:sectPr>
      <w:type w:val="continuous"/>
      <w:pgSz w:w="11920" w:h="16860"/>
      <w:pgMar w:top="64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3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65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90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16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41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67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92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18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043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6"/>
      <w:ind w:left="4233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3"/>
      <w:ind w:left="833"/>
      <w:outlineLvl w:val="1"/>
    </w:pPr>
    <w:rPr>
      <w:rFonts w:ascii="Arial" w:hAnsi="Arial" w:eastAsia="Arial" w:cs="Arial"/>
      <w:b/>
      <w:bCs/>
      <w:sz w:val="73"/>
      <w:szCs w:val="7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9"/>
      <w:ind w:left="833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6"/>
      <w:ind w:left="97"/>
      <w:outlineLvl w:val="3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4233" w:right="245" w:hanging="33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amwright@email.co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2026-01-21T10:32:02Z</dcterms:created>
  <dcterms:modified xsi:type="dcterms:W3CDTF">2026-01-21T10:32:02Z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