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3"/>
        </w:rPr>
      </w:pPr>
    </w:p>
    <w:p>
      <w:pPr>
        <w:pStyle w:val="BodyText"/>
        <w:spacing w:before="140"/>
        <w:rPr>
          <w:rFonts w:ascii="Times New Roman"/>
          <w:sz w:val="23"/>
        </w:rPr>
      </w:pPr>
    </w:p>
    <w:p>
      <w:pPr>
        <w:spacing w:line="213" w:lineRule="exact" w:before="1"/>
        <w:ind w:left="0" w:right="538" w:firstLine="0"/>
        <w:jc w:val="center"/>
        <w:rPr>
          <w:rFonts w:ascii="Arial"/>
          <w:b/>
          <w:sz w:val="23"/>
        </w:rPr>
      </w:pPr>
      <w:r>
        <w:rPr>
          <w:rFonts w:ascii="Arial"/>
          <w:b/>
          <w:color w:val="00BCA2"/>
          <w:spacing w:val="-2"/>
          <w:sz w:val="23"/>
        </w:rPr>
        <w:t>Professional</w:t>
      </w:r>
      <w:r>
        <w:rPr>
          <w:rFonts w:ascii="Arial"/>
          <w:b/>
          <w:color w:val="00BCA2"/>
          <w:spacing w:val="-10"/>
          <w:sz w:val="23"/>
        </w:rPr>
        <w:t> </w:t>
      </w:r>
      <w:r>
        <w:rPr>
          <w:rFonts w:ascii="Arial"/>
          <w:b/>
          <w:color w:val="00BCA2"/>
          <w:spacing w:val="-2"/>
          <w:sz w:val="23"/>
        </w:rPr>
        <w:t>Experience</w:t>
      </w:r>
    </w:p>
    <w:p>
      <w:pPr>
        <w:spacing w:after="0" w:line="213" w:lineRule="exact"/>
        <w:jc w:val="center"/>
        <w:rPr>
          <w:rFonts w:ascii="Arial"/>
          <w:b/>
          <w:sz w:val="23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Heading1"/>
      </w:pPr>
      <w:r>
        <w:rPr>
          <w:color w:val="FFFFFF"/>
          <w:spacing w:val="-4"/>
        </w:rPr>
        <w:t>Reese</w:t>
      </w:r>
      <w:r>
        <w:rPr>
          <w:color w:val="FFFFFF"/>
          <w:spacing w:val="-18"/>
        </w:rPr>
        <w:t> </w:t>
      </w:r>
      <w:r>
        <w:rPr>
          <w:color w:val="FFFFFF"/>
          <w:spacing w:val="-4"/>
        </w:rPr>
        <w:t>King</w:t>
      </w:r>
    </w:p>
    <w:p>
      <w:pPr>
        <w:pStyle w:val="Heading2"/>
        <w:spacing w:line="276" w:lineRule="auto" w:before="120"/>
        <w:ind w:left="975"/>
      </w:pPr>
      <w:r>
        <w:rPr>
          <w:color w:val="FFFFFF"/>
        </w:rPr>
        <w:t>Growth</w:t>
      </w:r>
      <w:r>
        <w:rPr>
          <w:color w:val="FFFFFF"/>
          <w:spacing w:val="-11"/>
        </w:rPr>
        <w:t> </w:t>
      </w:r>
      <w:r>
        <w:rPr>
          <w:color w:val="FFFFFF"/>
        </w:rPr>
        <w:t>Marketing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spacing w:line="225" w:lineRule="auto" w:before="101"/>
        <w:ind w:left="87" w:right="661"/>
      </w:pPr>
      <w:r>
        <w:rPr>
          <w:color w:val="FFFFFF"/>
          <w:w w:val="120"/>
        </w:rPr>
        <w:t>Nashville, TN </w:t>
      </w: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line="230" w:lineRule="exact"/>
        <w:ind w:left="87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182"/>
      </w:pPr>
    </w:p>
    <w:p>
      <w:pPr>
        <w:pStyle w:val="Heading3"/>
        <w:spacing w:line="225" w:lineRule="auto"/>
      </w:pPr>
      <w:r>
        <w:rPr>
          <w:color w:val="FFFFFF"/>
          <w:w w:val="130"/>
        </w:rPr>
        <w:t>Data-driven Growth Marketer with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9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scaling customer acquisition through multichannel funnels and </w:t>
      </w:r>
      <w:r>
        <w:rPr>
          <w:color w:val="FFFFFF"/>
          <w:spacing w:val="-2"/>
          <w:w w:val="130"/>
        </w:rPr>
        <w:t>experimentation</w:t>
      </w:r>
    </w:p>
    <w:p>
      <w:pPr>
        <w:pStyle w:val="BodyText"/>
        <w:spacing w:line="225" w:lineRule="auto" w:before="70"/>
        <w:ind w:left="87" w:right="71"/>
      </w:pPr>
      <w:r>
        <w:rPr>
          <w:color w:val="FFFFFF"/>
          <w:w w:val="125"/>
        </w:rPr>
        <w:t>Specializes</w:t>
      </w:r>
      <w:r>
        <w:rPr>
          <w:color w:val="FFFFFF"/>
          <w:spacing w:val="-15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full-funnel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analysis, A/B testing, CRO, and managing paid and organic growth </w:t>
      </w:r>
      <w:r>
        <w:rPr>
          <w:color w:val="FFFFFF"/>
          <w:spacing w:val="-2"/>
          <w:w w:val="125"/>
        </w:rPr>
        <w:t>campaigns.</w:t>
      </w:r>
    </w:p>
    <w:p>
      <w:pPr>
        <w:spacing w:line="225" w:lineRule="auto" w:before="217"/>
        <w:ind w:left="87" w:right="179" w:firstLine="0"/>
        <w:jc w:val="left"/>
        <w:rPr>
          <w:i/>
          <w:sz w:val="20"/>
        </w:rPr>
      </w:pPr>
      <w:r>
        <w:rPr/>
        <w:br w:type="column"/>
      </w:r>
      <w:r>
        <w:rPr>
          <w:i/>
          <w:color w:val="58585B"/>
          <w:w w:val="125"/>
          <w:sz w:val="20"/>
        </w:rPr>
        <w:t>March</w:t>
      </w:r>
      <w:r>
        <w:rPr>
          <w:i/>
          <w:color w:val="58585B"/>
          <w:spacing w:val="-15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2020</w:t>
      </w:r>
      <w:r>
        <w:rPr>
          <w:i/>
          <w:color w:val="58585B"/>
          <w:spacing w:val="-14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-</w:t>
      </w:r>
      <w:r>
        <w:rPr>
          <w:i/>
          <w:color w:val="58585B"/>
          <w:w w:val="125"/>
          <w:sz w:val="20"/>
        </w:rPr>
        <w:t> </w:t>
      </w:r>
      <w:r>
        <w:rPr>
          <w:i/>
          <w:color w:val="58585B"/>
          <w:spacing w:val="-2"/>
          <w:w w:val="125"/>
          <w:sz w:val="20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66"/>
        <w:rPr>
          <w:i/>
        </w:rPr>
      </w:pPr>
    </w:p>
    <w:p>
      <w:pPr>
        <w:spacing w:line="236" w:lineRule="exact" w:before="0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0"/>
          <w:sz w:val="20"/>
        </w:rPr>
        <w:t>August</w:t>
      </w:r>
      <w:r>
        <w:rPr>
          <w:i/>
          <w:color w:val="58585B"/>
          <w:spacing w:val="1"/>
          <w:w w:val="120"/>
          <w:sz w:val="20"/>
        </w:rPr>
        <w:t> </w:t>
      </w:r>
      <w:r>
        <w:rPr>
          <w:i/>
          <w:color w:val="58585B"/>
          <w:w w:val="120"/>
          <w:sz w:val="20"/>
        </w:rPr>
        <w:t>2016</w:t>
      </w:r>
      <w:r>
        <w:rPr>
          <w:i/>
          <w:color w:val="58585B"/>
          <w:spacing w:val="2"/>
          <w:w w:val="120"/>
          <w:sz w:val="20"/>
        </w:rPr>
        <w:t> </w:t>
      </w:r>
      <w:r>
        <w:rPr>
          <w:i/>
          <w:color w:val="58585B"/>
          <w:spacing w:val="-10"/>
          <w:w w:val="120"/>
          <w:sz w:val="20"/>
        </w:rPr>
        <w:t>-</w:t>
      </w:r>
    </w:p>
    <w:p>
      <w:pPr>
        <w:spacing w:line="236" w:lineRule="exact" w:before="0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February</w:t>
      </w:r>
      <w:r>
        <w:rPr>
          <w:i/>
          <w:color w:val="58585B"/>
          <w:spacing w:val="21"/>
          <w:w w:val="125"/>
          <w:sz w:val="20"/>
        </w:rPr>
        <w:t> </w:t>
      </w:r>
      <w:r>
        <w:rPr>
          <w:i/>
          <w:color w:val="58585B"/>
          <w:spacing w:val="-4"/>
          <w:w w:val="125"/>
          <w:sz w:val="20"/>
        </w:rPr>
        <w:t>2020</w:t>
      </w:r>
    </w:p>
    <w:p>
      <w:pPr>
        <w:pStyle w:val="Heading2"/>
        <w:spacing w:before="206"/>
      </w:pPr>
      <w:r>
        <w:rPr>
          <w:b w:val="0"/>
        </w:rPr>
        <w:br w:type="column"/>
      </w:r>
      <w:r>
        <w:rPr>
          <w:color w:val="58585B"/>
        </w:rPr>
        <w:t>Growth</w:t>
      </w:r>
      <w:r>
        <w:rPr>
          <w:color w:val="58585B"/>
          <w:spacing w:val="2"/>
        </w:rPr>
        <w:t> </w:t>
      </w:r>
      <w:r>
        <w:rPr>
          <w:color w:val="58585B"/>
        </w:rPr>
        <w:t>Marketing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Manager</w:t>
      </w:r>
    </w:p>
    <w:p>
      <w:pPr>
        <w:spacing w:before="1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LaunchLane,</w:t>
      </w:r>
      <w:r>
        <w:rPr>
          <w:i/>
          <w:color w:val="58585B"/>
          <w:spacing w:val="23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Nashville,</w:t>
      </w:r>
      <w:r>
        <w:rPr>
          <w:i/>
          <w:color w:val="58585B"/>
          <w:spacing w:val="23"/>
          <w:w w:val="125"/>
          <w:sz w:val="20"/>
        </w:rPr>
        <w:t> </w:t>
      </w:r>
      <w:r>
        <w:rPr>
          <w:i/>
          <w:color w:val="58585B"/>
          <w:spacing w:val="-5"/>
          <w:w w:val="125"/>
          <w:sz w:val="20"/>
        </w:rPr>
        <w:t>TN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59" w:after="0"/>
        <w:ind w:left="341" w:right="386" w:hanging="242"/>
        <w:jc w:val="left"/>
        <w:rPr>
          <w:sz w:val="20"/>
        </w:rPr>
      </w:pPr>
      <w:r>
        <w:rPr>
          <w:color w:val="58585B"/>
          <w:w w:val="125"/>
          <w:sz w:val="20"/>
        </w:rPr>
        <w:t>Drove</w:t>
      </w:r>
      <w:r>
        <w:rPr>
          <w:color w:val="58585B"/>
          <w:spacing w:val="-15"/>
          <w:w w:val="125"/>
          <w:sz w:val="20"/>
        </w:rPr>
        <w:t> </w:t>
      </w:r>
      <w:r>
        <w:rPr>
          <w:color w:val="58585B"/>
          <w:w w:val="125"/>
          <w:sz w:val="20"/>
        </w:rPr>
        <w:t>a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65%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increase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in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trial-to-paid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conversion through CRO and onboarding redesign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2" w:after="0"/>
        <w:ind w:left="341" w:right="312" w:hanging="242"/>
        <w:jc w:val="left"/>
        <w:rPr>
          <w:sz w:val="20"/>
        </w:rPr>
      </w:pPr>
      <w:r>
        <w:rPr>
          <w:color w:val="58585B"/>
          <w:w w:val="125"/>
          <w:sz w:val="20"/>
        </w:rPr>
        <w:t>Managed a $250,000 annual acquisition budget across paid social, SEO, and referral channels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1" w:after="0"/>
        <w:ind w:left="341" w:right="79" w:hanging="242"/>
        <w:jc w:val="left"/>
        <w:rPr>
          <w:sz w:val="20"/>
        </w:rPr>
      </w:pPr>
      <w:r>
        <w:rPr>
          <w:color w:val="58585B"/>
          <w:w w:val="125"/>
          <w:sz w:val="20"/>
        </w:rPr>
        <w:t>Created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growth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dashboards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tracking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user</w:t>
      </w:r>
      <w:r>
        <w:rPr>
          <w:color w:val="58585B"/>
          <w:spacing w:val="-5"/>
          <w:w w:val="125"/>
          <w:sz w:val="20"/>
        </w:rPr>
        <w:t> </w:t>
      </w:r>
      <w:r>
        <w:rPr>
          <w:color w:val="58585B"/>
          <w:w w:val="125"/>
          <w:sz w:val="20"/>
        </w:rPr>
        <w:t>cohorts, LTV, and churn</w:t>
      </w:r>
    </w:p>
    <w:p>
      <w:pPr>
        <w:pStyle w:val="Heading2"/>
        <w:spacing w:before="176"/>
      </w:pPr>
      <w:r>
        <w:rPr>
          <w:color w:val="58585B"/>
        </w:rPr>
        <w:t>Digital</w:t>
      </w:r>
      <w:r>
        <w:rPr>
          <w:color w:val="58585B"/>
          <w:spacing w:val="16"/>
        </w:rPr>
        <w:t> </w:t>
      </w:r>
      <w:r>
        <w:rPr>
          <w:color w:val="58585B"/>
        </w:rPr>
        <w:t>Marketing</w:t>
      </w:r>
      <w:r>
        <w:rPr>
          <w:color w:val="58585B"/>
          <w:spacing w:val="17"/>
        </w:rPr>
        <w:t> </w:t>
      </w:r>
      <w:r>
        <w:rPr>
          <w:color w:val="58585B"/>
          <w:spacing w:val="-2"/>
        </w:rPr>
        <w:t>Manager</w:t>
      </w:r>
    </w:p>
    <w:p>
      <w:pPr>
        <w:spacing w:before="2"/>
        <w:ind w:left="87" w:right="0" w:firstLine="0"/>
        <w:jc w:val="left"/>
        <w:rPr>
          <w:i/>
          <w:sz w:val="20"/>
        </w:rPr>
      </w:pPr>
      <w:r>
        <w:rPr>
          <w:i/>
          <w:color w:val="58585B"/>
          <w:w w:val="125"/>
          <w:sz w:val="20"/>
        </w:rPr>
        <w:t>ZenLogix,</w:t>
      </w:r>
      <w:r>
        <w:rPr>
          <w:i/>
          <w:color w:val="58585B"/>
          <w:spacing w:val="1"/>
          <w:w w:val="125"/>
          <w:sz w:val="20"/>
        </w:rPr>
        <w:t> </w:t>
      </w:r>
      <w:r>
        <w:rPr>
          <w:i/>
          <w:color w:val="58585B"/>
          <w:w w:val="125"/>
          <w:sz w:val="20"/>
        </w:rPr>
        <w:t>Nashville,</w:t>
      </w:r>
      <w:r>
        <w:rPr>
          <w:i/>
          <w:color w:val="58585B"/>
          <w:spacing w:val="1"/>
          <w:w w:val="125"/>
          <w:sz w:val="20"/>
        </w:rPr>
        <w:t> </w:t>
      </w:r>
      <w:r>
        <w:rPr>
          <w:i/>
          <w:color w:val="58585B"/>
          <w:spacing w:val="-5"/>
          <w:w w:val="125"/>
          <w:sz w:val="20"/>
        </w:rPr>
        <w:t>TN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59" w:after="0"/>
        <w:ind w:left="341" w:right="755" w:hanging="242"/>
        <w:jc w:val="left"/>
        <w:rPr>
          <w:sz w:val="20"/>
        </w:rPr>
      </w:pPr>
      <w:r>
        <w:rPr>
          <w:color w:val="58585B"/>
          <w:w w:val="125"/>
          <w:sz w:val="20"/>
        </w:rPr>
        <w:t>Developed</w:t>
      </w:r>
      <w:r>
        <w:rPr>
          <w:color w:val="58585B"/>
          <w:spacing w:val="-15"/>
          <w:w w:val="125"/>
          <w:sz w:val="20"/>
        </w:rPr>
        <w:t> </w:t>
      </w:r>
      <w:r>
        <w:rPr>
          <w:color w:val="58585B"/>
          <w:w w:val="125"/>
          <w:sz w:val="20"/>
        </w:rPr>
        <w:t>referral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programs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that</w:t>
      </w:r>
      <w:r>
        <w:rPr>
          <w:color w:val="58585B"/>
          <w:spacing w:val="-14"/>
          <w:w w:val="125"/>
          <w:sz w:val="20"/>
        </w:rPr>
        <w:t> </w:t>
      </w:r>
      <w:r>
        <w:rPr>
          <w:color w:val="58585B"/>
          <w:w w:val="125"/>
          <w:sz w:val="20"/>
        </w:rPr>
        <w:t>increased signups by 33%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1" w:after="0"/>
        <w:ind w:left="341" w:right="1040" w:hanging="242"/>
        <w:jc w:val="left"/>
        <w:rPr>
          <w:sz w:val="20"/>
        </w:rPr>
      </w:pPr>
      <w:r>
        <w:rPr>
          <w:color w:val="58585B"/>
          <w:w w:val="125"/>
          <w:sz w:val="20"/>
        </w:rPr>
        <w:t>Improved landing page CVR by 29% with multivariate testing</w:t>
      </w:r>
    </w:p>
    <w:p>
      <w:pPr>
        <w:pStyle w:val="ListParagraph"/>
        <w:numPr>
          <w:ilvl w:val="0"/>
          <w:numId w:val="1"/>
        </w:numPr>
        <w:tabs>
          <w:tab w:pos="339" w:val="left" w:leader="none"/>
          <w:tab w:pos="341" w:val="left" w:leader="none"/>
        </w:tabs>
        <w:spacing w:line="225" w:lineRule="auto" w:before="62" w:after="0"/>
        <w:ind w:left="341" w:right="87" w:hanging="242"/>
        <w:jc w:val="left"/>
        <w:rPr>
          <w:sz w:val="20"/>
        </w:rPr>
      </w:pPr>
      <w:r>
        <w:rPr>
          <w:color w:val="58585B"/>
          <w:w w:val="125"/>
          <w:sz w:val="20"/>
        </w:rPr>
        <w:t>Partnered with product and sales teams on go-to-market campaigns</w:t>
      </w:r>
    </w:p>
    <w:p>
      <w:pPr>
        <w:pStyle w:val="ListParagraph"/>
        <w:spacing w:after="0" w:line="225" w:lineRule="auto"/>
        <w:jc w:val="left"/>
        <w:rPr>
          <w:sz w:val="20"/>
        </w:rPr>
        <w:sectPr>
          <w:type w:val="continuous"/>
          <w:pgSz w:w="11920" w:h="16860"/>
          <w:pgMar w:top="0" w:bottom="0" w:left="141" w:right="283"/>
          <w:cols w:num="3" w:equalWidth="0">
            <w:col w:w="3735" w:space="337"/>
            <w:col w:w="1614" w:space="289"/>
            <w:col w:w="5521"/>
          </w:cols>
        </w:sectPr>
      </w:pPr>
    </w:p>
    <w:p>
      <w:pPr>
        <w:pStyle w:val="BodyText"/>
        <w:spacing w:before="25"/>
      </w:pPr>
    </w:p>
    <w:p>
      <w:pPr>
        <w:pStyle w:val="BodyText"/>
        <w:spacing w:after="0"/>
        <w:sectPr>
          <w:type w:val="continuous"/>
          <w:pgSz w:w="11920" w:h="16860"/>
          <w:pgMar w:top="0" w:bottom="0" w:left="141" w:right="283"/>
        </w:sectPr>
      </w:pPr>
    </w:p>
    <w:p>
      <w:pPr>
        <w:pStyle w:val="Heading2"/>
        <w:spacing w:before="1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562248"/>
                            <a:ext cx="2586355" cy="165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651635">
                                <a:moveTo>
                                  <a:pt x="0" y="1651422"/>
                                </a:moveTo>
                                <a:lnTo>
                                  <a:pt x="2585885" y="1651422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51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86355" cy="157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570990">
                                <a:moveTo>
                                  <a:pt x="2585885" y="1570865"/>
                                </a:moveTo>
                                <a:lnTo>
                                  <a:pt x="0" y="157086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5708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1886660"/>
                            <a:ext cx="2586355" cy="3230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3230880">
                                <a:moveTo>
                                  <a:pt x="185280" y="3212096"/>
                                </a:moveTo>
                                <a:lnTo>
                                  <a:pt x="171297" y="3198126"/>
                                </a:lnTo>
                                <a:lnTo>
                                  <a:pt x="167030" y="3198126"/>
                                </a:lnTo>
                                <a:lnTo>
                                  <a:pt x="153047" y="3212096"/>
                                </a:lnTo>
                                <a:lnTo>
                                  <a:pt x="153047" y="3216376"/>
                                </a:lnTo>
                                <a:lnTo>
                                  <a:pt x="167030" y="3230346"/>
                                </a:lnTo>
                                <a:lnTo>
                                  <a:pt x="171297" y="3230346"/>
                                </a:lnTo>
                                <a:lnTo>
                                  <a:pt x="185280" y="3216376"/>
                                </a:lnTo>
                                <a:lnTo>
                                  <a:pt x="185280" y="3214230"/>
                                </a:lnTo>
                                <a:lnTo>
                                  <a:pt x="185280" y="3212096"/>
                                </a:lnTo>
                                <a:close/>
                              </a:path>
                              <a:path w="2586355" h="3230880">
                                <a:moveTo>
                                  <a:pt x="185280" y="3026816"/>
                                </a:moveTo>
                                <a:lnTo>
                                  <a:pt x="171297" y="3012846"/>
                                </a:lnTo>
                                <a:lnTo>
                                  <a:pt x="167030" y="3012846"/>
                                </a:lnTo>
                                <a:lnTo>
                                  <a:pt x="153047" y="3026816"/>
                                </a:lnTo>
                                <a:lnTo>
                                  <a:pt x="153047" y="3031096"/>
                                </a:lnTo>
                                <a:lnTo>
                                  <a:pt x="167030" y="3045066"/>
                                </a:lnTo>
                                <a:lnTo>
                                  <a:pt x="171297" y="3045066"/>
                                </a:lnTo>
                                <a:lnTo>
                                  <a:pt x="185280" y="3031096"/>
                                </a:lnTo>
                                <a:lnTo>
                                  <a:pt x="185280" y="3028950"/>
                                </a:lnTo>
                                <a:lnTo>
                                  <a:pt x="185280" y="3026816"/>
                                </a:lnTo>
                                <a:close/>
                              </a:path>
                              <a:path w="2586355" h="3230880">
                                <a:moveTo>
                                  <a:pt x="185280" y="2696527"/>
                                </a:moveTo>
                                <a:lnTo>
                                  <a:pt x="171297" y="2682557"/>
                                </a:lnTo>
                                <a:lnTo>
                                  <a:pt x="167030" y="2682557"/>
                                </a:lnTo>
                                <a:lnTo>
                                  <a:pt x="153047" y="2696527"/>
                                </a:lnTo>
                                <a:lnTo>
                                  <a:pt x="153047" y="2700807"/>
                                </a:lnTo>
                                <a:lnTo>
                                  <a:pt x="167030" y="2714777"/>
                                </a:lnTo>
                                <a:lnTo>
                                  <a:pt x="171297" y="2714777"/>
                                </a:lnTo>
                                <a:lnTo>
                                  <a:pt x="185280" y="2700807"/>
                                </a:lnTo>
                                <a:lnTo>
                                  <a:pt x="185280" y="2698673"/>
                                </a:lnTo>
                                <a:lnTo>
                                  <a:pt x="185280" y="2696527"/>
                                </a:lnTo>
                                <a:close/>
                              </a:path>
                              <a:path w="2586355" h="3230880">
                                <a:moveTo>
                                  <a:pt x="185280" y="2366251"/>
                                </a:moveTo>
                                <a:lnTo>
                                  <a:pt x="171297" y="2352268"/>
                                </a:lnTo>
                                <a:lnTo>
                                  <a:pt x="167030" y="2352268"/>
                                </a:lnTo>
                                <a:lnTo>
                                  <a:pt x="153047" y="2366251"/>
                                </a:lnTo>
                                <a:lnTo>
                                  <a:pt x="153047" y="2370518"/>
                                </a:lnTo>
                                <a:lnTo>
                                  <a:pt x="167030" y="2384501"/>
                                </a:lnTo>
                                <a:lnTo>
                                  <a:pt x="171297" y="2384501"/>
                                </a:lnTo>
                                <a:lnTo>
                                  <a:pt x="185280" y="2370518"/>
                                </a:lnTo>
                                <a:lnTo>
                                  <a:pt x="185280" y="2368385"/>
                                </a:lnTo>
                                <a:lnTo>
                                  <a:pt x="185280" y="2366251"/>
                                </a:lnTo>
                                <a:close/>
                              </a:path>
                              <a:path w="2586355" h="3230880">
                                <a:moveTo>
                                  <a:pt x="185280" y="2180971"/>
                                </a:moveTo>
                                <a:lnTo>
                                  <a:pt x="171297" y="2166988"/>
                                </a:lnTo>
                                <a:lnTo>
                                  <a:pt x="167030" y="2166988"/>
                                </a:lnTo>
                                <a:lnTo>
                                  <a:pt x="153047" y="2180971"/>
                                </a:lnTo>
                                <a:lnTo>
                                  <a:pt x="153047" y="2185238"/>
                                </a:lnTo>
                                <a:lnTo>
                                  <a:pt x="167030" y="2199221"/>
                                </a:lnTo>
                                <a:lnTo>
                                  <a:pt x="171297" y="2199221"/>
                                </a:lnTo>
                                <a:lnTo>
                                  <a:pt x="185280" y="2185238"/>
                                </a:lnTo>
                                <a:lnTo>
                                  <a:pt x="185280" y="2183104"/>
                                </a:lnTo>
                                <a:lnTo>
                                  <a:pt x="185280" y="2180971"/>
                                </a:lnTo>
                                <a:close/>
                              </a:path>
                              <a:path w="2586355" h="3230880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75599"/>
                                </a:lnTo>
                                <a:lnTo>
                                  <a:pt x="2585885" y="1675599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78304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00bca2" stroked="false">
                  <v:fill type="solid"/>
                </v:rect>
                <v:rect style="position:absolute;left:0;top:5609;width:4073;height:2601" id="docshape4" filled="true" fillcolor="#f1f4f4" stroked="false">
                  <v:fill type="solid"/>
                </v:rect>
                <v:rect style="position:absolute;left:0;top:510;width:4073;height:2474" id="docshape5" filled="true" fillcolor="#00bca2" stroked="false">
                  <v:fill type="solid"/>
                </v:rect>
                <v:shape style="position:absolute;left:228;top:890;width:686;height:686" type="#_x0000_t75" id="docshape6" stroked="false">
                  <v:imagedata r:id="rId6" o:title=""/>
                </v:shape>
                <v:shape style="position:absolute;left:0;top:2971;width:4073;height:5088" id="docshape7" coordorigin="0,2971" coordsize="4073,5088" path="m292,8030l291,8026,289,8020,287,8017,282,8013,279,8011,273,8008,270,8008,263,8008,260,8008,254,8011,251,8013,246,8017,244,8020,242,8026,241,8030,241,8036,242,8039,244,8046,246,8048,251,8053,254,8055,260,8058,263,8058,270,8058,273,8058,279,8055,282,8053,287,8048,289,8046,291,8039,292,8036,292,8033,292,8030xm292,7738l291,7735,289,7728,287,7726,282,7721,279,7719,273,7716,270,7716,263,7716,260,7716,254,7719,251,7721,246,7726,244,7728,242,7735,241,7738,241,7744,242,7748,244,7754,246,7757,251,7761,254,7763,260,7766,263,7766,270,7766,273,7766,279,7763,282,7761,287,7757,289,7754,291,7748,292,7744,292,7741,292,7738xm292,7218l291,7214,289,7208,287,7205,282,7201,279,7199,273,7196,270,7196,263,7196,260,7196,254,7199,251,7201,246,7205,244,7208,242,7214,241,7218,241,7224,242,7228,244,7234,246,7237,251,7241,254,7243,260,7246,263,7246,270,7246,273,7246,279,7243,282,7241,287,7237,289,7234,291,7228,292,7224,292,7221,292,7218xm292,6697l291,6694,289,6688,287,6685,282,6681,279,6679,273,6676,270,6675,263,6675,260,6676,254,6679,251,6681,246,6685,244,6688,242,6694,241,6697,241,6704,242,6707,244,6714,246,6716,251,6721,254,6723,260,6726,263,6726,270,6726,273,6726,279,6723,282,6721,287,6716,289,6714,291,6707,292,6704,292,6701,292,6697xm292,6406l291,6402,289,6396,287,6394,282,6389,279,6387,273,6384,270,6384,263,6384,260,6384,254,6387,251,6389,246,6394,244,6396,242,6402,241,6406,241,6412,242,6416,244,6422,246,6425,251,6429,254,6431,260,6434,263,6434,270,6434,273,6434,279,6431,282,6429,287,6425,289,6422,291,6416,292,6412,292,6409,292,6406xm4072,2971l0,2971,0,5610,4072,5610,4072,2971xe" filled="true" fillcolor="#00bca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0BCA2"/>
          <w:spacing w:val="-8"/>
        </w:rPr>
        <w:t>Key</w:t>
      </w:r>
      <w:r>
        <w:rPr>
          <w:color w:val="00BCA2"/>
          <w:spacing w:val="-5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before="154"/>
        <w:ind w:left="341"/>
      </w:pPr>
      <w:r>
        <w:rPr>
          <w:color w:val="58585B"/>
          <w:w w:val="125"/>
        </w:rPr>
        <w:t>Growth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strategy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-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Expert</w:t>
      </w:r>
    </w:p>
    <w:p>
      <w:pPr>
        <w:pStyle w:val="BodyText"/>
        <w:spacing w:line="225" w:lineRule="auto" w:before="59"/>
        <w:ind w:left="341"/>
      </w:pPr>
      <w:r>
        <w:rPr>
          <w:color w:val="58585B"/>
          <w:w w:val="125"/>
        </w:rPr>
        <w:t>CRO and funnel testing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Proficient</w:t>
      </w:r>
    </w:p>
    <w:p>
      <w:pPr>
        <w:pStyle w:val="BodyText"/>
        <w:spacing w:line="225" w:lineRule="auto" w:before="61"/>
        <w:ind w:left="341"/>
      </w:pPr>
      <w:r>
        <w:rPr>
          <w:color w:val="58585B"/>
          <w:w w:val="125"/>
        </w:rPr>
        <w:t>Email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+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ads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integration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- </w:t>
      </w:r>
      <w:r>
        <w:rPr>
          <w:color w:val="58585B"/>
          <w:spacing w:val="-2"/>
          <w:w w:val="125"/>
        </w:rPr>
        <w:t>Competent</w:t>
      </w:r>
    </w:p>
    <w:p>
      <w:pPr>
        <w:pStyle w:val="BodyText"/>
        <w:spacing w:line="288" w:lineRule="auto" w:before="50"/>
        <w:ind w:left="341"/>
      </w:pPr>
      <w:r>
        <w:rPr>
          <w:color w:val="58585B"/>
          <w:w w:val="125"/>
        </w:rPr>
        <w:t>Analytics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dashboards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-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Amateur Budget ownership - Amateur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color w:val="00BCA2"/>
          <w:spacing w:val="-2"/>
        </w:rPr>
        <w:t>Education</w:t>
      </w:r>
    </w:p>
    <w:p>
      <w:pPr>
        <w:spacing w:before="158"/>
        <w:ind w:left="87" w:right="0" w:firstLine="0"/>
        <w:jc w:val="left"/>
        <w:rPr>
          <w:rFonts w:ascii="Microsoft Sans Serif"/>
          <w:sz w:val="23"/>
        </w:rPr>
      </w:pPr>
      <w:r>
        <w:rPr>
          <w:rFonts w:ascii="Microsoft Sans Serif"/>
          <w:color w:val="58585B"/>
          <w:sz w:val="23"/>
        </w:rPr>
        <w:t>Bachelor</w:t>
      </w:r>
      <w:r>
        <w:rPr>
          <w:rFonts w:ascii="Microsoft Sans Serif"/>
          <w:color w:val="58585B"/>
          <w:spacing w:val="-11"/>
          <w:sz w:val="23"/>
        </w:rPr>
        <w:t> </w:t>
      </w:r>
      <w:r>
        <w:rPr>
          <w:rFonts w:ascii="Microsoft Sans Serif"/>
          <w:color w:val="58585B"/>
          <w:sz w:val="23"/>
        </w:rPr>
        <w:t>of</w:t>
      </w:r>
      <w:r>
        <w:rPr>
          <w:rFonts w:ascii="Microsoft Sans Serif"/>
          <w:color w:val="58585B"/>
          <w:spacing w:val="-11"/>
          <w:sz w:val="23"/>
        </w:rPr>
        <w:t> </w:t>
      </w:r>
      <w:r>
        <w:rPr>
          <w:rFonts w:ascii="Microsoft Sans Serif"/>
          <w:color w:val="58585B"/>
          <w:sz w:val="23"/>
        </w:rPr>
        <w:t>Science</w:t>
      </w:r>
      <w:r>
        <w:rPr>
          <w:rFonts w:ascii="Microsoft Sans Serif"/>
          <w:color w:val="58585B"/>
          <w:spacing w:val="-10"/>
          <w:sz w:val="23"/>
        </w:rPr>
        <w:t> </w:t>
      </w:r>
      <w:r>
        <w:rPr>
          <w:rFonts w:ascii="Microsoft Sans Serif"/>
          <w:color w:val="58585B"/>
          <w:sz w:val="23"/>
        </w:rPr>
        <w:t>in</w:t>
      </w:r>
      <w:r>
        <w:rPr>
          <w:rFonts w:ascii="Microsoft Sans Serif"/>
          <w:color w:val="58585B"/>
          <w:spacing w:val="-11"/>
          <w:sz w:val="23"/>
        </w:rPr>
        <w:t> </w:t>
      </w:r>
      <w:r>
        <w:rPr>
          <w:rFonts w:ascii="Microsoft Sans Serif"/>
          <w:color w:val="58585B"/>
          <w:spacing w:val="-2"/>
          <w:sz w:val="23"/>
        </w:rPr>
        <w:t>Marketing</w:t>
      </w:r>
    </w:p>
    <w:p>
      <w:pPr>
        <w:spacing w:before="3"/>
        <w:ind w:left="87" w:right="0" w:firstLine="0"/>
        <w:jc w:val="left"/>
        <w:rPr>
          <w:i/>
          <w:sz w:val="20"/>
        </w:rPr>
      </w:pPr>
      <w:r>
        <w:rPr>
          <w:i/>
          <w:color w:val="58585B"/>
          <w:spacing w:val="4"/>
          <w:w w:val="110"/>
          <w:sz w:val="20"/>
        </w:rPr>
        <w:t>Belmont</w:t>
      </w:r>
      <w:r>
        <w:rPr>
          <w:i/>
          <w:color w:val="58585B"/>
          <w:spacing w:val="50"/>
          <w:w w:val="110"/>
          <w:sz w:val="20"/>
        </w:rPr>
        <w:t> </w:t>
      </w:r>
      <w:r>
        <w:rPr>
          <w:i/>
          <w:color w:val="58585B"/>
          <w:spacing w:val="4"/>
          <w:w w:val="110"/>
          <w:sz w:val="20"/>
        </w:rPr>
        <w:t>University</w:t>
      </w:r>
      <w:r>
        <w:rPr>
          <w:i/>
          <w:color w:val="58585B"/>
          <w:spacing w:val="51"/>
          <w:w w:val="110"/>
          <w:sz w:val="20"/>
        </w:rPr>
        <w:t> </w:t>
      </w:r>
      <w:r>
        <w:rPr>
          <w:i/>
          <w:color w:val="58585B"/>
          <w:spacing w:val="4"/>
          <w:sz w:val="20"/>
        </w:rPr>
        <w:t>|</w:t>
      </w:r>
      <w:r>
        <w:rPr>
          <w:i/>
          <w:color w:val="58585B"/>
          <w:spacing w:val="50"/>
          <w:w w:val="110"/>
          <w:sz w:val="20"/>
        </w:rPr>
        <w:t> </w:t>
      </w:r>
      <w:r>
        <w:rPr>
          <w:i/>
          <w:color w:val="58585B"/>
          <w:spacing w:val="-4"/>
          <w:w w:val="110"/>
          <w:sz w:val="20"/>
        </w:rPr>
        <w:t>2016</w:t>
      </w:r>
    </w:p>
    <w:sectPr>
      <w:type w:val="continuous"/>
      <w:pgSz w:w="11920" w:h="16860"/>
      <w:pgMar w:top="0" w:bottom="0" w:left="141" w:right="283"/>
      <w:cols w:num="2" w:equalWidth="0">
        <w:col w:w="3632" w:space="440"/>
        <w:col w:w="74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41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57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5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93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411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2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47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965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483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377" w:lineRule="exact"/>
      <w:ind w:left="97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87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"/>
      <w:ind w:left="87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9"/>
      <w:ind w:left="341" w:right="79" w:hanging="24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2026-01-16T10:57:12Z</dcterms:created>
  <dcterms:modified xsi:type="dcterms:W3CDTF">2026-01-16T10:57:12Z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