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98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-976301</wp:posOffset>
                </wp:positionV>
                <wp:extent cx="7568565" cy="9753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75360"/>
                          <a:chExt cx="7568565" cy="9753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3615"/>
                            <a:ext cx="756856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1680">
                                <a:moveTo>
                                  <a:pt x="7568183" y="741126"/>
                                </a:moveTo>
                                <a:lnTo>
                                  <a:pt x="0" y="74112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41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75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45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48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Talent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Acquisition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Coordinator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6.874138pt;width:595.950pt;height:76.8pt;mso-position-horizontal-relative:page;mso-position-vertical-relative:paragraph;z-index:15729664" id="docshapegroup1" coordorigin="0,-1537" coordsize="11919,1536">
                <v:rect style="position:absolute;left:0;top:-1170;width:11919;height:1168" id="docshape2" filled="true" fillcolor="#33373c" stroked="false">
                  <v:fill type="solid"/>
                </v:rect>
                <v:shape style="position:absolute;left:835;top:-1538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538;width:11919;height:1536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1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45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5"/>
                          </w:rPr>
                          <w:t>White</w:t>
                        </w:r>
                      </w:p>
                      <w:p>
                        <w:pPr>
                          <w:spacing w:before="48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Talent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Acquisition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Coordinator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</w:rPr>
        <w:t>City,</w:t>
      </w:r>
      <w:r>
        <w:rPr>
          <w:spacing w:val="-9"/>
        </w:rPr>
        <w:t> </w:t>
      </w:r>
      <w:r>
        <w:rPr>
          <w:spacing w:val="-5"/>
        </w:rPr>
        <w:t>ST</w:t>
      </w:r>
    </w:p>
    <w:p>
      <w:pPr>
        <w:pStyle w:val="BodyText"/>
        <w:spacing w:before="76"/>
        <w:ind w:left="913"/>
      </w:pPr>
      <w:r>
        <w:rPr>
          <w:spacing w:val="-6"/>
        </w:rPr>
        <w:t>(123)</w:t>
      </w:r>
      <w:r>
        <w:rPr>
          <w:spacing w:val="-3"/>
        </w:rPr>
        <w:t> </w:t>
      </w:r>
      <w:r>
        <w:rPr>
          <w:spacing w:val="-6"/>
        </w:rPr>
        <w:t>456-7890</w:t>
      </w:r>
    </w:p>
    <w:p>
      <w:pPr>
        <w:pStyle w:val="BodyText"/>
        <w:spacing w:line="307" w:lineRule="auto" w:before="98"/>
        <w:ind w:left="999" w:right="904" w:hanging="87"/>
      </w:pPr>
      <w:r>
        <w:rPr/>
        <w:br w:type="column"/>
      </w:r>
      <w:hyperlink r:id="rId6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resume-</w:t>
      </w:r>
      <w:r>
        <w:rPr>
          <w:spacing w:val="-2"/>
        </w:rPr>
        <w:t>site.com</w:t>
      </w:r>
    </w:p>
    <w:p>
      <w:pPr>
        <w:pStyle w:val="BodyText"/>
        <w:spacing w:after="0" w:line="307" w:lineRule="auto"/>
        <w:sectPr>
          <w:type w:val="continuous"/>
          <w:pgSz w:w="11920" w:h="16860"/>
          <w:pgMar w:top="500" w:bottom="280" w:left="0" w:right="0"/>
          <w:cols w:num="2" w:equalWidth="0">
            <w:col w:w="2479" w:space="5759"/>
            <w:col w:w="3682"/>
          </w:cols>
        </w:sectPr>
      </w:pPr>
    </w:p>
    <w:p>
      <w:pPr>
        <w:pStyle w:val="BodyText"/>
        <w:spacing w:before="1"/>
      </w:pPr>
    </w:p>
    <w:p>
      <w:pPr>
        <w:pStyle w:val="Heading2"/>
        <w:spacing w:line="273" w:lineRule="auto"/>
        <w:ind w:left="913" w:right="1128"/>
      </w:pPr>
      <w:r>
        <w:rPr/>
        <w:t>Talent acquisition professional focused on high-volume recruiting and process </w:t>
      </w:r>
      <w:r>
        <w:rPr>
          <w:spacing w:val="-2"/>
          <w:w w:val="105"/>
        </w:rPr>
        <w:t>improvement</w:t>
      </w:r>
    </w:p>
    <w:p>
      <w:pPr>
        <w:pStyle w:val="BodyText"/>
        <w:spacing w:line="273" w:lineRule="auto" w:before="76"/>
        <w:ind w:left="913" w:right="981"/>
      </w:pPr>
      <w:r>
        <w:rPr/>
        <w:t>Resourceful HR coordinator with 5 years of experience supporting recruitment operations, interview scheduling, and</w:t>
      </w:r>
      <w:r>
        <w:rPr>
          <w:spacing w:val="-2"/>
        </w:rPr>
        <w:t> </w:t>
      </w:r>
      <w:r>
        <w:rPr/>
        <w:t>ATS. Known for streamlining hiring pipelines and improving candidate communication in fast-paced environments. Brings a balance of administrative strength and people-first strategy.</w:t>
      </w:r>
    </w:p>
    <w:p>
      <w:pPr>
        <w:pStyle w:val="BodyText"/>
        <w:spacing w:before="60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33373C"/>
          <w:spacing w:val="-8"/>
        </w:rPr>
        <w:t>Key</w:t>
      </w:r>
      <w:r>
        <w:rPr>
          <w:color w:val="33373C"/>
          <w:spacing w:val="-9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125"/>
        <w:rPr>
          <w:rFonts w:ascii="Arial"/>
          <w:b/>
          <w:sz w:val="28"/>
        </w:rPr>
      </w:pPr>
    </w:p>
    <w:p>
      <w:pPr>
        <w:pStyle w:val="BodyText"/>
        <w:ind w:left="913"/>
      </w:pPr>
      <w:r>
        <w:rPr>
          <w:spacing w:val="-5"/>
          <w:w w:val="115"/>
        </w:rPr>
        <w:t>ATS</w:t>
      </w:r>
    </w:p>
    <w:p>
      <w:pPr>
        <w:pStyle w:val="BodyText"/>
        <w:spacing w:before="138"/>
      </w:pPr>
    </w:p>
    <w:p>
      <w:pPr>
        <w:pStyle w:val="BodyText"/>
        <w:spacing w:line="273" w:lineRule="auto" w:before="1"/>
        <w:ind w:left="913"/>
      </w:pPr>
      <w:r>
        <w:rPr>
          <w:spacing w:val="-2"/>
        </w:rPr>
        <w:t>Candidate communica tions</w:t>
      </w:r>
    </w:p>
    <w:p>
      <w:pPr>
        <w:pStyle w:val="BodyText"/>
        <w:spacing w:line="273" w:lineRule="auto" w:before="63"/>
        <w:ind w:left="913" w:right="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282160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2.21736pt;width:170pt;height:6.35pt;mso-position-horizontal-relative:page;mso-position-vertical-relative:paragraph;z-index:15732736" id="docshapegroup7" coordorigin="2372,444" coordsize="3400,127">
                <v:rect style="position:absolute;left:2378;top:450;width:3388;height:115" id="docshape8" filled="false" stroked="true" strokeweight=".634309pt" strokecolor="#33373c">
                  <v:stroke dashstyle="solid"/>
                </v:rect>
                <v:rect style="position:absolute;left:2385;top:457;width:1345;height:115" id="docshape9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Recruitmen </w:t>
      </w:r>
      <w:r>
        <w:rPr/>
        <w:t>t process </w:t>
      </w:r>
      <w:r>
        <w:rPr>
          <w:spacing w:val="-2"/>
        </w:rPr>
        <w:t>support</w:t>
      </w:r>
    </w:p>
    <w:p>
      <w:pPr>
        <w:pStyle w:val="BodyText"/>
        <w:spacing w:before="253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913" w:right="4522"/>
      </w:pPr>
      <w:r>
        <w:rPr>
          <w:spacing w:val="-2"/>
        </w:rPr>
        <w:t>Calendar coordinatio </w:t>
      </w:r>
      <w:r>
        <w:rPr>
          <w:spacing w:val="-10"/>
        </w:rPr>
        <w:t>n</w:t>
      </w:r>
    </w:p>
    <w:p>
      <w:pPr>
        <w:pStyle w:val="BodyText"/>
        <w:spacing w:line="273" w:lineRule="auto" w:before="63"/>
        <w:ind w:left="913" w:right="453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-338021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26.61586pt;width:170pt;height:6.35pt;mso-position-horizontal-relative:page;mso-position-vertical-relative:paragraph;z-index:15730688" id="docshapegroup10" coordorigin="2372,-532" coordsize="3400,127">
                <v:rect style="position:absolute;left:2378;top:-526;width:3388;height:115" id="docshape11" filled="false" stroked="true" strokeweight=".634309pt" strokecolor="#33373c">
                  <v:stroke dashstyle="solid"/>
                </v:rect>
                <v:rect style="position:absolute;left:2385;top:-520;width:3375;height:115" id="docshape12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-338021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26.61586pt;width:170pt;height:6.35pt;mso-position-horizontal-relative:page;mso-position-vertical-relative:paragraph;z-index:15731200" id="docshapegroup13" coordorigin="7612,-532" coordsize="3400,127">
                <v:rect style="position:absolute;left:7618;top:-526;width:3388;height:115" id="docshape14" filled="false" stroked="true" strokeweight=".634309pt" strokecolor="#33373c">
                  <v:stroke dashstyle="solid"/>
                </v:rect>
                <v:rect style="position:absolute;left:7624;top:-520;width:2703;height:115" id="docshape15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282268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2.225897pt;width:170pt;height:6.35pt;mso-position-horizontal-relative:page;mso-position-vertical-relative:paragraph;z-index:15731712" id="docshapegroup16" coordorigin="2372,445" coordsize="3400,127">
                <v:rect style="position:absolute;left:2378;top:450;width:3388;height:115" id="docshape17" filled="false" stroked="true" strokeweight=".634309pt" strokecolor="#33373c">
                  <v:stroke dashstyle="solid"/>
                </v:rect>
                <v:rect style="position:absolute;left:2385;top:457;width:2030;height:115" id="docshape18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282268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2.225897pt;width:170pt;height:6.35pt;mso-position-horizontal-relative:page;mso-position-vertical-relative:paragraph;z-index:15732224" id="docshapegroup19" coordorigin="7612,445" coordsize="3400,127">
                <v:rect style="position:absolute;left:7618;top:450;width:3388;height:115" id="docshape20" filled="false" stroked="true" strokeweight=".634309pt" strokecolor="#33373c">
                  <v:stroke dashstyle="solid"/>
                </v:rect>
                <v:rect style="position:absolute;left:7624;top:457;width:2030;height:115" id="docshape21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Job</w:t>
      </w:r>
      <w:r>
        <w:rPr>
          <w:spacing w:val="-19"/>
          <w:w w:val="105"/>
        </w:rPr>
        <w:t> </w:t>
      </w:r>
      <w:r>
        <w:rPr>
          <w:w w:val="105"/>
        </w:rPr>
        <w:t>posting </w:t>
      </w:r>
      <w:r>
        <w:rPr>
          <w:spacing w:val="-2"/>
          <w:w w:val="105"/>
        </w:rPr>
        <w:t>manageme </w:t>
      </w:r>
      <w:r>
        <w:rPr>
          <w:spacing w:val="-6"/>
          <w:w w:val="105"/>
        </w:rPr>
        <w:t>nt</w:t>
      </w:r>
    </w:p>
    <w:p>
      <w:pPr>
        <w:pStyle w:val="BodyText"/>
        <w:spacing w:after="0" w:line="273" w:lineRule="auto"/>
        <w:jc w:val="both"/>
        <w:sectPr>
          <w:type w:val="continuous"/>
          <w:pgSz w:w="11920" w:h="16860"/>
          <w:pgMar w:top="500" w:bottom="280" w:left="0" w:right="0"/>
          <w:cols w:num="2" w:equalWidth="0">
            <w:col w:w="2233" w:space="3007"/>
            <w:col w:w="6680"/>
          </w:cols>
        </w:sectPr>
      </w:pPr>
    </w:p>
    <w:p>
      <w:pPr>
        <w:pStyle w:val="BodyText"/>
        <w:spacing w:before="123" w:after="1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2" coordorigin="0,0" coordsize="10099,26">
                <v:rect style="position:absolute;left:0;top:0;width:10099;height:26" id="docshape23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33373C"/>
          <w:spacing w:val="-2"/>
        </w:rPr>
        <w:t>Professional</w:t>
      </w:r>
      <w:r>
        <w:rPr>
          <w:color w:val="33373C"/>
          <w:spacing w:val="-5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73" w:lineRule="auto" w:before="143"/>
        <w:ind w:left="913" w:right="664"/>
      </w:pPr>
      <w:r>
        <w:rPr/>
        <w:t>April</w:t>
      </w:r>
      <w:r>
        <w:rPr>
          <w:spacing w:val="-18"/>
        </w:rPr>
        <w:t> </w:t>
      </w:r>
      <w:r>
        <w:rPr/>
        <w:t>2021</w:t>
      </w:r>
      <w:r>
        <w:rPr>
          <w:spacing w:val="-18"/>
        </w:rPr>
        <w:t> </w:t>
      </w:r>
      <w:r>
        <w:rPr/>
        <w:t>- </w:t>
      </w:r>
      <w:r>
        <w:rPr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6"/>
      </w:pPr>
    </w:p>
    <w:p>
      <w:pPr>
        <w:pStyle w:val="BodyText"/>
        <w:spacing w:line="273" w:lineRule="auto"/>
        <w:ind w:left="913"/>
      </w:pPr>
      <w:r>
        <w:rPr/>
        <w:t>July</w:t>
      </w:r>
      <w:r>
        <w:rPr>
          <w:spacing w:val="-7"/>
        </w:rPr>
        <w:t> </w:t>
      </w:r>
      <w:r>
        <w:rPr/>
        <w:t>2019 - </w:t>
      </w:r>
      <w:r>
        <w:rPr/>
        <w:t>March </w:t>
      </w:r>
      <w:r>
        <w:rPr>
          <w:spacing w:val="-4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-34173</wp:posOffset>
                </wp:positionV>
                <wp:extent cx="6412865" cy="1651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690846pt;width:504.90958pt;height:1.268617pt;mso-position-horizontal-relative:page;mso-position-vertical-relative:paragraph;z-index:15730176" id="docshape2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</w:rPr>
        <w:t>Education</w:t>
      </w:r>
    </w:p>
    <w:p>
      <w:pPr>
        <w:tabs>
          <w:tab w:pos="4706" w:val="left" w:leader="none"/>
        </w:tabs>
        <w:spacing w:before="156"/>
        <w:ind w:left="213" w:right="0" w:firstLine="0"/>
        <w:jc w:val="left"/>
        <w:rPr>
          <w:i/>
          <w:sz w:val="23"/>
        </w:rPr>
      </w:pPr>
      <w:r>
        <w:rPr/>
        <w:br w:type="column"/>
      </w:r>
      <w:r>
        <w:rPr>
          <w:rFonts w:ascii="Arial"/>
          <w:b/>
          <w:spacing w:val="-2"/>
          <w:sz w:val="23"/>
        </w:rPr>
        <w:t>Talent</w:t>
      </w:r>
      <w:r>
        <w:rPr>
          <w:rFonts w:ascii="Arial"/>
          <w:b/>
          <w:spacing w:val="-5"/>
          <w:sz w:val="23"/>
        </w:rPr>
        <w:t> </w:t>
      </w:r>
      <w:r>
        <w:rPr>
          <w:rFonts w:ascii="Arial"/>
          <w:b/>
          <w:spacing w:val="-2"/>
          <w:sz w:val="23"/>
        </w:rPr>
        <w:t>Acquisition</w:t>
      </w:r>
      <w:r>
        <w:rPr>
          <w:rFonts w:ascii="Arial"/>
          <w:b/>
          <w:spacing w:val="-5"/>
          <w:sz w:val="23"/>
        </w:rPr>
        <w:t> </w:t>
      </w:r>
      <w:r>
        <w:rPr>
          <w:rFonts w:ascii="Arial"/>
          <w:b/>
          <w:spacing w:val="-2"/>
          <w:sz w:val="23"/>
        </w:rPr>
        <w:t>Coordinator</w:t>
      </w:r>
      <w:r>
        <w:rPr>
          <w:rFonts w:ascii="Arial"/>
          <w:b/>
          <w:sz w:val="23"/>
        </w:rPr>
        <w:tab/>
      </w:r>
      <w:r>
        <w:rPr>
          <w:i/>
          <w:spacing w:val="-6"/>
          <w:sz w:val="23"/>
        </w:rPr>
        <w:t>Lexar</w:t>
      </w:r>
      <w:r>
        <w:rPr>
          <w:i/>
          <w:spacing w:val="-13"/>
          <w:sz w:val="23"/>
        </w:rPr>
        <w:t> </w:t>
      </w:r>
      <w:r>
        <w:rPr>
          <w:i/>
          <w:spacing w:val="-6"/>
          <w:sz w:val="23"/>
        </w:rPr>
        <w:t>Health</w:t>
      </w:r>
      <w:r>
        <w:rPr>
          <w:i/>
          <w:spacing w:val="-8"/>
          <w:sz w:val="23"/>
        </w:rPr>
        <w:t> </w:t>
      </w:r>
      <w:r>
        <w:rPr>
          <w:i/>
          <w:spacing w:val="-6"/>
          <w:sz w:val="23"/>
        </w:rPr>
        <w:t>Solutions,</w:t>
      </w:r>
      <w:r>
        <w:rPr>
          <w:i/>
          <w:spacing w:val="-8"/>
          <w:sz w:val="23"/>
        </w:rPr>
        <w:t> </w:t>
      </w:r>
      <w:r>
        <w:rPr>
          <w:i/>
          <w:spacing w:val="-6"/>
          <w:sz w:val="23"/>
        </w:rPr>
        <w:t>Denver,</w:t>
      </w:r>
      <w:r>
        <w:rPr>
          <w:i/>
          <w:spacing w:val="-8"/>
          <w:sz w:val="23"/>
        </w:rPr>
        <w:t> </w:t>
      </w:r>
      <w:r>
        <w:rPr>
          <w:i/>
          <w:spacing w:val="-6"/>
          <w:sz w:val="23"/>
        </w:rPr>
        <w:t>CO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73" w:lineRule="auto" w:before="126" w:after="0"/>
        <w:ind w:left="542" w:right="1063" w:hanging="305"/>
        <w:jc w:val="left"/>
        <w:rPr>
          <w:sz w:val="23"/>
        </w:rPr>
      </w:pPr>
      <w:r>
        <w:rPr>
          <w:sz w:val="23"/>
        </w:rPr>
        <w:t>Manage interview</w:t>
      </w:r>
      <w:r>
        <w:rPr>
          <w:spacing w:val="-5"/>
          <w:sz w:val="23"/>
        </w:rPr>
        <w:t> </w:t>
      </w:r>
      <w:r>
        <w:rPr>
          <w:sz w:val="23"/>
        </w:rPr>
        <w:t>scheduling for</w:t>
      </w:r>
      <w:r>
        <w:rPr>
          <w:spacing w:val="-3"/>
          <w:sz w:val="23"/>
        </w:rPr>
        <w:t> </w:t>
      </w:r>
      <w:r>
        <w:rPr>
          <w:sz w:val="23"/>
        </w:rPr>
        <w:t>six recruiters, averaging 40+ interviews per</w:t>
      </w:r>
      <w:r>
        <w:rPr>
          <w:spacing w:val="-17"/>
          <w:sz w:val="23"/>
        </w:rPr>
        <w:t> </w:t>
      </w:r>
      <w:r>
        <w:rPr>
          <w:sz w:val="23"/>
        </w:rPr>
        <w:t>week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63" w:after="0"/>
        <w:ind w:left="542" w:right="0" w:hanging="304"/>
        <w:jc w:val="left"/>
        <w:rPr>
          <w:sz w:val="23"/>
        </w:rPr>
      </w:pPr>
      <w:r>
        <w:rPr>
          <w:sz w:val="23"/>
        </w:rPr>
        <w:t>Maintain</w:t>
      </w:r>
      <w:r>
        <w:rPr>
          <w:spacing w:val="5"/>
          <w:sz w:val="23"/>
        </w:rPr>
        <w:t> </w:t>
      </w:r>
      <w:r>
        <w:rPr>
          <w:sz w:val="23"/>
        </w:rPr>
        <w:t>applicant</w:t>
      </w:r>
      <w:r>
        <w:rPr>
          <w:spacing w:val="6"/>
          <w:sz w:val="23"/>
        </w:rPr>
        <w:t> </w:t>
      </w:r>
      <w:r>
        <w:rPr>
          <w:sz w:val="23"/>
        </w:rPr>
        <w:t>data</w:t>
      </w:r>
      <w:r>
        <w:rPr>
          <w:spacing w:val="5"/>
          <w:sz w:val="23"/>
        </w:rPr>
        <w:t> </w:t>
      </w:r>
      <w:r>
        <w:rPr>
          <w:sz w:val="23"/>
        </w:rPr>
        <w:t>in</w:t>
      </w:r>
      <w:r>
        <w:rPr>
          <w:spacing w:val="6"/>
          <w:sz w:val="23"/>
        </w:rPr>
        <w:t> </w:t>
      </w:r>
      <w:r>
        <w:rPr>
          <w:sz w:val="23"/>
        </w:rPr>
        <w:t>Greenhouse</w:t>
      </w:r>
      <w:r>
        <w:rPr>
          <w:spacing w:val="-4"/>
          <w:sz w:val="23"/>
        </w:rPr>
        <w:t> </w:t>
      </w:r>
      <w:r>
        <w:rPr>
          <w:sz w:val="23"/>
        </w:rPr>
        <w:t>ATS</w:t>
      </w:r>
      <w:r>
        <w:rPr>
          <w:spacing w:val="-2"/>
          <w:sz w:val="23"/>
        </w:rPr>
        <w:t> </w:t>
      </w:r>
      <w:r>
        <w:rPr>
          <w:sz w:val="23"/>
        </w:rPr>
        <w:t>with</w:t>
      </w:r>
      <w:r>
        <w:rPr>
          <w:spacing w:val="5"/>
          <w:sz w:val="23"/>
        </w:rPr>
        <w:t> </w:t>
      </w:r>
      <w:r>
        <w:rPr>
          <w:sz w:val="23"/>
        </w:rPr>
        <w:t>99%</w:t>
      </w:r>
      <w:r>
        <w:rPr>
          <w:spacing w:val="6"/>
          <w:sz w:val="23"/>
        </w:rPr>
        <w:t> </w:t>
      </w:r>
      <w:r>
        <w:rPr>
          <w:spacing w:val="-2"/>
          <w:sz w:val="23"/>
        </w:rPr>
        <w:t>accuracy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101" w:after="0"/>
        <w:ind w:left="542" w:right="0" w:hanging="304"/>
        <w:jc w:val="left"/>
        <w:rPr>
          <w:sz w:val="23"/>
        </w:rPr>
      </w:pPr>
      <w:r>
        <w:rPr>
          <w:sz w:val="23"/>
        </w:rPr>
        <w:t>Created</w:t>
      </w:r>
      <w:r>
        <w:rPr>
          <w:spacing w:val="4"/>
          <w:sz w:val="23"/>
        </w:rPr>
        <w:t> </w:t>
      </w:r>
      <w:r>
        <w:rPr>
          <w:sz w:val="23"/>
        </w:rPr>
        <w:t>candidate</w:t>
      </w:r>
      <w:r>
        <w:rPr>
          <w:spacing w:val="4"/>
          <w:sz w:val="23"/>
        </w:rPr>
        <w:t> </w:t>
      </w:r>
      <w:r>
        <w:rPr>
          <w:sz w:val="23"/>
        </w:rPr>
        <w:t>email</w:t>
      </w:r>
      <w:r>
        <w:rPr>
          <w:spacing w:val="-3"/>
          <w:sz w:val="23"/>
        </w:rPr>
        <w:t> </w:t>
      </w:r>
      <w:r>
        <w:rPr>
          <w:sz w:val="23"/>
        </w:rPr>
        <w:t>templates</w:t>
      </w:r>
      <w:r>
        <w:rPr>
          <w:spacing w:val="4"/>
          <w:sz w:val="23"/>
        </w:rPr>
        <w:t> </w:t>
      </w:r>
      <w:r>
        <w:rPr>
          <w:sz w:val="23"/>
        </w:rPr>
        <w:t>that</w:t>
      </w:r>
      <w:r>
        <w:rPr>
          <w:spacing w:val="4"/>
          <w:sz w:val="23"/>
        </w:rPr>
        <w:t> </w:t>
      </w:r>
      <w:r>
        <w:rPr>
          <w:sz w:val="23"/>
        </w:rPr>
        <w:t>improved</w:t>
      </w:r>
      <w:r>
        <w:rPr>
          <w:spacing w:val="4"/>
          <w:sz w:val="23"/>
        </w:rPr>
        <w:t> </w:t>
      </w:r>
      <w:r>
        <w:rPr>
          <w:sz w:val="23"/>
        </w:rPr>
        <w:t>response</w:t>
      </w:r>
      <w:r>
        <w:rPr>
          <w:spacing w:val="5"/>
          <w:sz w:val="23"/>
        </w:rPr>
        <w:t> </w:t>
      </w:r>
      <w:r>
        <w:rPr>
          <w:sz w:val="23"/>
        </w:rPr>
        <w:t>rates</w:t>
      </w:r>
      <w:r>
        <w:rPr>
          <w:spacing w:val="4"/>
          <w:sz w:val="23"/>
        </w:rPr>
        <w:t> </w:t>
      </w:r>
      <w:r>
        <w:rPr>
          <w:sz w:val="23"/>
        </w:rPr>
        <w:t>by</w:t>
      </w:r>
      <w:r>
        <w:rPr>
          <w:spacing w:val="-4"/>
          <w:sz w:val="23"/>
        </w:rPr>
        <w:t> </w:t>
      </w:r>
      <w:r>
        <w:rPr>
          <w:spacing w:val="-5"/>
          <w:sz w:val="23"/>
        </w:rPr>
        <w:t>30%</w:t>
      </w:r>
    </w:p>
    <w:p>
      <w:pPr>
        <w:tabs>
          <w:tab w:pos="5153" w:val="left" w:leader="none"/>
        </w:tabs>
        <w:spacing w:before="202"/>
        <w:ind w:left="213" w:right="0" w:firstLine="0"/>
        <w:jc w:val="left"/>
        <w:rPr>
          <w:i/>
          <w:sz w:val="23"/>
        </w:rPr>
      </w:pPr>
      <w:r>
        <w:rPr>
          <w:rFonts w:ascii="Arial"/>
          <w:b/>
          <w:spacing w:val="-8"/>
          <w:sz w:val="23"/>
        </w:rPr>
        <w:t>HR</w:t>
      </w:r>
      <w:r>
        <w:rPr>
          <w:rFonts w:ascii="Arial"/>
          <w:b/>
          <w:spacing w:val="-9"/>
          <w:sz w:val="23"/>
        </w:rPr>
        <w:t> </w:t>
      </w:r>
      <w:r>
        <w:rPr>
          <w:rFonts w:ascii="Arial"/>
          <w:b/>
          <w:spacing w:val="-2"/>
          <w:sz w:val="23"/>
        </w:rPr>
        <w:t>Assistant</w:t>
      </w:r>
      <w:r>
        <w:rPr>
          <w:rFonts w:ascii="Arial"/>
          <w:b/>
          <w:sz w:val="23"/>
        </w:rPr>
        <w:tab/>
      </w:r>
      <w:r>
        <w:rPr>
          <w:i/>
          <w:spacing w:val="-6"/>
          <w:sz w:val="23"/>
        </w:rPr>
        <w:t>RedRiver</w:t>
      </w:r>
      <w:r>
        <w:rPr>
          <w:i/>
          <w:spacing w:val="-12"/>
          <w:sz w:val="23"/>
        </w:rPr>
        <w:t> </w:t>
      </w:r>
      <w:r>
        <w:rPr>
          <w:i/>
          <w:spacing w:val="-6"/>
          <w:sz w:val="23"/>
        </w:rPr>
        <w:t>Logistics,</w:t>
      </w:r>
      <w:r>
        <w:rPr>
          <w:i/>
          <w:spacing w:val="-7"/>
          <w:sz w:val="23"/>
        </w:rPr>
        <w:t> </w:t>
      </w:r>
      <w:r>
        <w:rPr>
          <w:i/>
          <w:spacing w:val="-6"/>
          <w:sz w:val="23"/>
        </w:rPr>
        <w:t>Denver,</w:t>
      </w:r>
      <w:r>
        <w:rPr>
          <w:i/>
          <w:spacing w:val="-7"/>
          <w:sz w:val="23"/>
        </w:rPr>
        <w:t> </w:t>
      </w:r>
      <w:r>
        <w:rPr>
          <w:i/>
          <w:spacing w:val="-6"/>
          <w:sz w:val="23"/>
        </w:rPr>
        <w:t>CO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127" w:after="0"/>
        <w:ind w:left="542" w:right="0" w:hanging="304"/>
        <w:jc w:val="left"/>
        <w:rPr>
          <w:sz w:val="23"/>
        </w:rPr>
      </w:pPr>
      <w:r>
        <w:rPr>
          <w:spacing w:val="-2"/>
          <w:w w:val="105"/>
          <w:sz w:val="23"/>
        </w:rPr>
        <w:t>Posted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job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openings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and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screened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resumes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for</w:t>
      </w:r>
      <w:r>
        <w:rPr>
          <w:spacing w:val="-13"/>
          <w:w w:val="105"/>
          <w:sz w:val="23"/>
        </w:rPr>
        <w:t> </w:t>
      </w:r>
      <w:r>
        <w:rPr>
          <w:spacing w:val="-2"/>
          <w:w w:val="105"/>
          <w:sz w:val="23"/>
        </w:rPr>
        <w:t>hiring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managers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101" w:after="0"/>
        <w:ind w:left="542" w:right="0" w:hanging="304"/>
        <w:jc w:val="left"/>
        <w:rPr>
          <w:sz w:val="23"/>
        </w:rPr>
      </w:pPr>
      <w:r>
        <w:rPr>
          <w:sz w:val="23"/>
        </w:rPr>
        <w:t>Prepared</w:t>
      </w:r>
      <w:r>
        <w:rPr>
          <w:spacing w:val="14"/>
          <w:sz w:val="23"/>
        </w:rPr>
        <w:t> </w:t>
      </w:r>
      <w:r>
        <w:rPr>
          <w:sz w:val="23"/>
        </w:rPr>
        <w:t>onboarding</w:t>
      </w:r>
      <w:r>
        <w:rPr>
          <w:spacing w:val="14"/>
          <w:sz w:val="23"/>
        </w:rPr>
        <w:t> </w:t>
      </w:r>
      <w:r>
        <w:rPr>
          <w:sz w:val="23"/>
        </w:rPr>
        <w:t>documents</w:t>
      </w:r>
      <w:r>
        <w:rPr>
          <w:spacing w:val="14"/>
          <w:sz w:val="23"/>
        </w:rPr>
        <w:t> </w:t>
      </w:r>
      <w:r>
        <w:rPr>
          <w:sz w:val="23"/>
        </w:rPr>
        <w:t>and</w:t>
      </w:r>
      <w:r>
        <w:rPr>
          <w:spacing w:val="14"/>
          <w:sz w:val="23"/>
        </w:rPr>
        <w:t> </w:t>
      </w:r>
      <w:r>
        <w:rPr>
          <w:sz w:val="23"/>
        </w:rPr>
        <w:t>tracked</w:t>
      </w:r>
      <w:r>
        <w:rPr>
          <w:spacing w:val="14"/>
          <w:sz w:val="23"/>
        </w:rPr>
        <w:t> </w:t>
      </w:r>
      <w:r>
        <w:rPr>
          <w:sz w:val="23"/>
        </w:rPr>
        <w:t>offer</w:t>
      </w:r>
      <w:r>
        <w:rPr>
          <w:spacing w:val="7"/>
          <w:sz w:val="23"/>
        </w:rPr>
        <w:t> </w:t>
      </w:r>
      <w:r>
        <w:rPr>
          <w:spacing w:val="-2"/>
          <w:sz w:val="23"/>
        </w:rPr>
        <w:t>acceptances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100" w:after="0"/>
        <w:ind w:left="542" w:right="0" w:hanging="304"/>
        <w:jc w:val="left"/>
        <w:rPr>
          <w:sz w:val="23"/>
        </w:rPr>
      </w:pPr>
      <w:r>
        <w:rPr>
          <w:sz w:val="23"/>
        </w:rPr>
        <w:t>Delivered</w:t>
      </w:r>
      <w:r>
        <w:rPr>
          <w:spacing w:val="-10"/>
          <w:sz w:val="23"/>
        </w:rPr>
        <w:t> </w:t>
      </w:r>
      <w:r>
        <w:rPr>
          <w:sz w:val="23"/>
        </w:rPr>
        <w:t>weekly</w:t>
      </w:r>
      <w:r>
        <w:rPr>
          <w:spacing w:val="-10"/>
          <w:sz w:val="23"/>
        </w:rPr>
        <w:t> </w:t>
      </w:r>
      <w:r>
        <w:rPr>
          <w:sz w:val="23"/>
        </w:rPr>
        <w:t>reports</w:t>
      </w:r>
      <w:r>
        <w:rPr>
          <w:spacing w:val="-3"/>
          <w:sz w:val="23"/>
        </w:rPr>
        <w:t> </w:t>
      </w:r>
      <w:r>
        <w:rPr>
          <w:sz w:val="23"/>
        </w:rPr>
        <w:t>on</w:t>
      </w:r>
      <w:r>
        <w:rPr>
          <w:spacing w:val="-3"/>
          <w:sz w:val="23"/>
        </w:rPr>
        <w:t> </w:t>
      </w:r>
      <w:r>
        <w:rPr>
          <w:sz w:val="23"/>
        </w:rPr>
        <w:t>time-to-fill</w:t>
      </w:r>
      <w:r>
        <w:rPr>
          <w:spacing w:val="-10"/>
          <w:sz w:val="23"/>
        </w:rPr>
        <w:t> </w:t>
      </w:r>
      <w:r>
        <w:rPr>
          <w:spacing w:val="-2"/>
          <w:sz w:val="23"/>
        </w:rPr>
        <w:t>metrics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Heading2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0"/>
        </w:rPr>
        <w:t> </w:t>
      </w:r>
      <w:r>
        <w:rPr>
          <w:rFonts w:ascii="Arial"/>
        </w:rPr>
        <w:t>of</w:t>
      </w:r>
      <w:r>
        <w:rPr>
          <w:rFonts w:ascii="Arial"/>
          <w:spacing w:val="-10"/>
        </w:rPr>
        <w:t> </w:t>
      </w:r>
      <w:r>
        <w:rPr>
          <w:rFonts w:ascii="Arial"/>
        </w:rPr>
        <w:t>Arts</w:t>
      </w:r>
      <w:r>
        <w:rPr>
          <w:rFonts w:ascii="Arial"/>
          <w:spacing w:val="-9"/>
        </w:rPr>
        <w:t> </w:t>
      </w:r>
      <w:r>
        <w:rPr>
          <w:rFonts w:ascii="Arial"/>
        </w:rPr>
        <w:t>in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Psychology</w:t>
      </w:r>
    </w:p>
    <w:p>
      <w:pPr>
        <w:pStyle w:val="BodyText"/>
        <w:spacing w:before="116"/>
        <w:ind w:left="213"/>
      </w:pPr>
      <w:r>
        <w:rPr/>
        <w:t>University</w:t>
      </w:r>
      <w:r>
        <w:rPr>
          <w:spacing w:val="-18"/>
        </w:rPr>
        <w:t> </w:t>
      </w:r>
      <w:r>
        <w:rPr/>
        <w:t>of</w:t>
      </w:r>
      <w:r>
        <w:rPr>
          <w:spacing w:val="-18"/>
        </w:rPr>
        <w:t> </w:t>
      </w:r>
      <w:r>
        <w:rPr/>
        <w:t>Colorado</w:t>
      </w:r>
      <w:r>
        <w:rPr>
          <w:spacing w:val="-17"/>
        </w:rPr>
        <w:t> </w:t>
      </w:r>
      <w:r>
        <w:rPr>
          <w:w w:val="85"/>
        </w:rPr>
        <w:t>|</w:t>
      </w:r>
      <w:r>
        <w:rPr>
          <w:spacing w:val="-7"/>
          <w:w w:val="85"/>
        </w:rPr>
        <w:t> </w:t>
      </w:r>
      <w:r>
        <w:rPr/>
        <w:t>Boulder,</w:t>
      </w:r>
      <w:r>
        <w:rPr>
          <w:spacing w:val="-16"/>
        </w:rPr>
        <w:t> </w:t>
      </w:r>
      <w:r>
        <w:rPr/>
        <w:t>CO</w:t>
      </w:r>
      <w:r>
        <w:rPr>
          <w:spacing w:val="-1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500" w:bottom="280" w:left="0" w:right="0"/>
      <w:cols w:num="2" w:equalWidth="0">
        <w:col w:w="2754" w:space="40"/>
        <w:col w:w="91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42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98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7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32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0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49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7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"/>
      <w:ind w:left="91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1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54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2026-01-22T18:48:50Z</dcterms:created>
  <dcterms:modified xsi:type="dcterms:W3CDTF">2026-01-22T18:48:50Z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