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2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spacing w:before="109"/>
        <w:rPr>
          <w:rFonts w:ascii="Times New Roman"/>
          <w:sz w:val="35"/>
        </w:rPr>
      </w:pPr>
    </w:p>
    <w:p>
      <w:pPr>
        <w:pStyle w:val="Heading1"/>
      </w:pPr>
      <w:r>
        <w:rPr>
          <w:color w:val="FFFFFF"/>
        </w:rPr>
        <w:t>Blake </w:t>
      </w:r>
      <w:r>
        <w:rPr>
          <w:color w:val="FFFFFF"/>
          <w:spacing w:val="-4"/>
        </w:rPr>
        <w:t>Allen</w:t>
      </w:r>
    </w:p>
    <w:p>
      <w:pPr>
        <w:pStyle w:val="Heading2"/>
        <w:spacing w:line="232" w:lineRule="auto" w:before="167"/>
      </w:pPr>
      <w:r>
        <w:rPr>
          <w:color w:val="FFFFFF"/>
          <w:w w:val="105"/>
        </w:rPr>
        <w:t>Digital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Marketing </w:t>
      </w:r>
      <w:r>
        <w:rPr>
          <w:color w:val="FFFFFF"/>
          <w:spacing w:val="-2"/>
          <w:w w:val="105"/>
        </w:rPr>
        <w:t>Consultant</w:t>
      </w:r>
    </w:p>
    <w:p>
      <w:pPr>
        <w:pStyle w:val="BodyText"/>
        <w:spacing w:before="17"/>
        <w:rPr>
          <w:rFonts w:ascii="Arial"/>
          <w:b/>
          <w:sz w:val="25"/>
        </w:rPr>
      </w:pPr>
    </w:p>
    <w:p>
      <w:pPr>
        <w:pStyle w:val="BodyText"/>
        <w:ind w:left="97"/>
      </w:pPr>
      <w:r>
        <w:rPr>
          <w:color w:val="FFFFFF"/>
          <w:w w:val="125"/>
        </w:rPr>
        <w:t>Cincinnati,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5"/>
          <w:w w:val="125"/>
        </w:rPr>
        <w:t>OH</w:t>
      </w:r>
    </w:p>
    <w:p>
      <w:pPr>
        <w:pStyle w:val="BodyText"/>
        <w:spacing w:before="60"/>
        <w:ind w:left="97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61"/>
        <w:ind w:left="97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Heading3"/>
        <w:spacing w:line="225" w:lineRule="auto"/>
      </w:pPr>
      <w:r>
        <w:rPr>
          <w:b w:val="0"/>
        </w:rPr>
        <w:br w:type="column"/>
      </w:r>
      <w:r>
        <w:rPr>
          <w:color w:val="094D73"/>
          <w:w w:val="130"/>
        </w:rPr>
        <w:t>Independent</w:t>
      </w:r>
      <w:r>
        <w:rPr>
          <w:color w:val="094D73"/>
          <w:spacing w:val="-15"/>
          <w:w w:val="130"/>
        </w:rPr>
        <w:t> </w:t>
      </w:r>
      <w:r>
        <w:rPr>
          <w:color w:val="094D73"/>
          <w:w w:val="130"/>
        </w:rPr>
        <w:t>Consultant</w:t>
      </w:r>
      <w:r>
        <w:rPr>
          <w:color w:val="094D73"/>
          <w:spacing w:val="-15"/>
          <w:w w:val="130"/>
        </w:rPr>
        <w:t> </w:t>
      </w:r>
      <w:r>
        <w:rPr>
          <w:color w:val="094D73"/>
          <w:w w:val="130"/>
        </w:rPr>
        <w:t>with</w:t>
      </w:r>
      <w:r>
        <w:rPr>
          <w:color w:val="094D73"/>
          <w:spacing w:val="-15"/>
          <w:w w:val="130"/>
        </w:rPr>
        <w:t> </w:t>
      </w:r>
      <w:r>
        <w:rPr>
          <w:color w:val="094D73"/>
          <w:w w:val="130"/>
        </w:rPr>
        <w:t>10</w:t>
      </w:r>
      <w:r>
        <w:rPr>
          <w:color w:val="094D73"/>
          <w:spacing w:val="-14"/>
          <w:w w:val="130"/>
        </w:rPr>
        <w:t> </w:t>
      </w:r>
      <w:r>
        <w:rPr>
          <w:color w:val="094D73"/>
          <w:w w:val="130"/>
        </w:rPr>
        <w:t>years</w:t>
      </w:r>
      <w:r>
        <w:rPr>
          <w:color w:val="094D73"/>
          <w:spacing w:val="-15"/>
          <w:w w:val="130"/>
        </w:rPr>
        <w:t> </w:t>
      </w:r>
      <w:r>
        <w:rPr>
          <w:color w:val="094D73"/>
          <w:w w:val="130"/>
        </w:rPr>
        <w:t>of</w:t>
      </w:r>
      <w:r>
        <w:rPr>
          <w:color w:val="094D73"/>
          <w:spacing w:val="-15"/>
          <w:w w:val="130"/>
        </w:rPr>
        <w:t> </w:t>
      </w:r>
      <w:r>
        <w:rPr>
          <w:color w:val="094D73"/>
          <w:w w:val="130"/>
        </w:rPr>
        <w:t>experience</w:t>
      </w:r>
      <w:r>
        <w:rPr>
          <w:color w:val="094D73"/>
          <w:spacing w:val="-14"/>
          <w:w w:val="130"/>
        </w:rPr>
        <w:t> </w:t>
      </w:r>
      <w:r>
        <w:rPr>
          <w:color w:val="094D73"/>
          <w:w w:val="130"/>
        </w:rPr>
        <w:t>helping startups</w:t>
      </w:r>
      <w:r>
        <w:rPr>
          <w:color w:val="094D73"/>
          <w:spacing w:val="-4"/>
          <w:w w:val="130"/>
        </w:rPr>
        <w:t> </w:t>
      </w:r>
      <w:r>
        <w:rPr>
          <w:color w:val="094D73"/>
          <w:w w:val="130"/>
        </w:rPr>
        <w:t>and</w:t>
      </w:r>
      <w:r>
        <w:rPr>
          <w:color w:val="094D73"/>
          <w:spacing w:val="-4"/>
          <w:w w:val="130"/>
        </w:rPr>
        <w:t> </w:t>
      </w:r>
      <w:r>
        <w:rPr>
          <w:color w:val="094D73"/>
          <w:w w:val="130"/>
        </w:rPr>
        <w:t>SMBs</w:t>
      </w:r>
      <w:r>
        <w:rPr>
          <w:color w:val="094D73"/>
          <w:spacing w:val="-4"/>
          <w:w w:val="130"/>
        </w:rPr>
        <w:t> </w:t>
      </w:r>
      <w:r>
        <w:rPr>
          <w:color w:val="094D73"/>
          <w:w w:val="130"/>
        </w:rPr>
        <w:t>develop</w:t>
      </w:r>
      <w:r>
        <w:rPr>
          <w:color w:val="094D73"/>
          <w:spacing w:val="-4"/>
          <w:w w:val="130"/>
        </w:rPr>
        <w:t> </w:t>
      </w:r>
      <w:r>
        <w:rPr>
          <w:color w:val="094D73"/>
          <w:w w:val="130"/>
        </w:rPr>
        <w:t>digital</w:t>
      </w:r>
      <w:r>
        <w:rPr>
          <w:color w:val="094D73"/>
          <w:spacing w:val="-4"/>
          <w:w w:val="130"/>
        </w:rPr>
        <w:t> </w:t>
      </w:r>
      <w:r>
        <w:rPr>
          <w:color w:val="094D73"/>
          <w:w w:val="130"/>
        </w:rPr>
        <w:t>marketing</w:t>
      </w:r>
      <w:r>
        <w:rPr>
          <w:color w:val="094D73"/>
          <w:spacing w:val="-4"/>
          <w:w w:val="130"/>
        </w:rPr>
        <w:t> </w:t>
      </w:r>
      <w:r>
        <w:rPr>
          <w:color w:val="094D73"/>
          <w:w w:val="130"/>
        </w:rPr>
        <w:t>strategies</w:t>
      </w:r>
      <w:r>
        <w:rPr>
          <w:color w:val="094D73"/>
          <w:spacing w:val="-4"/>
          <w:w w:val="130"/>
        </w:rPr>
        <w:t> </w:t>
      </w:r>
      <w:r>
        <w:rPr>
          <w:color w:val="094D73"/>
          <w:w w:val="130"/>
        </w:rPr>
        <w:t>and implement scalable solutions</w:t>
      </w:r>
    </w:p>
    <w:p>
      <w:pPr>
        <w:pStyle w:val="BodyText"/>
        <w:spacing w:line="225" w:lineRule="auto" w:before="73"/>
        <w:ind w:left="97" w:right="1021"/>
        <w:jc w:val="both"/>
      </w:pPr>
      <w:r>
        <w:rPr>
          <w:color w:val="094D73"/>
          <w:w w:val="125"/>
        </w:rPr>
        <w:t>Versatile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in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SEO,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email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marketing,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paid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media,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and</w:t>
      </w:r>
      <w:r>
        <w:rPr>
          <w:color w:val="094D73"/>
          <w:spacing w:val="-5"/>
          <w:w w:val="125"/>
        </w:rPr>
        <w:t> </w:t>
      </w:r>
      <w:r>
        <w:rPr>
          <w:color w:val="094D73"/>
          <w:w w:val="125"/>
        </w:rPr>
        <w:t>content marketing, with a focus on measurable growth.</w:t>
      </w:r>
    </w:p>
    <w:p>
      <w:pPr>
        <w:pStyle w:val="BodyText"/>
        <w:spacing w:before="53"/>
      </w:pPr>
    </w:p>
    <w:p>
      <w:pPr>
        <w:pStyle w:val="Heading2"/>
        <w:ind w:left="110"/>
      </w:pPr>
      <w:r>
        <w:rPr>
          <w:color w:val="094D73"/>
        </w:rPr>
        <w:t>Professional</w:t>
      </w:r>
      <w:r>
        <w:rPr>
          <w:color w:val="094D73"/>
          <w:spacing w:val="-3"/>
        </w:rPr>
        <w:t> </w:t>
      </w:r>
      <w:r>
        <w:rPr>
          <w:color w:val="094D73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5"/>
        </w:rPr>
      </w:pPr>
    </w:p>
    <w:p>
      <w:pPr>
        <w:spacing w:line="20" w:lineRule="exact"/>
        <w:ind w:left="110" w:right="-44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41515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415155" cy="8255"/>
                          <a:chExt cx="441515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4151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8255">
                                <a:moveTo>
                                  <a:pt x="441453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414533" y="0"/>
                                </a:lnTo>
                                <a:lnTo>
                                  <a:pt x="441453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7.65pt;height:.65pt;mso-position-horizontal-relative:char;mso-position-vertical-relative:line" id="docshapegroup1" coordorigin="0,0" coordsize="6953,13">
                <v:rect style="position:absolute;left:0;top:0;width:6953;height:13" id="docshape2" filled="true" fillcolor="#094d73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spacing w:before="151"/>
        <w:ind w:left="110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094D73"/>
          <w:spacing w:val="2"/>
          <w:sz w:val="21"/>
        </w:rPr>
        <w:t>Digital</w:t>
      </w:r>
      <w:r>
        <w:rPr>
          <w:rFonts w:ascii="Arial"/>
          <w:b/>
          <w:color w:val="094D73"/>
          <w:spacing w:val="29"/>
          <w:sz w:val="21"/>
        </w:rPr>
        <w:t> </w:t>
      </w:r>
      <w:r>
        <w:rPr>
          <w:rFonts w:ascii="Arial"/>
          <w:b/>
          <w:color w:val="094D73"/>
          <w:spacing w:val="2"/>
          <w:sz w:val="21"/>
        </w:rPr>
        <w:t>Marketing</w:t>
      </w:r>
      <w:r>
        <w:rPr>
          <w:rFonts w:ascii="Arial"/>
          <w:b/>
          <w:color w:val="094D73"/>
          <w:spacing w:val="30"/>
          <w:sz w:val="21"/>
        </w:rPr>
        <w:t> </w:t>
      </w:r>
      <w:r>
        <w:rPr>
          <w:rFonts w:ascii="Arial"/>
          <w:b/>
          <w:color w:val="094D73"/>
          <w:spacing w:val="-2"/>
          <w:sz w:val="21"/>
        </w:rPr>
        <w:t>Consultant</w:t>
      </w:r>
    </w:p>
    <w:p>
      <w:pPr>
        <w:tabs>
          <w:tab w:pos="4744" w:val="left" w:leader="none"/>
        </w:tabs>
        <w:spacing w:before="31"/>
        <w:ind w:left="110" w:right="0" w:firstLine="0"/>
        <w:jc w:val="left"/>
        <w:rPr>
          <w:i/>
          <w:sz w:val="20"/>
        </w:rPr>
      </w:pPr>
      <w:r>
        <w:rPr>
          <w:i/>
          <w:color w:val="094D73"/>
          <w:w w:val="120"/>
          <w:sz w:val="20"/>
        </w:rPr>
        <w:t>Freelance</w:t>
      </w:r>
      <w:r>
        <w:rPr>
          <w:i/>
          <w:color w:val="094D73"/>
          <w:spacing w:val="33"/>
          <w:w w:val="120"/>
          <w:sz w:val="20"/>
        </w:rPr>
        <w:t> </w:t>
      </w:r>
      <w:r>
        <w:rPr>
          <w:i/>
          <w:color w:val="094D73"/>
          <w:sz w:val="20"/>
        </w:rPr>
        <w:t>|</w:t>
      </w:r>
      <w:r>
        <w:rPr>
          <w:i/>
          <w:color w:val="094D73"/>
          <w:spacing w:val="33"/>
          <w:w w:val="120"/>
          <w:sz w:val="20"/>
        </w:rPr>
        <w:t> </w:t>
      </w:r>
      <w:r>
        <w:rPr>
          <w:i/>
          <w:color w:val="094D73"/>
          <w:w w:val="120"/>
          <w:sz w:val="20"/>
        </w:rPr>
        <w:t>Cincinnati,</w:t>
      </w:r>
      <w:r>
        <w:rPr>
          <w:i/>
          <w:color w:val="094D73"/>
          <w:spacing w:val="33"/>
          <w:w w:val="120"/>
          <w:sz w:val="20"/>
        </w:rPr>
        <w:t> </w:t>
      </w:r>
      <w:r>
        <w:rPr>
          <w:i/>
          <w:color w:val="094D73"/>
          <w:spacing w:val="-5"/>
          <w:w w:val="120"/>
          <w:sz w:val="20"/>
        </w:rPr>
        <w:t>OH</w:t>
      </w:r>
      <w:r>
        <w:rPr>
          <w:i/>
          <w:color w:val="094D73"/>
          <w:sz w:val="20"/>
        </w:rPr>
        <w:tab/>
      </w:r>
      <w:r>
        <w:rPr>
          <w:i/>
          <w:color w:val="98C64D"/>
          <w:w w:val="120"/>
          <w:sz w:val="20"/>
        </w:rPr>
        <w:t>January</w:t>
      </w:r>
      <w:r>
        <w:rPr>
          <w:i/>
          <w:color w:val="98C64D"/>
          <w:spacing w:val="13"/>
          <w:w w:val="120"/>
          <w:sz w:val="20"/>
        </w:rPr>
        <w:t> </w:t>
      </w:r>
      <w:r>
        <w:rPr>
          <w:i/>
          <w:color w:val="98C64D"/>
          <w:w w:val="120"/>
          <w:sz w:val="20"/>
        </w:rPr>
        <w:t>2018</w:t>
      </w:r>
      <w:r>
        <w:rPr>
          <w:i/>
          <w:color w:val="98C64D"/>
          <w:spacing w:val="15"/>
          <w:w w:val="120"/>
          <w:sz w:val="20"/>
        </w:rPr>
        <w:t> </w:t>
      </w:r>
      <w:r>
        <w:rPr>
          <w:i/>
          <w:color w:val="98C64D"/>
          <w:w w:val="120"/>
          <w:sz w:val="20"/>
        </w:rPr>
        <w:t>-</w:t>
      </w:r>
      <w:r>
        <w:rPr>
          <w:i/>
          <w:color w:val="98C64D"/>
          <w:spacing w:val="13"/>
          <w:w w:val="120"/>
          <w:sz w:val="20"/>
        </w:rPr>
        <w:t> </w:t>
      </w:r>
      <w:r>
        <w:rPr>
          <w:i/>
          <w:color w:val="98C64D"/>
          <w:spacing w:val="-2"/>
          <w:w w:val="12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  <w:tab w:pos="363" w:val="left" w:leader="none"/>
        </w:tabs>
        <w:spacing w:line="225" w:lineRule="auto" w:before="72" w:after="0"/>
        <w:ind w:left="363" w:right="215" w:hanging="242"/>
        <w:jc w:val="left"/>
        <w:rPr>
          <w:sz w:val="20"/>
        </w:rPr>
      </w:pPr>
      <w:r>
        <w:rPr>
          <w:w w:val="120"/>
          <w:sz w:val="20"/>
        </w:rPr>
        <w:t>Built digital marketing roadmaps for over 25 businesses, leading</w:t>
      </w:r>
      <w:r>
        <w:rPr>
          <w:spacing w:val="80"/>
          <w:w w:val="120"/>
          <w:sz w:val="20"/>
        </w:rPr>
        <w:t> </w:t>
      </w:r>
      <w:r>
        <w:rPr>
          <w:w w:val="120"/>
          <w:sz w:val="20"/>
        </w:rPr>
        <w:t>to 50 to 300% increases in traffic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  <w:tab w:pos="363" w:val="left" w:leader="none"/>
        </w:tabs>
        <w:spacing w:line="225" w:lineRule="auto" w:before="61" w:after="0"/>
        <w:ind w:left="363" w:right="266" w:hanging="242"/>
        <w:jc w:val="left"/>
        <w:rPr>
          <w:sz w:val="20"/>
        </w:rPr>
      </w:pPr>
      <w:r>
        <w:rPr>
          <w:w w:val="125"/>
          <w:sz w:val="20"/>
        </w:rPr>
        <w:t>Audited and optimized PPC accounts, improving average ROAS by 33%</w:t>
      </w:r>
    </w:p>
    <w:p>
      <w:pPr>
        <w:pStyle w:val="ListParagraph"/>
        <w:numPr>
          <w:ilvl w:val="0"/>
          <w:numId w:val="1"/>
        </w:numPr>
        <w:tabs>
          <w:tab w:pos="362" w:val="left" w:leader="none"/>
        </w:tabs>
        <w:spacing w:line="240" w:lineRule="auto" w:before="50" w:after="0"/>
        <w:ind w:left="362" w:right="0" w:hanging="240"/>
        <w:jc w:val="left"/>
        <w:rPr>
          <w:sz w:val="20"/>
        </w:rPr>
      </w:pPr>
      <w:r>
        <w:rPr>
          <w:w w:val="125"/>
          <w:sz w:val="20"/>
        </w:rPr>
        <w:t>Set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up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email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automations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nurture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campaigns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SaaS</w:t>
      </w:r>
      <w:r>
        <w:rPr>
          <w:spacing w:val="5"/>
          <w:w w:val="125"/>
          <w:sz w:val="20"/>
        </w:rPr>
        <w:t> </w:t>
      </w:r>
      <w:r>
        <w:rPr>
          <w:spacing w:val="-2"/>
          <w:w w:val="125"/>
          <w:sz w:val="20"/>
        </w:rPr>
        <w:t>clients</w:t>
      </w:r>
    </w:p>
    <w:p>
      <w:pPr>
        <w:spacing w:before="155"/>
        <w:ind w:left="110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094D73"/>
          <w:w w:val="105"/>
          <w:sz w:val="21"/>
        </w:rPr>
        <w:t>Marketing</w:t>
      </w:r>
      <w:r>
        <w:rPr>
          <w:rFonts w:ascii="Arial"/>
          <w:b/>
          <w:color w:val="094D73"/>
          <w:spacing w:val="2"/>
          <w:w w:val="105"/>
          <w:sz w:val="21"/>
        </w:rPr>
        <w:t> </w:t>
      </w:r>
      <w:r>
        <w:rPr>
          <w:rFonts w:ascii="Arial"/>
          <w:b/>
          <w:color w:val="094D73"/>
          <w:spacing w:val="-2"/>
          <w:w w:val="105"/>
          <w:sz w:val="21"/>
        </w:rPr>
        <w:t>Manager</w:t>
      </w:r>
    </w:p>
    <w:p>
      <w:pPr>
        <w:spacing w:after="0"/>
        <w:jc w:val="left"/>
        <w:rPr>
          <w:rFonts w:ascii="Arial"/>
          <w:b/>
          <w:sz w:val="21"/>
        </w:rPr>
        <w:sectPr>
          <w:type w:val="continuous"/>
          <w:pgSz w:w="11920" w:h="16860"/>
          <w:pgMar w:top="0" w:bottom="0" w:left="283" w:right="425"/>
          <w:cols w:num="2" w:equalWidth="0">
            <w:col w:w="2258" w:space="1865"/>
            <w:col w:w="7089"/>
          </w:cols>
        </w:sectPr>
      </w:pPr>
    </w:p>
    <w:p>
      <w:pPr>
        <w:pStyle w:val="Heading2"/>
        <w:spacing w:before="140"/>
      </w:pPr>
      <w:r>
        <w:rPr>
          <w:color w:val="FFFFFF"/>
          <w:spacing w:val="-2"/>
        </w:rPr>
        <w:t>Key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Skills</w:t>
      </w:r>
    </w:p>
    <w:p>
      <w:pPr>
        <w:spacing w:line="225" w:lineRule="auto" w:before="43"/>
        <w:ind w:left="97" w:right="38" w:firstLine="0"/>
        <w:jc w:val="left"/>
        <w:rPr>
          <w:i/>
          <w:sz w:val="20"/>
        </w:rPr>
      </w:pPr>
      <w:r>
        <w:rPr/>
        <w:br w:type="column"/>
      </w:r>
      <w:r>
        <w:rPr>
          <w:i/>
          <w:color w:val="094D73"/>
          <w:w w:val="125"/>
          <w:sz w:val="20"/>
        </w:rPr>
        <w:t>NetBridge Solutions, </w:t>
      </w:r>
      <w:r>
        <w:rPr>
          <w:i/>
          <w:color w:val="094D73"/>
          <w:w w:val="125"/>
          <w:sz w:val="20"/>
        </w:rPr>
        <w:t>Cincinnati,</w:t>
      </w:r>
      <w:r>
        <w:rPr>
          <w:i/>
          <w:color w:val="094D73"/>
          <w:w w:val="125"/>
          <w:sz w:val="20"/>
        </w:rPr>
        <w:t> </w:t>
      </w:r>
      <w:r>
        <w:rPr>
          <w:i/>
          <w:color w:val="094D73"/>
          <w:spacing w:val="-6"/>
          <w:w w:val="125"/>
          <w:sz w:val="20"/>
        </w:rPr>
        <w:t>OH</w:t>
      </w:r>
    </w:p>
    <w:p>
      <w:pPr>
        <w:spacing w:before="32"/>
        <w:ind w:left="97" w:right="0" w:firstLine="0"/>
        <w:jc w:val="left"/>
        <w:rPr>
          <w:i/>
          <w:sz w:val="20"/>
        </w:rPr>
      </w:pPr>
      <w:r>
        <w:rPr/>
        <w:br w:type="column"/>
      </w:r>
      <w:r>
        <w:rPr>
          <w:i/>
          <w:color w:val="98C64D"/>
          <w:w w:val="120"/>
          <w:sz w:val="20"/>
        </w:rPr>
        <w:t>May</w:t>
      </w:r>
      <w:r>
        <w:rPr>
          <w:i/>
          <w:color w:val="98C64D"/>
          <w:spacing w:val="14"/>
          <w:w w:val="120"/>
          <w:sz w:val="20"/>
        </w:rPr>
        <w:t> </w:t>
      </w:r>
      <w:r>
        <w:rPr>
          <w:i/>
          <w:color w:val="98C64D"/>
          <w:w w:val="120"/>
          <w:sz w:val="20"/>
        </w:rPr>
        <w:t>2014</w:t>
      </w:r>
      <w:r>
        <w:rPr>
          <w:i/>
          <w:color w:val="98C64D"/>
          <w:spacing w:val="16"/>
          <w:w w:val="120"/>
          <w:sz w:val="20"/>
        </w:rPr>
        <w:t> </w:t>
      </w:r>
      <w:r>
        <w:rPr>
          <w:i/>
          <w:color w:val="98C64D"/>
          <w:w w:val="120"/>
          <w:sz w:val="20"/>
        </w:rPr>
        <w:t>-</w:t>
      </w:r>
      <w:r>
        <w:rPr>
          <w:i/>
          <w:color w:val="98C64D"/>
          <w:spacing w:val="14"/>
          <w:w w:val="120"/>
          <w:sz w:val="20"/>
        </w:rPr>
        <w:t> </w:t>
      </w:r>
      <w:r>
        <w:rPr>
          <w:i/>
          <w:color w:val="98C64D"/>
          <w:w w:val="120"/>
          <w:sz w:val="20"/>
        </w:rPr>
        <w:t>December</w:t>
      </w:r>
      <w:r>
        <w:rPr>
          <w:i/>
          <w:color w:val="98C64D"/>
          <w:spacing w:val="15"/>
          <w:w w:val="120"/>
          <w:sz w:val="20"/>
        </w:rPr>
        <w:t> </w:t>
      </w:r>
      <w:r>
        <w:rPr>
          <w:i/>
          <w:color w:val="98C64D"/>
          <w:spacing w:val="-4"/>
          <w:w w:val="115"/>
          <w:sz w:val="20"/>
        </w:rPr>
        <w:t>2017</w:t>
      </w:r>
    </w:p>
    <w:p>
      <w:pPr>
        <w:spacing w:after="0"/>
        <w:jc w:val="left"/>
        <w:rPr>
          <w:i/>
          <w:sz w:val="20"/>
        </w:rPr>
        <w:sectPr>
          <w:type w:val="continuous"/>
          <w:pgSz w:w="11920" w:h="16860"/>
          <w:pgMar w:top="0" w:bottom="0" w:left="283" w:right="425"/>
          <w:cols w:num="3" w:equalWidth="0">
            <w:col w:w="1301" w:space="2835"/>
            <w:col w:w="3385" w:space="854"/>
            <w:col w:w="2837"/>
          </w:cols>
        </w:sectPr>
      </w:pPr>
    </w:p>
    <w:p>
      <w:pPr>
        <w:pStyle w:val="BodyText"/>
        <w:spacing w:line="225" w:lineRule="auto" w:before="150"/>
        <w:ind w:left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6357594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8105" y="2609850"/>
                                </a:lnTo>
                                <a:lnTo>
                                  <a:pt x="2618105" y="333375"/>
                                </a:lnTo>
                                <a:lnTo>
                                  <a:pt x="2619362" y="333375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71" y="799137"/>
                            <a:ext cx="604178" cy="604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027104" y="3944895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031131" y="3948923"/>
                            <a:ext cx="13779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0" h="73025">
                                <a:moveTo>
                                  <a:pt x="137752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377527" y="0"/>
                                </a:lnTo>
                                <a:lnTo>
                                  <a:pt x="137752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27104" y="4444349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031131" y="4448377"/>
                            <a:ext cx="11036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3630" h="73025">
                                <a:moveTo>
                                  <a:pt x="110363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03633" y="0"/>
                                </a:lnTo>
                                <a:lnTo>
                                  <a:pt x="110363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027104" y="4871303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031131" y="4875330"/>
                            <a:ext cx="829944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944" h="73025">
                                <a:moveTo>
                                  <a:pt x="829738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29738" y="0"/>
                                </a:lnTo>
                                <a:lnTo>
                                  <a:pt x="829738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027104" y="5298256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031131" y="5302283"/>
                            <a:ext cx="5480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005" h="73025">
                                <a:moveTo>
                                  <a:pt x="547788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547788" y="0"/>
                                </a:lnTo>
                                <a:lnTo>
                                  <a:pt x="547788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027104" y="5797710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031131" y="5801738"/>
                            <a:ext cx="2743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" h="73025">
                                <a:moveTo>
                                  <a:pt x="27389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73894" y="0"/>
                                </a:lnTo>
                                <a:lnTo>
                                  <a:pt x="27389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74135"/>
                            <a:ext cx="2618231" cy="2956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84448" id="docshapegroup3" coordorigin="0,0" coordsize="4125,16860">
                <v:shape style="position:absolute;left:0;top:0;width:4125;height:16860" id="docshape4" coordorigin="0,0" coordsize="4125,16860" path="m4125,0l0,0,0,510,0,525,0,4110,0,10012,0,16860,4125,16860,4125,4110,4123,4110,4123,525,4125,525,4125,0xe" filled="true" fillcolor="#094d73" stroked="false">
                  <v:path arrowok="t"/>
                  <v:fill type="solid"/>
                </v:shape>
                <v:shape style="position:absolute;left:380;top:1258;width:952;height:952" type="#_x0000_t75" id="docshape5" stroked="false">
                  <v:imagedata r:id="rId6" o:title=""/>
                </v:shape>
                <v:rect style="position:absolute;left:1617;top:6212;width:2183;height:115" id="docshape6" filled="false" stroked="true" strokeweight=".634309pt" strokecolor="#ffffff">
                  <v:stroke dashstyle="solid"/>
                </v:rect>
                <v:rect style="position:absolute;left:1623;top:6218;width:2170;height:115" id="docshape7" filled="true" fillcolor="#ffffff" stroked="false">
                  <v:fill type="solid"/>
                </v:rect>
                <v:rect style="position:absolute;left:1617;top:6998;width:2183;height:115" id="docshape8" filled="false" stroked="true" strokeweight=".634309pt" strokecolor="#ffffff">
                  <v:stroke dashstyle="solid"/>
                </v:rect>
                <v:rect style="position:absolute;left:1623;top:7005;width:1738;height:115" id="docshape9" filled="true" fillcolor="#ffffff" stroked="false">
                  <v:fill type="solid"/>
                </v:rect>
                <v:rect style="position:absolute;left:1617;top:7671;width:2183;height:115" id="docshape10" filled="false" stroked="true" strokeweight=".634309pt" strokecolor="#ffffff">
                  <v:stroke dashstyle="solid"/>
                </v:rect>
                <v:rect style="position:absolute;left:1623;top:7677;width:1307;height:115" id="docshape11" filled="true" fillcolor="#ffffff" stroked="false">
                  <v:fill type="solid"/>
                </v:rect>
                <v:rect style="position:absolute;left:1617;top:8343;width:2183;height:115" id="docshape12" filled="false" stroked="true" strokeweight=".634309pt" strokecolor="#ffffff">
                  <v:stroke dashstyle="solid"/>
                </v:rect>
                <v:rect style="position:absolute;left:1623;top:8350;width:863;height:115" id="docshape13" filled="true" fillcolor="#ffffff" stroked="false">
                  <v:fill type="solid"/>
                </v:rect>
                <v:rect style="position:absolute;left:1617;top:9130;width:2183;height:115" id="docshape14" filled="false" stroked="true" strokeweight=".634309pt" strokecolor="#ffffff">
                  <v:stroke dashstyle="solid"/>
                </v:rect>
                <v:rect style="position:absolute;left:1623;top:9136;width:432;height:115" id="docshape15" filled="true" fillcolor="#ffffff" stroked="false">
                  <v:fill type="solid"/>
                </v:rect>
                <v:shape style="position:absolute;left:0;top:5313;width:4124;height:466" type="#_x0000_t75" id="docshape1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25"/>
        </w:rPr>
        <w:t>Digital </w:t>
      </w:r>
      <w:r>
        <w:rPr>
          <w:color w:val="FFFFFF"/>
          <w:w w:val="125"/>
        </w:rPr>
        <w:t>audits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and </w:t>
      </w:r>
      <w:r>
        <w:rPr>
          <w:color w:val="FFFFFF"/>
          <w:spacing w:val="-2"/>
          <w:w w:val="125"/>
        </w:rPr>
        <w:t>strategy</w:t>
      </w:r>
    </w:p>
    <w:p>
      <w:pPr>
        <w:pStyle w:val="BodyText"/>
        <w:spacing w:line="225" w:lineRule="auto" w:before="98"/>
        <w:ind w:left="97" w:right="116"/>
      </w:pPr>
      <w:r>
        <w:rPr>
          <w:color w:val="FFFFFF"/>
          <w:spacing w:val="-2"/>
          <w:w w:val="130"/>
        </w:rPr>
        <w:t>Client </w:t>
      </w:r>
      <w:r>
        <w:rPr>
          <w:color w:val="FFFFFF"/>
          <w:spacing w:val="-2"/>
          <w:w w:val="125"/>
        </w:rPr>
        <w:t>consultin </w:t>
      </w:r>
      <w:r>
        <w:rPr>
          <w:color w:val="FFFFFF"/>
          <w:spacing w:val="-10"/>
          <w:w w:val="130"/>
        </w:rPr>
        <w:t>g</w:t>
      </w:r>
    </w:p>
    <w:p>
      <w:pPr>
        <w:pStyle w:val="BodyText"/>
        <w:spacing w:line="225" w:lineRule="auto" w:before="98"/>
        <w:ind w:left="97" w:right="47"/>
      </w:pPr>
      <w:r>
        <w:rPr>
          <w:color w:val="FFFFFF"/>
          <w:w w:val="130"/>
        </w:rPr>
        <w:t>Email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and PPC</w:t>
      </w:r>
      <w:r>
        <w:rPr>
          <w:color w:val="FFFFFF"/>
          <w:spacing w:val="19"/>
          <w:w w:val="130"/>
        </w:rPr>
        <w:t> </w:t>
      </w:r>
      <w:r>
        <w:rPr>
          <w:color w:val="FFFFFF"/>
          <w:spacing w:val="-5"/>
          <w:w w:val="130"/>
        </w:rPr>
        <w:t>setup</w:t>
      </w:r>
    </w:p>
    <w:p>
      <w:pPr>
        <w:pStyle w:val="BodyText"/>
        <w:spacing w:line="225" w:lineRule="auto" w:before="99"/>
        <w:ind w:left="97"/>
      </w:pPr>
      <w:r>
        <w:rPr>
          <w:color w:val="FFFFFF"/>
          <w:spacing w:val="-2"/>
          <w:w w:val="125"/>
        </w:rPr>
        <w:t>Funnel optimizati </w:t>
      </w:r>
      <w:r>
        <w:rPr>
          <w:color w:val="FFFFFF"/>
          <w:spacing w:val="-6"/>
          <w:w w:val="125"/>
        </w:rPr>
        <w:t>on</w:t>
      </w:r>
    </w:p>
    <w:p>
      <w:pPr>
        <w:pStyle w:val="BodyText"/>
        <w:spacing w:line="225" w:lineRule="auto" w:before="98"/>
        <w:ind w:left="97"/>
      </w:pPr>
      <w:r>
        <w:rPr>
          <w:color w:val="FFFFFF"/>
          <w:spacing w:val="-2"/>
          <w:w w:val="125"/>
        </w:rPr>
        <w:t>Reporting </w:t>
      </w:r>
      <w:r>
        <w:rPr>
          <w:color w:val="FFFFFF"/>
          <w:spacing w:val="-4"/>
          <w:w w:val="125"/>
        </w:rPr>
        <w:t>and </w:t>
      </w:r>
      <w:r>
        <w:rPr>
          <w:color w:val="FFFFFF"/>
          <w:spacing w:val="-2"/>
          <w:w w:val="125"/>
        </w:rPr>
        <w:t>analysis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  <w:tab w:pos="351" w:val="left" w:leader="none"/>
        </w:tabs>
        <w:spacing w:line="225" w:lineRule="auto" w:before="74" w:after="0"/>
        <w:ind w:left="351" w:right="277" w:hanging="242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Led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marketing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three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product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launches,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each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resulting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six-figure revenue within the first three months</w:t>
      </w:r>
    </w:p>
    <w:p>
      <w:pPr>
        <w:pStyle w:val="ListParagraph"/>
        <w:numPr>
          <w:ilvl w:val="0"/>
          <w:numId w:val="1"/>
        </w:numPr>
        <w:tabs>
          <w:tab w:pos="350" w:val="left" w:leader="none"/>
        </w:tabs>
        <w:spacing w:line="240" w:lineRule="auto" w:before="50" w:after="0"/>
        <w:ind w:left="350" w:right="0" w:hanging="240"/>
        <w:jc w:val="left"/>
        <w:rPr>
          <w:sz w:val="20"/>
        </w:rPr>
      </w:pPr>
      <w:r>
        <w:rPr>
          <w:w w:val="125"/>
          <w:sz w:val="20"/>
        </w:rPr>
        <w:t>Oversaw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Google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Ads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social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media</w:t>
      </w:r>
      <w:r>
        <w:rPr>
          <w:spacing w:val="-3"/>
          <w:w w:val="125"/>
          <w:sz w:val="20"/>
        </w:rPr>
        <w:t> </w:t>
      </w:r>
      <w:r>
        <w:rPr>
          <w:spacing w:val="-2"/>
          <w:w w:val="125"/>
          <w:sz w:val="20"/>
        </w:rPr>
        <w:t>campaigns</w:t>
      </w:r>
    </w:p>
    <w:p>
      <w:pPr>
        <w:pStyle w:val="ListParagraph"/>
        <w:numPr>
          <w:ilvl w:val="0"/>
          <w:numId w:val="1"/>
        </w:numPr>
        <w:tabs>
          <w:tab w:pos="350" w:val="left" w:leader="none"/>
        </w:tabs>
        <w:spacing w:line="240" w:lineRule="auto" w:before="47" w:after="0"/>
        <w:ind w:left="350" w:right="0" w:hanging="240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external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contractors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reporting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dashboards</w:t>
      </w:r>
    </w:p>
    <w:p>
      <w:pPr>
        <w:pStyle w:val="BodyText"/>
        <w:spacing w:before="51"/>
      </w:pPr>
    </w:p>
    <w:p>
      <w:pPr>
        <w:pStyle w:val="Heading2"/>
      </w:pPr>
      <w:r>
        <w:rPr>
          <w:color w:val="094D73"/>
          <w:spacing w:val="-2"/>
        </w:rPr>
        <w:t>Education</w:t>
      </w:r>
    </w:p>
    <w:p>
      <w:pPr>
        <w:pStyle w:val="BodyText"/>
        <w:spacing w:before="4"/>
        <w:rPr>
          <w:rFonts w:ascii="Arial"/>
          <w:b/>
          <w:sz w:val="5"/>
        </w:rPr>
      </w:pPr>
    </w:p>
    <w:p>
      <w:pPr>
        <w:spacing w:line="20" w:lineRule="exact"/>
        <w:ind w:left="97" w:right="-44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415155" cy="825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415155" cy="8255"/>
                          <a:chExt cx="4415155" cy="825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4151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8255">
                                <a:moveTo>
                                  <a:pt x="441453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414533" y="0"/>
                                </a:lnTo>
                                <a:lnTo>
                                  <a:pt x="441453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7.65pt;height:.65pt;mso-position-horizontal-relative:char;mso-position-vertical-relative:line" id="docshapegroup17" coordorigin="0,0" coordsize="6953,13">
                <v:rect style="position:absolute;left:0;top:0;width:6953;height:13" id="docshape18" filled="true" fillcolor="#094d73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BodyText"/>
        <w:spacing w:before="132"/>
        <w:ind w:left="97"/>
      </w:pPr>
      <w:r>
        <w:rPr>
          <w:w w:val="115"/>
        </w:rPr>
        <w:t>University</w:t>
      </w:r>
      <w:r>
        <w:rPr>
          <w:spacing w:val="32"/>
          <w:w w:val="115"/>
        </w:rPr>
        <w:t> </w:t>
      </w:r>
      <w:r>
        <w:rPr>
          <w:w w:val="115"/>
        </w:rPr>
        <w:t>of</w:t>
      </w:r>
      <w:r>
        <w:rPr>
          <w:spacing w:val="33"/>
          <w:w w:val="115"/>
        </w:rPr>
        <w:t> </w:t>
      </w:r>
      <w:r>
        <w:rPr>
          <w:w w:val="115"/>
        </w:rPr>
        <w:t>Cincinnati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spacing w:val="-4"/>
          <w:w w:val="115"/>
        </w:rPr>
        <w:t>2014</w:t>
      </w:r>
    </w:p>
    <w:p>
      <w:pPr>
        <w:spacing w:before="41"/>
        <w:ind w:left="97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094D73"/>
          <w:sz w:val="21"/>
        </w:rPr>
        <w:t>Bachelor</w:t>
      </w:r>
      <w:r>
        <w:rPr>
          <w:rFonts w:ascii="Arial"/>
          <w:b/>
          <w:color w:val="094D73"/>
          <w:spacing w:val="5"/>
          <w:sz w:val="21"/>
        </w:rPr>
        <w:t> </w:t>
      </w:r>
      <w:r>
        <w:rPr>
          <w:rFonts w:ascii="Arial"/>
          <w:b/>
          <w:color w:val="094D73"/>
          <w:sz w:val="21"/>
        </w:rPr>
        <w:t>of</w:t>
      </w:r>
      <w:r>
        <w:rPr>
          <w:rFonts w:ascii="Arial"/>
          <w:b/>
          <w:color w:val="094D73"/>
          <w:spacing w:val="5"/>
          <w:sz w:val="21"/>
        </w:rPr>
        <w:t> </w:t>
      </w:r>
      <w:r>
        <w:rPr>
          <w:rFonts w:ascii="Arial"/>
          <w:b/>
          <w:color w:val="094D73"/>
          <w:sz w:val="21"/>
        </w:rPr>
        <w:t>Science</w:t>
      </w:r>
      <w:r>
        <w:rPr>
          <w:rFonts w:ascii="Arial"/>
          <w:b/>
          <w:color w:val="094D73"/>
          <w:spacing w:val="5"/>
          <w:sz w:val="21"/>
        </w:rPr>
        <w:t> </w:t>
      </w:r>
      <w:r>
        <w:rPr>
          <w:rFonts w:ascii="Arial"/>
          <w:b/>
          <w:color w:val="094D73"/>
          <w:sz w:val="21"/>
        </w:rPr>
        <w:t>in</w:t>
      </w:r>
      <w:r>
        <w:rPr>
          <w:rFonts w:ascii="Arial"/>
          <w:b/>
          <w:color w:val="094D73"/>
          <w:spacing w:val="5"/>
          <w:sz w:val="21"/>
        </w:rPr>
        <w:t> </w:t>
      </w:r>
      <w:r>
        <w:rPr>
          <w:rFonts w:ascii="Arial"/>
          <w:b/>
          <w:color w:val="094D73"/>
          <w:sz w:val="21"/>
        </w:rPr>
        <w:t>Digital</w:t>
      </w:r>
      <w:r>
        <w:rPr>
          <w:rFonts w:ascii="Arial"/>
          <w:b/>
          <w:color w:val="094D73"/>
          <w:spacing w:val="6"/>
          <w:sz w:val="21"/>
        </w:rPr>
        <w:t> </w:t>
      </w:r>
      <w:r>
        <w:rPr>
          <w:rFonts w:ascii="Arial"/>
          <w:b/>
          <w:color w:val="094D73"/>
          <w:spacing w:val="-4"/>
          <w:sz w:val="21"/>
        </w:rPr>
        <w:t>Media</w:t>
      </w:r>
    </w:p>
    <w:sectPr>
      <w:type w:val="continuous"/>
      <w:pgSz w:w="11920" w:h="16860"/>
      <w:pgMar w:top="0" w:bottom="0" w:left="283" w:right="425"/>
      <w:cols w:num="2" w:equalWidth="0">
        <w:col w:w="1216" w:space="2920"/>
        <w:col w:w="70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4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1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2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05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8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0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3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96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69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41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7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8"/>
      <w:ind w:left="97" w:right="562"/>
      <w:jc w:val="both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0"/>
      <w:ind w:left="350" w:hanging="24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2026-01-16T13:39:00Z</dcterms:created>
  <dcterms:modified xsi:type="dcterms:W3CDTF">2026-01-16T13:39:00Z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