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3"/>
        <w:ind w:left="0" w:right="66"/>
        <w:jc w:val="center"/>
      </w:pPr>
      <w:r>
        <w:rPr>
          <w:color w:val="8B3C4A"/>
          <w:spacing w:val="-2"/>
        </w:rPr>
        <w:t>Professional</w:t>
      </w:r>
      <w:r>
        <w:rPr>
          <w:color w:val="8B3C4A"/>
          <w:spacing w:val="2"/>
        </w:rPr>
        <w:t> </w:t>
      </w:r>
      <w:r>
        <w:rPr>
          <w:color w:val="8B3C4A"/>
          <w:spacing w:val="-2"/>
        </w:rPr>
        <w:t>Experience</w:t>
      </w:r>
    </w:p>
    <w:p>
      <w:pPr>
        <w:pStyle w:val="Heading3"/>
        <w:spacing w:after="0"/>
        <w:jc w:val="center"/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6"/>
        <w:rPr>
          <w:rFonts w:ascii="Arial"/>
          <w:b/>
        </w:rPr>
      </w:pPr>
    </w:p>
    <w:p>
      <w:pPr>
        <w:pStyle w:val="BodyText"/>
        <w:ind w:left="51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Heading1"/>
        <w:spacing w:line="266" w:lineRule="auto"/>
      </w:pPr>
      <w:r>
        <w:rPr>
          <w:b w:val="0"/>
        </w:rPr>
        <w:br w:type="column"/>
      </w:r>
      <w:r>
        <w:rPr>
          <w:color w:val="FFFFFF"/>
          <w:spacing w:val="-10"/>
        </w:rPr>
        <w:t>Logan </w:t>
      </w:r>
      <w:r>
        <w:rPr>
          <w:color w:val="FFFFFF"/>
          <w:spacing w:val="-4"/>
        </w:rPr>
        <w:t>Hall</w:t>
      </w:r>
    </w:p>
    <w:p>
      <w:pPr>
        <w:pStyle w:val="Heading2"/>
        <w:spacing w:line="285" w:lineRule="auto"/>
      </w:pPr>
      <w:r>
        <w:rPr>
          <w:color w:val="FFFFFF"/>
          <w:spacing w:val="-2"/>
        </w:rPr>
        <w:t>Residential </w:t>
      </w:r>
      <w:r>
        <w:rPr>
          <w:color w:val="FFFFFF"/>
          <w:spacing w:val="-2"/>
          <w:w w:val="115"/>
        </w:rPr>
        <w:t>Security </w:t>
      </w:r>
      <w:r>
        <w:rPr>
          <w:color w:val="FFFFFF"/>
          <w:spacing w:val="-2"/>
          <w:w w:val="130"/>
        </w:rPr>
        <w:t>Ofcer</w:t>
      </w:r>
    </w:p>
    <w:p>
      <w:pPr>
        <w:pStyle w:val="BodyText"/>
        <w:spacing w:before="8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spacing w:line="254" w:lineRule="auto" w:before="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w w:val="125"/>
          <w:sz w:val="22"/>
        </w:rPr>
        <w:t>June</w:t>
      </w:r>
      <w:r>
        <w:rPr>
          <w:i/>
          <w:color w:val="58585B"/>
          <w:spacing w:val="-14"/>
          <w:w w:val="125"/>
          <w:sz w:val="22"/>
        </w:rPr>
        <w:t> </w:t>
      </w:r>
      <w:r>
        <w:rPr>
          <w:i/>
          <w:color w:val="58585B"/>
          <w:spacing w:val="-2"/>
          <w:w w:val="125"/>
          <w:sz w:val="22"/>
        </w:rPr>
        <w:t>2019</w:t>
      </w:r>
      <w:r>
        <w:rPr>
          <w:i/>
          <w:color w:val="58585B"/>
          <w:spacing w:val="-14"/>
          <w:w w:val="125"/>
          <w:sz w:val="22"/>
        </w:rPr>
        <w:t> </w:t>
      </w:r>
      <w:r>
        <w:rPr>
          <w:i/>
          <w:color w:val="58585B"/>
          <w:spacing w:val="-2"/>
          <w:w w:val="125"/>
          <w:sz w:val="22"/>
        </w:rPr>
        <w:t>-</w:t>
      </w:r>
      <w:r>
        <w:rPr>
          <w:i/>
          <w:color w:val="58585B"/>
          <w:spacing w:val="-2"/>
          <w:w w:val="125"/>
          <w:sz w:val="22"/>
        </w:rPr>
        <w:t> </w:t>
      </w:r>
      <w:r>
        <w:rPr>
          <w:i/>
          <w:color w:val="58585B"/>
          <w:spacing w:val="-2"/>
          <w:w w:val="130"/>
          <w:sz w:val="22"/>
        </w:rPr>
        <w:t>Present</w:t>
      </w:r>
    </w:p>
    <w:p>
      <w:pPr>
        <w:pStyle w:val="BodyText"/>
        <w:spacing w:before="10"/>
        <w:rPr>
          <w:i/>
        </w:rPr>
      </w:pPr>
      <w:r>
        <w:rPr/>
        <w:br w:type="column"/>
      </w:r>
      <w:r>
        <w:rPr>
          <w:i/>
        </w:rPr>
      </w:r>
    </w:p>
    <w:p>
      <w:pPr>
        <w:pStyle w:val="Heading4"/>
        <w:rPr>
          <w:rFonts w:ascii="Arial"/>
        </w:rPr>
      </w:pPr>
      <w:r>
        <w:rPr>
          <w:rFonts w:ascii="Arial"/>
          <w:color w:val="58585B"/>
        </w:rPr>
        <w:t>Residential</w:t>
      </w:r>
      <w:r>
        <w:rPr>
          <w:rFonts w:ascii="Arial"/>
          <w:color w:val="58585B"/>
          <w:spacing w:val="6"/>
        </w:rPr>
        <w:t> </w:t>
      </w:r>
      <w:r>
        <w:rPr>
          <w:rFonts w:ascii="Arial"/>
          <w:color w:val="58585B"/>
        </w:rPr>
        <w:t>Security</w:t>
      </w:r>
      <w:r>
        <w:rPr>
          <w:rFonts w:ascii="Arial"/>
          <w:color w:val="58585B"/>
          <w:spacing w:val="6"/>
        </w:rPr>
        <w:t> </w:t>
      </w:r>
      <w:r>
        <w:rPr>
          <w:rFonts w:ascii="Arial"/>
          <w:color w:val="58585B"/>
          <w:spacing w:val="-4"/>
        </w:rPr>
        <w:t>Ofcer</w:t>
      </w:r>
    </w:p>
    <w:p>
      <w:pPr>
        <w:spacing w:before="74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Oakridge</w:t>
      </w:r>
      <w:r>
        <w:rPr>
          <w:i/>
          <w:color w:val="58585B"/>
          <w:spacing w:val="-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Properties,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Scottsdale,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AZ</w:t>
      </w:r>
    </w:p>
    <w:p>
      <w:pPr>
        <w:pStyle w:val="BodyText"/>
        <w:tabs>
          <w:tab w:pos="423" w:val="left" w:leader="none"/>
        </w:tabs>
        <w:spacing w:line="268" w:lineRule="auto" w:before="122"/>
        <w:ind w:left="423" w:right="124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Monitored the entrance gate for 100+ residents, logging visitors and vehicles with 100% accuracy</w:t>
      </w:r>
    </w:p>
    <w:p>
      <w:pPr>
        <w:pStyle w:val="BodyText"/>
        <w:tabs>
          <w:tab w:pos="423" w:val="left" w:leader="none"/>
        </w:tabs>
        <w:spacing w:line="261" w:lineRule="auto" w:before="87"/>
        <w:ind w:left="423" w:right="56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Patrolled grounds nightly and responded to safety concerns, reducing resident complaints by 40%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0" w:left="283" w:right="425"/>
          <w:cols w:num="4" w:equalWidth="0">
            <w:col w:w="843" w:space="459"/>
            <w:col w:w="1852" w:space="863"/>
            <w:col w:w="1292" w:space="519"/>
            <w:col w:w="5384"/>
          </w:cols>
        </w:sectPr>
      </w:pPr>
    </w:p>
    <w:p>
      <w:pPr>
        <w:pStyle w:val="BodyText"/>
        <w:spacing w:before="31"/>
        <w:ind w:left="51"/>
      </w:pPr>
      <w:hyperlink r:id="rId6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before="17"/>
        <w:ind w:left="51"/>
      </w:pPr>
      <w:r>
        <w:rPr>
          <w:color w:val="FFFFFF"/>
          <w:w w:val="120"/>
        </w:rPr>
        <w:t>(555)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000-</w:t>
      </w:r>
      <w:r>
        <w:rPr>
          <w:color w:val="FFFFFF"/>
          <w:spacing w:val="-4"/>
          <w:w w:val="120"/>
        </w:rPr>
        <w:t>0000</w:t>
      </w:r>
    </w:p>
    <w:p>
      <w:pPr>
        <w:pStyle w:val="BodyText"/>
      </w:pPr>
    </w:p>
    <w:p>
      <w:pPr>
        <w:pStyle w:val="BodyText"/>
        <w:spacing w:before="124"/>
      </w:pPr>
    </w:p>
    <w:p>
      <w:pPr>
        <w:pStyle w:val="Heading4"/>
        <w:spacing w:line="268" w:lineRule="auto"/>
      </w:pPr>
      <w:r>
        <w:rPr>
          <w:color w:val="FFFFFF"/>
          <w:w w:val="130"/>
        </w:rPr>
        <w:t>Trustworthy Residential </w:t>
      </w:r>
      <w:r>
        <w:rPr>
          <w:color w:val="FFFFFF"/>
          <w:spacing w:val="-2"/>
          <w:w w:val="130"/>
        </w:rPr>
        <w:t>Security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Professional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with </w:t>
      </w:r>
      <w:r>
        <w:rPr>
          <w:color w:val="FFFFFF"/>
          <w:w w:val="130"/>
        </w:rPr>
        <w:t>extensive experience in gated communities</w:t>
      </w:r>
    </w:p>
    <w:p>
      <w:pPr>
        <w:pStyle w:val="BodyText"/>
        <w:spacing w:line="266" w:lineRule="auto" w:before="102"/>
        <w:ind w:left="51"/>
      </w:pPr>
      <w:r>
        <w:rPr>
          <w:color w:val="FFFFFF"/>
          <w:w w:val="125"/>
        </w:rPr>
        <w:t>Residential Security Officer with 7 years of experience maintaining safety in private communities and apartment complexes. Skilled in visitor </w:t>
      </w:r>
      <w:r>
        <w:rPr>
          <w:color w:val="FFFFFF"/>
          <w:spacing w:val="-2"/>
          <w:w w:val="125"/>
        </w:rPr>
        <w:t>verification,</w:t>
      </w:r>
      <w:r>
        <w:rPr>
          <w:color w:val="FFFFFF"/>
          <w:spacing w:val="-14"/>
          <w:w w:val="125"/>
        </w:rPr>
        <w:t> </w:t>
      </w:r>
      <w:r>
        <w:rPr>
          <w:color w:val="FFFFFF"/>
          <w:spacing w:val="-2"/>
          <w:w w:val="125"/>
        </w:rPr>
        <w:t>perimeter</w:t>
      </w:r>
      <w:r>
        <w:rPr>
          <w:color w:val="FFFFFF"/>
          <w:spacing w:val="-14"/>
          <w:w w:val="125"/>
        </w:rPr>
        <w:t> </w:t>
      </w:r>
      <w:r>
        <w:rPr>
          <w:color w:val="FFFFFF"/>
          <w:spacing w:val="-2"/>
          <w:w w:val="125"/>
        </w:rPr>
        <w:t>patrol, </w:t>
      </w:r>
      <w:r>
        <w:rPr>
          <w:color w:val="FFFFFF"/>
          <w:w w:val="125"/>
        </w:rPr>
        <w:t>and community relations.</w:t>
      </w:r>
    </w:p>
    <w:p>
      <w:pPr>
        <w:pStyle w:val="BodyText"/>
        <w:spacing w:line="267" w:lineRule="exact"/>
        <w:ind w:left="51"/>
      </w:pPr>
      <w:r>
        <w:rPr>
          <w:color w:val="FFFFFF"/>
          <w:w w:val="125"/>
        </w:rPr>
        <w:t>Known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calm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handling</w:t>
      </w:r>
      <w:r>
        <w:rPr>
          <w:color w:val="FFFFFF"/>
          <w:spacing w:val="4"/>
          <w:w w:val="125"/>
        </w:rPr>
        <w:t> </w:t>
      </w:r>
      <w:r>
        <w:rPr>
          <w:color w:val="FFFFFF"/>
          <w:spacing w:val="-5"/>
          <w:w w:val="125"/>
        </w:rPr>
        <w:t>of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7"/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April</w:t>
      </w:r>
      <w:r>
        <w:rPr>
          <w:i/>
          <w:color w:val="58585B"/>
          <w:spacing w:val="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2016</w:t>
      </w:r>
      <w:r>
        <w:rPr>
          <w:i/>
          <w:color w:val="58585B"/>
          <w:spacing w:val="3"/>
          <w:w w:val="115"/>
          <w:sz w:val="22"/>
        </w:rPr>
        <w:t> </w:t>
      </w:r>
      <w:r>
        <w:rPr>
          <w:i/>
          <w:color w:val="58585B"/>
          <w:spacing w:val="-10"/>
          <w:w w:val="115"/>
          <w:sz w:val="22"/>
        </w:rPr>
        <w:t>-</w:t>
      </w:r>
    </w:p>
    <w:p>
      <w:pPr>
        <w:spacing w:before="17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-1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2019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1"/>
        <w:rPr>
          <w:i/>
        </w:rPr>
      </w:pPr>
    </w:p>
    <w:p>
      <w:pPr>
        <w:pStyle w:val="Heading3"/>
      </w:pPr>
      <w:r>
        <w:rPr>
          <w:color w:val="8B3C4A"/>
          <w:spacing w:val="-5"/>
        </w:rPr>
        <w:t>Education</w:t>
      </w:r>
    </w:p>
    <w:p>
      <w:pPr>
        <w:pStyle w:val="BodyText"/>
        <w:tabs>
          <w:tab w:pos="440" w:val="left" w:leader="none"/>
        </w:tabs>
        <w:spacing w:line="268" w:lineRule="auto" w:before="16"/>
        <w:ind w:left="440" w:right="328" w:hanging="356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 after-hours emergencies, coordinating with property management and first responders</w:t>
      </w:r>
    </w:p>
    <w:p>
      <w:pPr>
        <w:pStyle w:val="BodyText"/>
        <w:spacing w:before="32"/>
      </w:pPr>
    </w:p>
    <w:p>
      <w:pPr>
        <w:pStyle w:val="Heading4"/>
        <w:spacing w:before="1"/>
        <w:rPr>
          <w:rFonts w:ascii="Arial"/>
        </w:rPr>
      </w:pPr>
      <w:r>
        <w:rPr>
          <w:rFonts w:ascii="Arial"/>
          <w:color w:val="58585B"/>
        </w:rPr>
        <w:t>Security</w:t>
      </w:r>
      <w:r>
        <w:rPr>
          <w:rFonts w:ascii="Arial"/>
          <w:color w:val="58585B"/>
          <w:spacing w:val="-2"/>
        </w:rPr>
        <w:t> </w:t>
      </w:r>
      <w:r>
        <w:rPr>
          <w:rFonts w:ascii="Arial"/>
          <w:color w:val="58585B"/>
          <w:spacing w:val="-4"/>
        </w:rPr>
        <w:t>Guard</w:t>
      </w:r>
    </w:p>
    <w:p>
      <w:pPr>
        <w:spacing w:before="73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Sunset</w:t>
      </w:r>
      <w:r>
        <w:rPr>
          <w:i/>
          <w:color w:val="58585B"/>
          <w:spacing w:val="-3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Apartments,</w:t>
      </w:r>
      <w:r>
        <w:rPr>
          <w:i/>
          <w:color w:val="58585B"/>
          <w:spacing w:val="-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Mesa,</w:t>
      </w:r>
      <w:r>
        <w:rPr>
          <w:i/>
          <w:color w:val="58585B"/>
          <w:spacing w:val="-2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AZ</w:t>
      </w:r>
    </w:p>
    <w:p>
      <w:pPr>
        <w:pStyle w:val="BodyText"/>
        <w:tabs>
          <w:tab w:pos="423" w:val="left" w:leader="none"/>
        </w:tabs>
        <w:spacing w:line="268" w:lineRule="auto" w:before="122"/>
        <w:ind w:left="423" w:right="615" w:hanging="353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Provided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foot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patrol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multi-building complex during overnight shifts</w:t>
      </w:r>
    </w:p>
    <w:p>
      <w:pPr>
        <w:pStyle w:val="BodyText"/>
        <w:tabs>
          <w:tab w:pos="423" w:val="left" w:leader="none"/>
        </w:tabs>
        <w:spacing w:line="268" w:lineRule="auto" w:before="88"/>
        <w:ind w:left="423" w:right="147" w:hanging="35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Reported maintenance and lighting issues for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resolution,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improving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community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safety</w:t>
      </w:r>
    </w:p>
    <w:p>
      <w:pPr>
        <w:pStyle w:val="BodyText"/>
        <w:tabs>
          <w:tab w:pos="423" w:val="left" w:leader="none"/>
        </w:tabs>
        <w:spacing w:line="268" w:lineRule="auto" w:before="89"/>
        <w:ind w:left="423" w:right="403" w:hanging="35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Enforced parking policies and monitored resident activity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0" w:left="283" w:right="425"/>
          <w:cols w:num="3" w:equalWidth="0">
            <w:col w:w="3305" w:space="712"/>
            <w:col w:w="1287" w:space="507"/>
            <w:col w:w="5401"/>
          </w:cols>
        </w:sectPr>
      </w:pPr>
    </w:p>
    <w:p>
      <w:pPr>
        <w:pStyle w:val="BodyText"/>
        <w:spacing w:line="261" w:lineRule="auto" w:before="31"/>
        <w:ind w:left="51"/>
      </w:pPr>
      <w:r>
        <w:rPr>
          <w:color w:val="FFFFFF"/>
          <w:w w:val="125"/>
        </w:rPr>
        <w:t>resident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concerns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and thorough incident </w:t>
      </w:r>
      <w:r>
        <w:rPr>
          <w:color w:val="FFFFFF"/>
          <w:spacing w:val="-2"/>
          <w:w w:val="125"/>
        </w:rPr>
        <w:t>documentation.</w:t>
      </w:r>
    </w:p>
    <w:p>
      <w:pPr>
        <w:pStyle w:val="BodyText"/>
        <w:spacing w:before="128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color w:val="58585B"/>
        </w:rPr>
        <w:t>High</w:t>
      </w:r>
      <w:r>
        <w:rPr>
          <w:rFonts w:ascii="Microsoft Sans Serif"/>
          <w:color w:val="58585B"/>
          <w:spacing w:val="-5"/>
        </w:rPr>
        <w:t> </w:t>
      </w:r>
      <w:r>
        <w:rPr>
          <w:rFonts w:ascii="Microsoft Sans Serif"/>
          <w:color w:val="58585B"/>
        </w:rPr>
        <w:t>School</w:t>
      </w:r>
      <w:r>
        <w:rPr>
          <w:rFonts w:ascii="Microsoft Sans Serif"/>
          <w:color w:val="58585B"/>
          <w:spacing w:val="-5"/>
        </w:rPr>
        <w:t> </w:t>
      </w:r>
      <w:r>
        <w:rPr>
          <w:rFonts w:ascii="Microsoft Sans Serif"/>
          <w:color w:val="58585B"/>
          <w:spacing w:val="-2"/>
        </w:rPr>
        <w:t>Diploma</w:t>
      </w:r>
    </w:p>
    <w:p>
      <w:pPr>
        <w:spacing w:before="74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Desert</w:t>
      </w:r>
      <w:r>
        <w:rPr>
          <w:i/>
          <w:color w:val="58585B"/>
          <w:spacing w:val="3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Mountain</w:t>
      </w:r>
      <w:r>
        <w:rPr>
          <w:i/>
          <w:color w:val="58585B"/>
          <w:spacing w:val="3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High</w:t>
      </w:r>
      <w:r>
        <w:rPr>
          <w:i/>
          <w:color w:val="58585B"/>
          <w:spacing w:val="3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School,</w:t>
      </w:r>
      <w:r>
        <w:rPr>
          <w:i/>
          <w:color w:val="58585B"/>
          <w:spacing w:val="3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Scottsdale,</w:t>
      </w:r>
      <w:r>
        <w:rPr>
          <w:i/>
          <w:color w:val="58585B"/>
          <w:spacing w:val="3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AZ</w:t>
      </w:r>
      <w:r>
        <w:rPr>
          <w:i/>
          <w:color w:val="58585B"/>
          <w:spacing w:val="31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Graduated</w:t>
      </w:r>
      <w:r>
        <w:rPr>
          <w:i/>
          <w:color w:val="58585B"/>
          <w:spacing w:val="31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2015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0" w:bottom="0" w:left="283" w:right="425"/>
          <w:cols w:num="2" w:equalWidth="0">
            <w:col w:w="2541" w:space="1477"/>
            <w:col w:w="7194"/>
          </w:cols>
        </w:sectPr>
      </w:pPr>
    </w:p>
    <w:p>
      <w:pPr>
        <w:pStyle w:val="BodyText"/>
        <w:rPr>
          <w:i/>
          <w:sz w:val="26"/>
        </w:rPr>
      </w:pPr>
      <w:r>
        <w:rPr>
          <w:i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6486524"/>
                            <a:ext cx="2552700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571750">
                                <a:moveTo>
                                  <a:pt x="0" y="2571749"/>
                                </a:moveTo>
                                <a:lnTo>
                                  <a:pt x="2552699" y="25717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71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3849"/>
                            <a:ext cx="2552700" cy="280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800350">
                                <a:moveTo>
                                  <a:pt x="2552699" y="2800349"/>
                                </a:moveTo>
                                <a:lnTo>
                                  <a:pt x="0" y="28003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800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114674"/>
                            <a:ext cx="2552700" cy="581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810250">
                                <a:moveTo>
                                  <a:pt x="276212" y="5788672"/>
                                </a:moveTo>
                                <a:lnTo>
                                  <a:pt x="259689" y="5772150"/>
                                </a:lnTo>
                                <a:lnTo>
                                  <a:pt x="245122" y="5772150"/>
                                </a:lnTo>
                                <a:lnTo>
                                  <a:pt x="228587" y="5788672"/>
                                </a:lnTo>
                                <a:lnTo>
                                  <a:pt x="228587" y="5791200"/>
                                </a:lnTo>
                                <a:lnTo>
                                  <a:pt x="228587" y="5793727"/>
                                </a:lnTo>
                                <a:lnTo>
                                  <a:pt x="245122" y="5810250"/>
                                </a:lnTo>
                                <a:lnTo>
                                  <a:pt x="259689" y="5810250"/>
                                </a:lnTo>
                                <a:lnTo>
                                  <a:pt x="276212" y="5793727"/>
                                </a:lnTo>
                                <a:lnTo>
                                  <a:pt x="276212" y="5788672"/>
                                </a:lnTo>
                                <a:close/>
                              </a:path>
                              <a:path w="2552700" h="5810250">
                                <a:moveTo>
                                  <a:pt x="276212" y="5541022"/>
                                </a:moveTo>
                                <a:lnTo>
                                  <a:pt x="259689" y="5524500"/>
                                </a:lnTo>
                                <a:lnTo>
                                  <a:pt x="245122" y="5524500"/>
                                </a:lnTo>
                                <a:lnTo>
                                  <a:pt x="228587" y="5541022"/>
                                </a:lnTo>
                                <a:lnTo>
                                  <a:pt x="228587" y="5543550"/>
                                </a:lnTo>
                                <a:lnTo>
                                  <a:pt x="228587" y="5546077"/>
                                </a:lnTo>
                                <a:lnTo>
                                  <a:pt x="245122" y="5562600"/>
                                </a:lnTo>
                                <a:lnTo>
                                  <a:pt x="259689" y="5562600"/>
                                </a:lnTo>
                                <a:lnTo>
                                  <a:pt x="276212" y="5546077"/>
                                </a:lnTo>
                                <a:lnTo>
                                  <a:pt x="276212" y="5541022"/>
                                </a:lnTo>
                                <a:close/>
                              </a:path>
                              <a:path w="2552700" h="5810250">
                                <a:moveTo>
                                  <a:pt x="276212" y="5293385"/>
                                </a:moveTo>
                                <a:lnTo>
                                  <a:pt x="259689" y="5276850"/>
                                </a:lnTo>
                                <a:lnTo>
                                  <a:pt x="245122" y="5276850"/>
                                </a:lnTo>
                                <a:lnTo>
                                  <a:pt x="228587" y="5293385"/>
                                </a:lnTo>
                                <a:lnTo>
                                  <a:pt x="228587" y="5295900"/>
                                </a:lnTo>
                                <a:lnTo>
                                  <a:pt x="228587" y="5298427"/>
                                </a:lnTo>
                                <a:lnTo>
                                  <a:pt x="245122" y="5314950"/>
                                </a:lnTo>
                                <a:lnTo>
                                  <a:pt x="259689" y="5314950"/>
                                </a:lnTo>
                                <a:lnTo>
                                  <a:pt x="276212" y="5298427"/>
                                </a:lnTo>
                                <a:lnTo>
                                  <a:pt x="276212" y="5293385"/>
                                </a:lnTo>
                                <a:close/>
                              </a:path>
                              <a:path w="2552700" h="5810250">
                                <a:moveTo>
                                  <a:pt x="276212" y="5040147"/>
                                </a:moveTo>
                                <a:lnTo>
                                  <a:pt x="255752" y="5019675"/>
                                </a:lnTo>
                                <a:lnTo>
                                  <a:pt x="249059" y="5019675"/>
                                </a:lnTo>
                                <a:lnTo>
                                  <a:pt x="228587" y="5040147"/>
                                </a:lnTo>
                                <a:lnTo>
                                  <a:pt x="228587" y="5043716"/>
                                </a:lnTo>
                                <a:lnTo>
                                  <a:pt x="228587" y="5046840"/>
                                </a:lnTo>
                                <a:lnTo>
                                  <a:pt x="249059" y="5067300"/>
                                </a:lnTo>
                                <a:lnTo>
                                  <a:pt x="255752" y="5067300"/>
                                </a:lnTo>
                                <a:lnTo>
                                  <a:pt x="276212" y="5046840"/>
                                </a:lnTo>
                                <a:lnTo>
                                  <a:pt x="276212" y="5040147"/>
                                </a:lnTo>
                                <a:close/>
                              </a:path>
                              <a:path w="2552700" h="5810250">
                                <a:moveTo>
                                  <a:pt x="276212" y="4792497"/>
                                </a:moveTo>
                                <a:lnTo>
                                  <a:pt x="255752" y="4772025"/>
                                </a:lnTo>
                                <a:lnTo>
                                  <a:pt x="249059" y="4772025"/>
                                </a:lnTo>
                                <a:lnTo>
                                  <a:pt x="228587" y="4792497"/>
                                </a:lnTo>
                                <a:lnTo>
                                  <a:pt x="228587" y="4796066"/>
                                </a:lnTo>
                                <a:lnTo>
                                  <a:pt x="228587" y="4799190"/>
                                </a:lnTo>
                                <a:lnTo>
                                  <a:pt x="249059" y="4819650"/>
                                </a:lnTo>
                                <a:lnTo>
                                  <a:pt x="255752" y="4819650"/>
                                </a:lnTo>
                                <a:lnTo>
                                  <a:pt x="276212" y="4799190"/>
                                </a:lnTo>
                                <a:lnTo>
                                  <a:pt x="276212" y="4792497"/>
                                </a:lnTo>
                                <a:close/>
                              </a:path>
                              <a:path w="2552700" h="5810250">
                                <a:moveTo>
                                  <a:pt x="276212" y="4544847"/>
                                </a:moveTo>
                                <a:lnTo>
                                  <a:pt x="255752" y="4524375"/>
                                </a:lnTo>
                                <a:lnTo>
                                  <a:pt x="249059" y="4524375"/>
                                </a:lnTo>
                                <a:lnTo>
                                  <a:pt x="228587" y="4544847"/>
                                </a:lnTo>
                                <a:lnTo>
                                  <a:pt x="228587" y="4548416"/>
                                </a:lnTo>
                                <a:lnTo>
                                  <a:pt x="228587" y="4551540"/>
                                </a:lnTo>
                                <a:lnTo>
                                  <a:pt x="249059" y="4572000"/>
                                </a:lnTo>
                                <a:lnTo>
                                  <a:pt x="255752" y="4572000"/>
                                </a:lnTo>
                                <a:lnTo>
                                  <a:pt x="276212" y="4551540"/>
                                </a:lnTo>
                                <a:lnTo>
                                  <a:pt x="276212" y="4544847"/>
                                </a:lnTo>
                                <a:close/>
                              </a:path>
                              <a:path w="2552700" h="5810250">
                                <a:moveTo>
                                  <a:pt x="276212" y="4297197"/>
                                </a:moveTo>
                                <a:lnTo>
                                  <a:pt x="255752" y="4276725"/>
                                </a:lnTo>
                                <a:lnTo>
                                  <a:pt x="249059" y="4276725"/>
                                </a:lnTo>
                                <a:lnTo>
                                  <a:pt x="228587" y="4297197"/>
                                </a:lnTo>
                                <a:lnTo>
                                  <a:pt x="228587" y="4300766"/>
                                </a:lnTo>
                                <a:lnTo>
                                  <a:pt x="228587" y="4303890"/>
                                </a:lnTo>
                                <a:lnTo>
                                  <a:pt x="249059" y="4324350"/>
                                </a:lnTo>
                                <a:lnTo>
                                  <a:pt x="255752" y="4324350"/>
                                </a:lnTo>
                                <a:lnTo>
                                  <a:pt x="276212" y="4303890"/>
                                </a:lnTo>
                                <a:lnTo>
                                  <a:pt x="276212" y="4297197"/>
                                </a:lnTo>
                                <a:close/>
                              </a:path>
                              <a:path w="2552700" h="5810250">
                                <a:moveTo>
                                  <a:pt x="276212" y="4049547"/>
                                </a:moveTo>
                                <a:lnTo>
                                  <a:pt x="255752" y="4029075"/>
                                </a:lnTo>
                                <a:lnTo>
                                  <a:pt x="249059" y="4029075"/>
                                </a:lnTo>
                                <a:lnTo>
                                  <a:pt x="228587" y="4049547"/>
                                </a:lnTo>
                                <a:lnTo>
                                  <a:pt x="228587" y="4053116"/>
                                </a:lnTo>
                                <a:lnTo>
                                  <a:pt x="228587" y="4056240"/>
                                </a:lnTo>
                                <a:lnTo>
                                  <a:pt x="249059" y="4076700"/>
                                </a:lnTo>
                                <a:lnTo>
                                  <a:pt x="255752" y="4076700"/>
                                </a:lnTo>
                                <a:lnTo>
                                  <a:pt x="276212" y="4056240"/>
                                </a:lnTo>
                                <a:lnTo>
                                  <a:pt x="276212" y="4049547"/>
                                </a:lnTo>
                                <a:close/>
                              </a:path>
                              <a:path w="2552700" h="581025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1850"/>
                                </a:lnTo>
                                <a:lnTo>
                                  <a:pt x="2552687" y="3371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90080" id="docshapegroup1" coordorigin="0,0" coordsize="4020,16860">
                <v:rect style="position:absolute;left:0;top:4110;width:4020;height:12750" id="docshape2" filled="true" fillcolor="#f1f4f4" stroked="false">
                  <v:fill type="solid"/>
                </v:rect>
                <v:rect style="position:absolute;left:0;top:0;width:4020;height:510" id="docshape3" filled="true" fillcolor="#8b3c4a" stroked="false">
                  <v:fill type="solid"/>
                </v:rect>
                <v:rect style="position:absolute;left:0;top:10215;width:4020;height:4050" id="docshape4" filled="true" fillcolor="#f1f4f4" stroked="false">
                  <v:fill type="solid"/>
                </v:rect>
                <v:rect style="position:absolute;left:0;top:510;width:4020;height:4410" id="docshape5" filled="true" fillcolor="#8b3c4a" stroked="false">
                  <v:fill type="solid"/>
                </v:rect>
                <v:shape style="position:absolute;left:330;top:1065;width:1005;height:1005" type="#_x0000_t75" id="docshape6" stroked="false">
                  <v:imagedata r:id="rId10" o:title=""/>
                </v:shape>
                <v:shape style="position:absolute;left:0;top:4905;width:4020;height:9150" id="docshape7" coordorigin="0,4905" coordsize="4020,9150" path="m435,14021l434,14017,431,14010,429,14007,423,14001,420,13999,413,13996,409,13995,386,13995,382,13996,375,13999,372,14001,366,14007,364,14010,361,14017,360,14021,360,14025,360,14029,361,14033,364,14040,366,14043,372,14049,375,14051,382,14054,386,14055,409,14055,413,14054,420,14051,423,14049,429,14043,431,14040,434,14033,435,14029,435,14021xm435,13631l434,13627,431,13620,429,13617,423,13611,420,13609,413,13606,409,13605,386,13605,382,13606,375,13609,372,13611,366,13617,364,13620,361,13627,360,13631,360,13635,360,13639,361,13643,364,13650,366,13653,372,13659,375,13661,382,13664,386,13665,409,13665,413,13664,420,13661,423,13659,429,13653,431,13650,434,13643,435,13639,435,13631xm435,13241l434,13237,431,13230,429,13227,423,13221,420,13219,413,13216,409,13215,386,13215,382,13216,375,13219,372,13221,366,13227,364,13230,361,13237,360,13241,360,13245,360,13249,361,13253,364,13260,366,13263,372,13269,375,13271,382,13274,386,13275,409,13275,413,13274,420,13271,423,13269,429,13263,431,13260,434,13253,435,13249,435,13241xm435,12842l434,12837,430,12828,428,12824,421,12817,417,12815,408,12811,403,12810,392,12810,387,12811,378,12815,374,12817,367,12824,365,12828,361,12837,360,12842,360,12848,360,12853,361,12858,365,12867,367,12871,374,12878,378,12880,387,12884,392,12885,403,12885,408,12884,417,12880,421,12878,428,12871,430,12867,434,12858,435,12853,435,12842xm435,12452l434,12447,430,12438,428,12434,421,12427,417,12425,408,12421,403,12420,392,12420,387,12421,378,12425,374,12427,367,12434,365,12438,361,12447,360,12452,360,12458,360,12463,361,12468,365,12477,367,12481,374,12488,378,12490,387,12494,392,12495,403,12495,408,12494,417,12490,421,12488,428,12481,430,12477,434,12468,435,12463,435,12452xm435,12062l434,12057,430,12048,428,12044,421,12037,417,12035,408,12031,403,12030,392,12030,387,12031,378,12035,374,12037,367,12044,365,12048,361,12057,360,12062,360,12068,360,12073,361,12078,365,12087,367,12091,374,12098,378,12100,387,12104,392,12105,403,12105,408,12104,417,12100,421,12098,428,12091,430,12087,434,12078,435,12073,435,12062xm435,11672l434,11667,430,11658,428,11654,421,11647,417,11645,408,11641,403,11640,392,11640,387,11641,378,11645,374,11647,367,11654,365,11658,361,11667,360,11672,360,11678,360,11683,361,11688,365,11697,367,11701,374,11708,378,11710,387,11714,392,11715,403,11715,408,11714,417,11710,421,11708,428,11701,430,11697,434,11688,435,11683,435,11672xm435,11282l434,11277,430,11268,428,11264,421,11257,417,11255,408,11251,403,11250,392,11250,387,11251,378,11255,374,11257,367,11264,365,11268,361,11277,360,11282,360,11288,360,11293,361,11298,365,11307,367,11311,374,11318,378,11320,387,11324,392,11325,403,11325,408,11324,417,11320,421,11318,428,11311,430,11307,434,11298,435,11293,435,11282xm4020,4905l0,4905,0,10215,4020,10215,4020,4905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18"/>
        <w:rPr>
          <w:i/>
          <w:sz w:val="26"/>
        </w:rPr>
      </w:pPr>
    </w:p>
    <w:p>
      <w:pPr>
        <w:pStyle w:val="Heading3"/>
      </w:pPr>
      <w:r>
        <w:rPr>
          <w:color w:val="8B3C4A"/>
          <w:spacing w:val="-5"/>
        </w:rPr>
        <w:t>Key</w:t>
      </w:r>
      <w:r>
        <w:rPr>
          <w:color w:val="8B3C4A"/>
          <w:spacing w:val="-13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line="348" w:lineRule="auto" w:before="261"/>
        <w:ind w:left="423" w:right="7910"/>
      </w:pPr>
      <w:r>
        <w:rPr>
          <w:color w:val="58585B"/>
          <w:w w:val="125"/>
        </w:rPr>
        <w:t>Access control Community patrols Conflict resolution Emergency call handling Gatehouse operations Incident documentation Resident assistance Visitor logs</w:t>
      </w:r>
    </w:p>
    <w:sectPr>
      <w:type w:val="continuous"/>
      <w:pgSz w:w="11920" w:h="16860"/>
      <w:pgMar w:top="0" w:bottom="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"/>
      <w:ind w:left="51" w:right="601"/>
      <w:outlineLvl w:val="1"/>
    </w:pPr>
    <w:rPr>
      <w:rFonts w:ascii="Arial" w:hAnsi="Arial" w:eastAsia="Arial" w:cs="Arial"/>
      <w:b/>
      <w:bCs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3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2026-01-08T18:54:26Z</dcterms:created>
  <dcterms:modified xsi:type="dcterms:W3CDTF">2026-01-08T18:54:26Z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