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75700"/>
          <w:w w:val="125"/>
        </w:rPr>
        <w:t>Avery</w:t>
      </w:r>
      <w:r>
        <w:rPr>
          <w:color w:val="075700"/>
          <w:spacing w:val="-4"/>
          <w:w w:val="125"/>
        </w:rPr>
        <w:t> </w:t>
      </w:r>
      <w:r>
        <w:rPr>
          <w:color w:val="075700"/>
          <w:spacing w:val="-2"/>
          <w:w w:val="125"/>
        </w:rPr>
        <w:t>Harris</w:t>
      </w:r>
    </w:p>
    <w:p>
      <w:pPr>
        <w:pStyle w:val="Heading2"/>
      </w:pPr>
      <w:r>
        <w:rPr>
          <w:w w:val="125"/>
        </w:rPr>
        <w:t>Observation</w:t>
      </w:r>
      <w:r>
        <w:rPr>
          <w:spacing w:val="15"/>
          <w:w w:val="125"/>
        </w:rPr>
        <w:t> </w:t>
      </w:r>
      <w:r>
        <w:rPr>
          <w:w w:val="125"/>
        </w:rPr>
        <w:t>Unit</w:t>
      </w:r>
      <w:r>
        <w:rPr>
          <w:spacing w:val="15"/>
          <w:w w:val="125"/>
        </w:rPr>
        <w:t> </w:t>
      </w:r>
      <w:r>
        <w:rPr>
          <w:spacing w:val="-4"/>
          <w:w w:val="125"/>
        </w:rPr>
        <w:t>Nurse</w:t>
      </w:r>
    </w:p>
    <w:p>
      <w:pPr>
        <w:pStyle w:val="BodyText"/>
        <w:spacing w:line="280" w:lineRule="auto" w:before="141"/>
        <w:ind w:left="51" w:right="175"/>
      </w:pPr>
      <w:r>
        <w:rPr/>
        <w:br w:type="column"/>
      </w:r>
      <w:r>
        <w:rPr>
          <w:color w:val="075700"/>
          <w:w w:val="105"/>
        </w:rPr>
        <w:t>Boston, MA </w:t>
      </w:r>
      <w:hyperlink r:id="rId5">
        <w:r>
          <w:rPr>
            <w:color w:val="075700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51"/>
      </w:pPr>
      <w:r>
        <w:rPr>
          <w:color w:val="075700"/>
          <w:spacing w:val="-2"/>
          <w:w w:val="110"/>
        </w:rPr>
        <w:t>(000)</w:t>
      </w:r>
      <w:r>
        <w:rPr>
          <w:color w:val="075700"/>
          <w:spacing w:val="-13"/>
          <w:w w:val="110"/>
        </w:rPr>
        <w:t> </w:t>
      </w:r>
      <w:r>
        <w:rPr>
          <w:color w:val="075700"/>
          <w:spacing w:val="-2"/>
          <w:w w:val="110"/>
        </w:rPr>
        <w:t>000-</w:t>
      </w:r>
      <w:r>
        <w:rPr>
          <w:color w:val="075700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00" w:bottom="280" w:left="283" w:right="708"/>
          <w:cols w:num="2" w:equalWidth="0">
            <w:col w:w="4166" w:space="4707"/>
            <w:col w:w="2056"/>
          </w:cols>
        </w:sectPr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Heading4"/>
        <w:spacing w:before="1"/>
        <w:jc w:val="both"/>
        <w:rPr>
          <w:rFonts w:ascii="Trebuchet MS"/>
        </w:rPr>
      </w:pPr>
      <w:r>
        <w:rPr>
          <w:rFonts w:ascii="Trebuchet MS"/>
          <w:color w:val="58585B"/>
          <w:spacing w:val="-2"/>
          <w:w w:val="105"/>
        </w:rPr>
        <w:t>Experienced</w:t>
      </w:r>
      <w:r>
        <w:rPr>
          <w:rFonts w:ascii="Trebuchet MS"/>
          <w:color w:val="58585B"/>
          <w:spacing w:val="-10"/>
          <w:w w:val="105"/>
        </w:rPr>
        <w:t> </w:t>
      </w:r>
      <w:r>
        <w:rPr>
          <w:rFonts w:ascii="Trebuchet MS"/>
          <w:color w:val="58585B"/>
          <w:spacing w:val="-2"/>
          <w:w w:val="105"/>
        </w:rPr>
        <w:t>Observation</w:t>
      </w:r>
      <w:r>
        <w:rPr>
          <w:rFonts w:ascii="Trebuchet MS"/>
          <w:color w:val="58585B"/>
          <w:spacing w:val="-10"/>
          <w:w w:val="105"/>
        </w:rPr>
        <w:t> </w:t>
      </w:r>
      <w:r>
        <w:rPr>
          <w:rFonts w:ascii="Trebuchet MS"/>
          <w:color w:val="58585B"/>
          <w:spacing w:val="-2"/>
          <w:w w:val="105"/>
        </w:rPr>
        <w:t>Unit</w:t>
      </w:r>
      <w:r>
        <w:rPr>
          <w:rFonts w:ascii="Trebuchet MS"/>
          <w:color w:val="58585B"/>
          <w:spacing w:val="-9"/>
          <w:w w:val="105"/>
        </w:rPr>
        <w:t> </w:t>
      </w:r>
      <w:r>
        <w:rPr>
          <w:rFonts w:ascii="Trebuchet MS"/>
          <w:color w:val="58585B"/>
          <w:spacing w:val="-2"/>
          <w:w w:val="105"/>
        </w:rPr>
        <w:t>Nurse</w:t>
      </w:r>
      <w:r>
        <w:rPr>
          <w:rFonts w:ascii="Trebuchet MS"/>
          <w:color w:val="58585B"/>
          <w:spacing w:val="-10"/>
          <w:w w:val="105"/>
        </w:rPr>
        <w:t> </w:t>
      </w:r>
      <w:r>
        <w:rPr>
          <w:rFonts w:ascii="Trebuchet MS"/>
          <w:color w:val="58585B"/>
          <w:spacing w:val="-2"/>
          <w:w w:val="105"/>
        </w:rPr>
        <w:t>bridging</w:t>
      </w:r>
      <w:r>
        <w:rPr>
          <w:rFonts w:ascii="Trebuchet MS"/>
          <w:color w:val="58585B"/>
          <w:spacing w:val="-9"/>
          <w:w w:val="105"/>
        </w:rPr>
        <w:t> </w:t>
      </w:r>
      <w:r>
        <w:rPr>
          <w:rFonts w:ascii="Trebuchet MS"/>
          <w:color w:val="58585B"/>
          <w:spacing w:val="-2"/>
          <w:w w:val="105"/>
        </w:rPr>
        <w:t>ER</w:t>
      </w:r>
      <w:r>
        <w:rPr>
          <w:rFonts w:ascii="Trebuchet MS"/>
          <w:color w:val="58585B"/>
          <w:spacing w:val="-10"/>
          <w:w w:val="105"/>
        </w:rPr>
        <w:t> </w:t>
      </w:r>
      <w:r>
        <w:rPr>
          <w:rFonts w:ascii="Trebuchet MS"/>
          <w:color w:val="58585B"/>
          <w:spacing w:val="-2"/>
          <w:w w:val="105"/>
        </w:rPr>
        <w:t>and</w:t>
      </w:r>
      <w:r>
        <w:rPr>
          <w:rFonts w:ascii="Trebuchet MS"/>
          <w:color w:val="58585B"/>
          <w:spacing w:val="-10"/>
          <w:w w:val="105"/>
        </w:rPr>
        <w:t> </w:t>
      </w:r>
      <w:r>
        <w:rPr>
          <w:rFonts w:ascii="Trebuchet MS"/>
          <w:color w:val="58585B"/>
          <w:spacing w:val="-2"/>
          <w:w w:val="105"/>
        </w:rPr>
        <w:t>inpatient</w:t>
      </w:r>
      <w:r>
        <w:rPr>
          <w:rFonts w:ascii="Trebuchet MS"/>
          <w:color w:val="58585B"/>
          <w:spacing w:val="-9"/>
          <w:w w:val="105"/>
        </w:rPr>
        <w:t> </w:t>
      </w:r>
      <w:r>
        <w:rPr>
          <w:rFonts w:ascii="Trebuchet MS"/>
          <w:color w:val="58585B"/>
          <w:spacing w:val="-4"/>
          <w:w w:val="105"/>
        </w:rPr>
        <w:t>care</w:t>
      </w:r>
    </w:p>
    <w:p>
      <w:pPr>
        <w:pStyle w:val="BodyText"/>
        <w:spacing w:line="280" w:lineRule="auto" w:before="149"/>
        <w:ind w:left="51" w:right="319"/>
        <w:jc w:val="both"/>
      </w:pPr>
      <w:r>
        <w:rPr>
          <w:color w:val="58585B"/>
          <w:w w:val="105"/>
        </w:rPr>
        <w:t>Proactive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RN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7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ER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observation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unit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experience.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Expert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monitoring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post-ER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patients, managing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tests,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coordinating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discharges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or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admissions.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Strong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advocate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patient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education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 continuity of care.</w:t>
      </w:r>
    </w:p>
    <w:p>
      <w:pPr>
        <w:pStyle w:val="BodyText"/>
        <w:spacing w:before="125"/>
        <w:rPr>
          <w:sz w:val="26"/>
        </w:rPr>
      </w:pPr>
    </w:p>
    <w:p>
      <w:pPr>
        <w:pStyle w:val="Heading3"/>
        <w:tabs>
          <w:tab w:pos="7956" w:val="left" w:leader="none"/>
        </w:tabs>
        <w:spacing w:before="1"/>
      </w:pPr>
      <w:r>
        <w:rPr>
          <w:color w:val="075700"/>
          <w:w w:val="130"/>
        </w:rPr>
        <w:t>PROFESSIONAL</w:t>
      </w:r>
      <w:r>
        <w:rPr>
          <w:color w:val="075700"/>
          <w:w w:val="135"/>
        </w:rPr>
        <w:t> </w:t>
      </w:r>
      <w:r>
        <w:rPr>
          <w:color w:val="075700"/>
          <w:spacing w:val="-2"/>
          <w:w w:val="135"/>
        </w:rPr>
        <w:t>EXPERIENCE</w:t>
      </w:r>
      <w:r>
        <w:rPr>
          <w:color w:val="075700"/>
        </w:rPr>
        <w:tab/>
      </w:r>
      <w:r>
        <w:rPr>
          <w:color w:val="FFFFFF"/>
          <w:w w:val="135"/>
        </w:rPr>
        <w:t>KEY</w:t>
      </w:r>
      <w:r>
        <w:rPr>
          <w:color w:val="FFFFFF"/>
          <w:spacing w:val="-13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Heading3"/>
        <w:spacing w:after="0"/>
        <w:sectPr>
          <w:type w:val="continuous"/>
          <w:pgSz w:w="11920" w:h="16860"/>
          <w:pgMar w:top="700" w:bottom="280" w:left="283" w:right="708"/>
        </w:sectPr>
      </w:pPr>
    </w:p>
    <w:p>
      <w:pPr>
        <w:pStyle w:val="BodyText"/>
        <w:spacing w:before="188"/>
        <w:ind w:left="51"/>
      </w:pPr>
      <w:r>
        <w:rPr>
          <w:color w:val="58585B"/>
          <w:w w:val="105"/>
        </w:rPr>
        <w:t>November</w:t>
      </w:r>
      <w:r>
        <w:rPr>
          <w:color w:val="58585B"/>
          <w:spacing w:val="22"/>
          <w:w w:val="105"/>
        </w:rPr>
        <w:t> </w:t>
      </w:r>
      <w:r>
        <w:rPr>
          <w:color w:val="58585B"/>
          <w:spacing w:val="-4"/>
          <w:w w:val="105"/>
        </w:rPr>
        <w:t>2019</w:t>
      </w:r>
    </w:p>
    <w:p>
      <w:pPr>
        <w:pStyle w:val="BodyText"/>
        <w:spacing w:before="45"/>
        <w:ind w:left="51"/>
      </w:pPr>
      <w:r>
        <w:rPr>
          <w:color w:val="58585B"/>
          <w:w w:val="110"/>
        </w:rPr>
        <w:t>-</w:t>
      </w:r>
      <w:r>
        <w:rPr>
          <w:color w:val="58585B"/>
          <w:spacing w:val="-12"/>
          <w:w w:val="110"/>
        </w:rPr>
        <w:t> </w:t>
      </w:r>
      <w:r>
        <w:rPr>
          <w:color w:val="58585B"/>
          <w:spacing w:val="-2"/>
          <w:w w:val="11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5"/>
      </w:pPr>
    </w:p>
    <w:p>
      <w:pPr>
        <w:pStyle w:val="BodyText"/>
        <w:ind w:left="51"/>
      </w:pPr>
      <w:r>
        <w:rPr>
          <w:color w:val="58585B"/>
          <w:w w:val="105"/>
        </w:rPr>
        <w:t>June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2016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12"/>
          <w:w w:val="105"/>
        </w:rPr>
        <w:t>-</w:t>
      </w:r>
    </w:p>
    <w:p>
      <w:pPr>
        <w:pStyle w:val="BodyText"/>
        <w:spacing w:before="30"/>
        <w:ind w:left="51"/>
      </w:pPr>
      <w:r>
        <w:rPr>
          <w:color w:val="58585B"/>
          <w:w w:val="105"/>
        </w:rPr>
        <w:t>October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4"/>
          <w:w w:val="105"/>
        </w:rPr>
        <w:t>2019</w:t>
      </w:r>
    </w:p>
    <w:p>
      <w:pPr>
        <w:pStyle w:val="Heading4"/>
        <w:spacing w:before="185"/>
      </w:pPr>
      <w:r>
        <w:rPr>
          <w:b w:val="0"/>
        </w:rPr>
        <w:br w:type="column"/>
      </w:r>
      <w:r>
        <w:rPr>
          <w:color w:val="58585B"/>
          <w:w w:val="125"/>
        </w:rPr>
        <w:t>Observation</w:t>
      </w:r>
      <w:r>
        <w:rPr>
          <w:color w:val="58585B"/>
          <w:spacing w:val="8"/>
          <w:w w:val="125"/>
        </w:rPr>
        <w:t> </w:t>
      </w:r>
      <w:r>
        <w:rPr>
          <w:color w:val="58585B"/>
          <w:w w:val="125"/>
        </w:rPr>
        <w:t>Unit</w:t>
      </w:r>
      <w:r>
        <w:rPr>
          <w:color w:val="58585B"/>
          <w:spacing w:val="8"/>
          <w:w w:val="125"/>
        </w:rPr>
        <w:t> </w:t>
      </w:r>
      <w:r>
        <w:rPr>
          <w:color w:val="58585B"/>
          <w:spacing w:val="-2"/>
          <w:w w:val="125"/>
        </w:rPr>
        <w:t>Nurse</w:t>
      </w:r>
    </w:p>
    <w:p>
      <w:pPr>
        <w:spacing w:before="107"/>
        <w:ind w:left="51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pacing w:val="-2"/>
          <w:sz w:val="22"/>
        </w:rPr>
        <w:t>Beth</w:t>
      </w:r>
      <w:r>
        <w:rPr>
          <w:rFonts w:ascii="Calibri"/>
          <w:i/>
          <w:color w:val="58585B"/>
          <w:spacing w:val="3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Israel</w:t>
      </w:r>
      <w:r>
        <w:rPr>
          <w:rFonts w:ascii="Calibri"/>
          <w:i/>
          <w:color w:val="58585B"/>
          <w:spacing w:val="7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Deaconess</w:t>
      </w:r>
      <w:r>
        <w:rPr>
          <w:rFonts w:ascii="Calibri"/>
          <w:i/>
          <w:color w:val="58585B"/>
          <w:spacing w:val="6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Medical</w:t>
      </w:r>
      <w:r>
        <w:rPr>
          <w:rFonts w:ascii="Calibri"/>
          <w:i/>
          <w:color w:val="58585B"/>
          <w:spacing w:val="7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Center,</w:t>
      </w:r>
      <w:r>
        <w:rPr>
          <w:rFonts w:ascii="Calibri"/>
          <w:i/>
          <w:color w:val="58585B"/>
          <w:spacing w:val="-11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Boston,</w:t>
      </w:r>
      <w:r>
        <w:rPr>
          <w:rFonts w:ascii="Calibri"/>
          <w:i/>
          <w:color w:val="58585B"/>
          <w:spacing w:val="-10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MA</w:t>
      </w:r>
    </w:p>
    <w:p>
      <w:pPr>
        <w:pStyle w:val="BodyText"/>
        <w:spacing w:line="280" w:lineRule="auto" w:before="214"/>
        <w:ind w:left="423"/>
      </w:pPr>
      <w:r>
        <w:rPr>
          <w:color w:val="58585B"/>
          <w:w w:val="105"/>
        </w:rPr>
        <w:t>Monitor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20-bed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observation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unit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ER overflow and short-term inpatient stays</w:t>
      </w:r>
    </w:p>
    <w:p>
      <w:pPr>
        <w:pStyle w:val="BodyText"/>
        <w:spacing w:line="280" w:lineRule="auto" w:before="92"/>
        <w:ind w:left="423"/>
      </w:pPr>
      <w:r>
        <w:rPr>
          <w:color w:val="58585B"/>
          <w:w w:val="105"/>
        </w:rPr>
        <w:t>Coordinate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testing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specialist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consults, leading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15%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reduction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length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stay</w:t>
      </w:r>
    </w:p>
    <w:p>
      <w:pPr>
        <w:pStyle w:val="BodyText"/>
        <w:spacing w:line="268" w:lineRule="auto" w:before="93"/>
        <w:ind w:left="423"/>
      </w:pPr>
      <w:r>
        <w:rPr>
          <w:color w:val="58585B"/>
          <w:spacing w:val="-2"/>
          <w:w w:val="105"/>
        </w:rPr>
        <w:t>Implemented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a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patient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education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checklist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that </w:t>
      </w:r>
      <w:r>
        <w:rPr>
          <w:color w:val="58585B"/>
          <w:w w:val="105"/>
        </w:rPr>
        <w:t>improved discharge understanding</w:t>
      </w:r>
    </w:p>
    <w:p>
      <w:pPr>
        <w:pStyle w:val="BodyText"/>
        <w:spacing w:before="24"/>
      </w:pPr>
    </w:p>
    <w:p>
      <w:pPr>
        <w:pStyle w:val="Heading4"/>
      </w:pPr>
      <w:r>
        <w:rPr>
          <w:color w:val="58585B"/>
          <w:w w:val="130"/>
        </w:rPr>
        <w:t>ER</w:t>
      </w:r>
      <w:r>
        <w:rPr>
          <w:color w:val="58585B"/>
          <w:spacing w:val="9"/>
          <w:w w:val="130"/>
        </w:rPr>
        <w:t> </w:t>
      </w:r>
      <w:r>
        <w:rPr>
          <w:color w:val="58585B"/>
          <w:spacing w:val="-4"/>
          <w:w w:val="130"/>
        </w:rPr>
        <w:t>Nurse</w:t>
      </w:r>
    </w:p>
    <w:p>
      <w:pPr>
        <w:spacing w:before="92"/>
        <w:ind w:left="51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z w:val="22"/>
        </w:rPr>
        <w:t>Cambridge</w:t>
      </w:r>
      <w:r>
        <w:rPr>
          <w:rFonts w:ascii="Calibri"/>
          <w:i/>
          <w:color w:val="58585B"/>
          <w:spacing w:val="-12"/>
          <w:sz w:val="22"/>
        </w:rPr>
        <w:t> </w:t>
      </w:r>
      <w:r>
        <w:rPr>
          <w:rFonts w:ascii="Calibri"/>
          <w:i/>
          <w:color w:val="58585B"/>
          <w:sz w:val="22"/>
        </w:rPr>
        <w:t>Health</w:t>
      </w:r>
      <w:r>
        <w:rPr>
          <w:rFonts w:ascii="Calibri"/>
          <w:i/>
          <w:color w:val="58585B"/>
          <w:spacing w:val="-7"/>
          <w:sz w:val="22"/>
        </w:rPr>
        <w:t> </w:t>
      </w:r>
      <w:r>
        <w:rPr>
          <w:rFonts w:ascii="Calibri"/>
          <w:i/>
          <w:color w:val="58585B"/>
          <w:sz w:val="22"/>
        </w:rPr>
        <w:t>Alliance,</w:t>
      </w:r>
      <w:r>
        <w:rPr>
          <w:rFonts w:ascii="Calibri"/>
          <w:i/>
          <w:color w:val="58585B"/>
          <w:spacing w:val="-13"/>
          <w:sz w:val="22"/>
        </w:rPr>
        <w:t> </w:t>
      </w:r>
      <w:r>
        <w:rPr>
          <w:rFonts w:ascii="Calibri"/>
          <w:i/>
          <w:color w:val="58585B"/>
          <w:sz w:val="22"/>
        </w:rPr>
        <w:t>Boston,</w:t>
      </w:r>
      <w:r>
        <w:rPr>
          <w:rFonts w:ascii="Calibri"/>
          <w:i/>
          <w:color w:val="58585B"/>
          <w:spacing w:val="-12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MA</w:t>
      </w:r>
    </w:p>
    <w:p>
      <w:pPr>
        <w:pStyle w:val="BodyText"/>
        <w:spacing w:line="268" w:lineRule="auto" w:before="229"/>
        <w:ind w:left="423" w:right="105"/>
      </w:pPr>
      <w:r>
        <w:rPr>
          <w:color w:val="58585B"/>
        </w:rPr>
        <w:t>Triage and treatment of high-acuity patients in a Level II trauma center</w:t>
      </w:r>
    </w:p>
    <w:p>
      <w:pPr>
        <w:pStyle w:val="BodyText"/>
        <w:spacing w:line="280" w:lineRule="auto" w:before="103"/>
        <w:ind w:left="423"/>
      </w:pPr>
      <w:r>
        <w:rPr>
          <w:color w:val="58585B"/>
          <w:spacing w:val="-2"/>
          <w:w w:val="105"/>
        </w:rPr>
        <w:t>Assisted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overflow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to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the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observation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unit </w:t>
      </w:r>
      <w:r>
        <w:rPr>
          <w:color w:val="58585B"/>
          <w:w w:val="105"/>
        </w:rPr>
        <w:t>during surges</w:t>
      </w:r>
    </w:p>
    <w:p>
      <w:pPr>
        <w:pStyle w:val="BodyText"/>
        <w:spacing w:line="280" w:lineRule="auto" w:before="92"/>
        <w:ind w:left="423"/>
      </w:pPr>
      <w:r>
        <w:rPr>
          <w:color w:val="58585B"/>
        </w:rPr>
        <w:t>Participated in a quality</w:t>
      </w:r>
      <w:r>
        <w:rPr>
          <w:color w:val="58585B"/>
          <w:spacing w:val="-2"/>
        </w:rPr>
        <w:t> </w:t>
      </w:r>
      <w:r>
        <w:rPr>
          <w:color w:val="58585B"/>
        </w:rPr>
        <w:t>improvement team for </w:t>
      </w:r>
      <w:r>
        <w:rPr>
          <w:color w:val="58585B"/>
          <w:w w:val="105"/>
        </w:rPr>
        <w:t>ER throughput</w:t>
      </w:r>
    </w:p>
    <w:p>
      <w:pPr>
        <w:pStyle w:val="BodyText"/>
        <w:spacing w:before="188"/>
      </w:pPr>
      <w:r>
        <w:rPr/>
        <w:br w:type="column"/>
      </w:r>
      <w:r>
        <w:rPr/>
      </w:r>
    </w:p>
    <w:p>
      <w:pPr>
        <w:pStyle w:val="BodyText"/>
        <w:spacing w:line="626" w:lineRule="auto"/>
        <w:ind w:left="51" w:right="212"/>
      </w:pPr>
      <w:r>
        <w:rPr>
          <w:color w:val="FFFFFF"/>
          <w:w w:val="105"/>
        </w:rPr>
        <w:t>Observation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telemetry Admission coordination Discharge planning</w:t>
      </w:r>
    </w:p>
    <w:p>
      <w:pPr>
        <w:pStyle w:val="BodyText"/>
        <w:spacing w:before="10"/>
        <w:ind w:left="51"/>
      </w:pPr>
      <w:r>
        <w:rPr>
          <w:color w:val="FFFFFF"/>
          <w:w w:val="105"/>
        </w:rPr>
        <w:t>IV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therapy</w:t>
      </w:r>
    </w:p>
    <w:p>
      <w:pPr>
        <w:pStyle w:val="BodyText"/>
        <w:spacing w:before="164"/>
      </w:pPr>
    </w:p>
    <w:p>
      <w:pPr>
        <w:pStyle w:val="BodyText"/>
        <w:spacing w:line="619" w:lineRule="auto"/>
        <w:ind w:left="51" w:right="1405"/>
      </w:pPr>
      <w:r>
        <w:rPr>
          <w:color w:val="FFFFFF"/>
        </w:rPr>
        <w:t>Lab monitoring </w:t>
      </w:r>
      <w:r>
        <w:rPr>
          <w:color w:val="FFFFFF"/>
          <w:w w:val="110"/>
        </w:rPr>
        <w:t>Post-ER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care</w:t>
      </w:r>
    </w:p>
    <w:p>
      <w:pPr>
        <w:pStyle w:val="BodyText"/>
        <w:spacing w:line="619" w:lineRule="auto" w:before="17"/>
        <w:ind w:left="51" w:right="212"/>
      </w:pPr>
      <w:r>
        <w:rPr>
          <w:color w:val="FFFFFF"/>
          <w:w w:val="105"/>
        </w:rPr>
        <w:t>Multi-system assessment </w:t>
      </w:r>
      <w:r>
        <w:rPr>
          <w:color w:val="FFFFFF"/>
        </w:rPr>
        <w:t>Electronic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documentation</w:t>
      </w:r>
    </w:p>
    <w:p>
      <w:pPr>
        <w:pStyle w:val="Heading3"/>
        <w:spacing w:before="170"/>
      </w:pPr>
      <w:r>
        <w:rPr>
          <w:color w:val="FFFFFF"/>
          <w:spacing w:val="-2"/>
          <w:w w:val="125"/>
        </w:rPr>
        <w:t>EDUCATION</w:t>
      </w:r>
    </w:p>
    <w:p>
      <w:pPr>
        <w:pStyle w:val="Heading3"/>
        <w:spacing w:after="0"/>
        <w:sectPr>
          <w:type w:val="continuous"/>
          <w:pgSz w:w="11920" w:h="16860"/>
          <w:pgMar w:top="700" w:bottom="280" w:left="283" w:right="708"/>
          <w:cols w:num="3" w:equalWidth="0">
            <w:col w:w="1680" w:space="272"/>
            <w:col w:w="5292" w:space="661"/>
            <w:col w:w="3024"/>
          </w:cols>
        </w:sectPr>
      </w:pPr>
    </w:p>
    <w:p>
      <w:pPr>
        <w:pStyle w:val="BodyText"/>
        <w:spacing w:before="26"/>
        <w:rPr>
          <w:rFonts w:ascii="Calibri"/>
          <w:b/>
          <w:sz w:val="26"/>
        </w:rPr>
      </w:pPr>
      <w:r>
        <w:rPr>
          <w:rFonts w:ascii="Calibri"/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094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09405"/>
                          <a:chExt cx="7568565" cy="92094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3056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1057274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5038724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5763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5811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199548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20002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4241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4288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84321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847974"/>
                            <a:ext cx="16859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66675">
                                <a:moveTo>
                                  <a:pt x="16859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2718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2765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33987" y="370046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38749" y="370522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33987" y="411956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38749" y="41243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233987" y="454818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238749" y="4552949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28587" y="2143124"/>
                            <a:ext cx="1285875" cy="441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875" h="4419600">
                                <a:moveTo>
                                  <a:pt x="47625" y="4392447"/>
                                </a:moveTo>
                                <a:lnTo>
                                  <a:pt x="27165" y="4371975"/>
                                </a:lnTo>
                                <a:lnTo>
                                  <a:pt x="20472" y="4371975"/>
                                </a:lnTo>
                                <a:lnTo>
                                  <a:pt x="0" y="4392447"/>
                                </a:lnTo>
                                <a:lnTo>
                                  <a:pt x="0" y="4396016"/>
                                </a:lnTo>
                                <a:lnTo>
                                  <a:pt x="0" y="4399140"/>
                                </a:lnTo>
                                <a:lnTo>
                                  <a:pt x="20472" y="4419600"/>
                                </a:lnTo>
                                <a:lnTo>
                                  <a:pt x="27165" y="4419600"/>
                                </a:lnTo>
                                <a:lnTo>
                                  <a:pt x="47625" y="4399140"/>
                                </a:lnTo>
                                <a:lnTo>
                                  <a:pt x="47625" y="4392447"/>
                                </a:lnTo>
                                <a:close/>
                              </a:path>
                              <a:path w="1285875" h="4419600">
                                <a:moveTo>
                                  <a:pt x="47625" y="4144797"/>
                                </a:moveTo>
                                <a:lnTo>
                                  <a:pt x="27165" y="4124325"/>
                                </a:lnTo>
                                <a:lnTo>
                                  <a:pt x="20472" y="4124325"/>
                                </a:lnTo>
                                <a:lnTo>
                                  <a:pt x="0" y="4144797"/>
                                </a:lnTo>
                                <a:lnTo>
                                  <a:pt x="0" y="4148366"/>
                                </a:lnTo>
                                <a:lnTo>
                                  <a:pt x="0" y="4151490"/>
                                </a:lnTo>
                                <a:lnTo>
                                  <a:pt x="20472" y="4171950"/>
                                </a:lnTo>
                                <a:lnTo>
                                  <a:pt x="27165" y="4171950"/>
                                </a:lnTo>
                                <a:lnTo>
                                  <a:pt x="47625" y="4151490"/>
                                </a:lnTo>
                                <a:lnTo>
                                  <a:pt x="47625" y="4144797"/>
                                </a:lnTo>
                                <a:close/>
                              </a:path>
                              <a:path w="1285875" h="4419600">
                                <a:moveTo>
                                  <a:pt x="47625" y="3897147"/>
                                </a:moveTo>
                                <a:lnTo>
                                  <a:pt x="27165" y="3876675"/>
                                </a:lnTo>
                                <a:lnTo>
                                  <a:pt x="20472" y="3876675"/>
                                </a:lnTo>
                                <a:lnTo>
                                  <a:pt x="0" y="3897147"/>
                                </a:lnTo>
                                <a:lnTo>
                                  <a:pt x="0" y="3900716"/>
                                </a:lnTo>
                                <a:lnTo>
                                  <a:pt x="0" y="3903840"/>
                                </a:lnTo>
                                <a:lnTo>
                                  <a:pt x="20472" y="3924300"/>
                                </a:lnTo>
                                <a:lnTo>
                                  <a:pt x="27165" y="3924300"/>
                                </a:lnTo>
                                <a:lnTo>
                                  <a:pt x="47625" y="3903840"/>
                                </a:lnTo>
                                <a:lnTo>
                                  <a:pt x="47625" y="3897147"/>
                                </a:lnTo>
                                <a:close/>
                              </a:path>
                              <a:path w="1285875" h="4419600">
                                <a:moveTo>
                                  <a:pt x="1285875" y="2858922"/>
                                </a:moveTo>
                                <a:lnTo>
                                  <a:pt x="1265415" y="2838450"/>
                                </a:lnTo>
                                <a:lnTo>
                                  <a:pt x="1258722" y="2838450"/>
                                </a:lnTo>
                                <a:lnTo>
                                  <a:pt x="1238250" y="2858922"/>
                                </a:lnTo>
                                <a:lnTo>
                                  <a:pt x="1238250" y="2862491"/>
                                </a:lnTo>
                                <a:lnTo>
                                  <a:pt x="1238250" y="2865615"/>
                                </a:lnTo>
                                <a:lnTo>
                                  <a:pt x="1258722" y="2886075"/>
                                </a:lnTo>
                                <a:lnTo>
                                  <a:pt x="1265415" y="2886075"/>
                                </a:lnTo>
                                <a:lnTo>
                                  <a:pt x="1285875" y="2865615"/>
                                </a:lnTo>
                                <a:lnTo>
                                  <a:pt x="1285875" y="2858922"/>
                                </a:lnTo>
                                <a:close/>
                              </a:path>
                              <a:path w="1285875" h="4419600">
                                <a:moveTo>
                                  <a:pt x="1285875" y="2420772"/>
                                </a:moveTo>
                                <a:lnTo>
                                  <a:pt x="1265415" y="2400300"/>
                                </a:lnTo>
                                <a:lnTo>
                                  <a:pt x="1258722" y="2400300"/>
                                </a:lnTo>
                                <a:lnTo>
                                  <a:pt x="1238250" y="2420772"/>
                                </a:lnTo>
                                <a:lnTo>
                                  <a:pt x="1238250" y="2424341"/>
                                </a:lnTo>
                                <a:lnTo>
                                  <a:pt x="1238250" y="2427465"/>
                                </a:lnTo>
                                <a:lnTo>
                                  <a:pt x="1258722" y="2447925"/>
                                </a:lnTo>
                                <a:lnTo>
                                  <a:pt x="1265415" y="2447925"/>
                                </a:lnTo>
                                <a:lnTo>
                                  <a:pt x="1285875" y="2427465"/>
                                </a:lnTo>
                                <a:lnTo>
                                  <a:pt x="1285875" y="2420772"/>
                                </a:lnTo>
                                <a:close/>
                              </a:path>
                              <a:path w="1285875" h="4419600">
                                <a:moveTo>
                                  <a:pt x="1285875" y="1982622"/>
                                </a:moveTo>
                                <a:lnTo>
                                  <a:pt x="1265415" y="1962150"/>
                                </a:lnTo>
                                <a:lnTo>
                                  <a:pt x="1258722" y="1962150"/>
                                </a:lnTo>
                                <a:lnTo>
                                  <a:pt x="1238250" y="1982622"/>
                                </a:lnTo>
                                <a:lnTo>
                                  <a:pt x="1238250" y="1986191"/>
                                </a:lnTo>
                                <a:lnTo>
                                  <a:pt x="1238250" y="1989315"/>
                                </a:lnTo>
                                <a:lnTo>
                                  <a:pt x="1258722" y="2009775"/>
                                </a:lnTo>
                                <a:lnTo>
                                  <a:pt x="1265415" y="2009775"/>
                                </a:lnTo>
                                <a:lnTo>
                                  <a:pt x="1285875" y="1989315"/>
                                </a:lnTo>
                                <a:lnTo>
                                  <a:pt x="1285875" y="1982622"/>
                                </a:lnTo>
                                <a:close/>
                              </a:path>
                              <a:path w="1285875" h="4419600">
                                <a:moveTo>
                                  <a:pt x="1285875" y="896772"/>
                                </a:moveTo>
                                <a:lnTo>
                                  <a:pt x="1265415" y="876300"/>
                                </a:lnTo>
                                <a:lnTo>
                                  <a:pt x="1258722" y="876300"/>
                                </a:lnTo>
                                <a:lnTo>
                                  <a:pt x="1238250" y="896772"/>
                                </a:lnTo>
                                <a:lnTo>
                                  <a:pt x="1238250" y="900341"/>
                                </a:lnTo>
                                <a:lnTo>
                                  <a:pt x="1238250" y="903465"/>
                                </a:lnTo>
                                <a:lnTo>
                                  <a:pt x="1258722" y="923925"/>
                                </a:lnTo>
                                <a:lnTo>
                                  <a:pt x="1265415" y="923925"/>
                                </a:lnTo>
                                <a:lnTo>
                                  <a:pt x="1285875" y="903465"/>
                                </a:lnTo>
                                <a:lnTo>
                                  <a:pt x="1285875" y="896772"/>
                                </a:lnTo>
                                <a:close/>
                              </a:path>
                              <a:path w="1285875" h="4419600">
                                <a:moveTo>
                                  <a:pt x="1285875" y="458622"/>
                                </a:moveTo>
                                <a:lnTo>
                                  <a:pt x="1265415" y="438150"/>
                                </a:lnTo>
                                <a:lnTo>
                                  <a:pt x="1258722" y="438150"/>
                                </a:lnTo>
                                <a:lnTo>
                                  <a:pt x="1238250" y="458622"/>
                                </a:lnTo>
                                <a:lnTo>
                                  <a:pt x="1238250" y="462191"/>
                                </a:lnTo>
                                <a:lnTo>
                                  <a:pt x="1238250" y="465315"/>
                                </a:lnTo>
                                <a:lnTo>
                                  <a:pt x="1258722" y="485775"/>
                                </a:lnTo>
                                <a:lnTo>
                                  <a:pt x="1265415" y="485775"/>
                                </a:lnTo>
                                <a:lnTo>
                                  <a:pt x="1285875" y="465315"/>
                                </a:lnTo>
                                <a:lnTo>
                                  <a:pt x="1285875" y="458622"/>
                                </a:lnTo>
                                <a:close/>
                              </a:path>
                              <a:path w="1285875" h="4419600">
                                <a:moveTo>
                                  <a:pt x="1285875" y="20472"/>
                                </a:moveTo>
                                <a:lnTo>
                                  <a:pt x="1265415" y="0"/>
                                </a:lnTo>
                                <a:lnTo>
                                  <a:pt x="1258722" y="0"/>
                                </a:lnTo>
                                <a:lnTo>
                                  <a:pt x="1238250" y="20472"/>
                                </a:lnTo>
                                <a:lnTo>
                                  <a:pt x="1238250" y="24041"/>
                                </a:lnTo>
                                <a:lnTo>
                                  <a:pt x="1238250" y="27165"/>
                                </a:lnTo>
                                <a:lnTo>
                                  <a:pt x="1258722" y="47625"/>
                                </a:lnTo>
                                <a:lnTo>
                                  <a:pt x="1265415" y="47625"/>
                                </a:lnTo>
                                <a:lnTo>
                                  <a:pt x="1285875" y="27165"/>
                                </a:lnTo>
                                <a:lnTo>
                                  <a:pt x="12858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15pt;mso-position-horizontal-relative:page;mso-position-vertical-relative:page;z-index:-15782400" id="docshapegroup1" coordorigin="0,2355" coordsize="11919,14503">
                <v:rect style="position:absolute;left:7905;top:13860;width:4014;height:2998" id="docshape2" filled="true" fillcolor="#075700" stroked="false">
                  <v:fill type="solid"/>
                </v:rect>
                <v:rect style="position:absolute;left:0;top:2355;width:11919;height:1665" id="docshape3" filled="true" fillcolor="#f1f4f4" stroked="false">
                  <v:fill type="solid"/>
                </v:rect>
                <v:rect style="position:absolute;left:7905;top:4020;width:4014;height:11160" id="docshape4" filled="true" fillcolor="#075700" stroked="false">
                  <v:fill type="solid"/>
                </v:rect>
                <v:rect style="position:absolute;left:7905;top:10290;width:4014;height:15" id="docshape5" filled="true" fillcolor="#ffffff" stroked="false">
                  <v:fill type="solid"/>
                </v:rect>
                <v:rect style="position:absolute;left:8242;top:4837;width:3345;height:90" id="docshape6" filled="false" stroked="true" strokeweight=".75pt" strokecolor="#ffffff">
                  <v:stroke dashstyle="solid"/>
                </v:rect>
                <v:rect style="position:absolute;left:8250;top:4845;width:3330;height:90" id="docshape7" filled="true" fillcolor="#ffffff" stroked="false">
                  <v:fill type="solid"/>
                </v:rect>
                <v:rect style="position:absolute;left:8242;top:5497;width:3345;height:105" id="docshape8" filled="false" stroked="true" strokeweight=".75pt" strokecolor="#ffffff">
                  <v:stroke dashstyle="solid"/>
                </v:rect>
                <v:rect style="position:absolute;left:8250;top:5505;width:3330;height:90" id="docshape9" filled="true" fillcolor="#ffffff" stroked="false">
                  <v:fill type="solid"/>
                </v:rect>
                <v:rect style="position:absolute;left:8242;top:6172;width:3345;height:90" id="docshape10" filled="false" stroked="true" strokeweight=".75pt" strokecolor="#ffffff">
                  <v:stroke dashstyle="solid"/>
                </v:rect>
                <v:rect style="position:absolute;left:8250;top:6180;width:2655;height:90" id="docshape11" filled="true" fillcolor="#ffffff" stroked="false">
                  <v:fill type="solid"/>
                </v:rect>
                <v:rect style="position:absolute;left:8242;top:6832;width:3345;height:105" id="docshape12" filled="false" stroked="true" strokeweight=".75pt" strokecolor="#ffffff">
                  <v:stroke dashstyle="solid"/>
                </v:rect>
                <v:rect style="position:absolute;left:8250;top:6840;width:2655;height:105" id="docshape13" filled="true" fillcolor="#ffffff" stroked="false">
                  <v:fill type="solid"/>
                </v:rect>
                <v:rect style="position:absolute;left:8242;top:7507;width:3345;height:90" id="docshape14" filled="false" stroked="true" strokeweight=".75pt" strokecolor="#ffffff">
                  <v:stroke dashstyle="solid"/>
                </v:rect>
                <v:rect style="position:absolute;left:8250;top:7515;width:1995;height:90" id="docshape15" filled="true" fillcolor="#ffffff" stroked="false">
                  <v:fill type="solid"/>
                </v:rect>
                <v:rect style="position:absolute;left:8242;top:8182;width:3345;height:90" id="docshape16" filled="false" stroked="true" strokeweight=".75pt" strokecolor="#ffffff">
                  <v:stroke dashstyle="solid"/>
                </v:rect>
                <v:rect style="position:absolute;left:8250;top:8190;width:1995;height:90" id="docshape17" filled="true" fillcolor="#ffffff" stroked="false">
                  <v:fill type="solid"/>
                </v:rect>
                <v:rect style="position:absolute;left:8242;top:8842;width:3345;height:105" id="docshape18" filled="false" stroked="true" strokeweight=".75pt" strokecolor="#ffffff">
                  <v:stroke dashstyle="solid"/>
                </v:rect>
                <v:rect style="position:absolute;left:8250;top:8850;width:1335;height:90" id="docshape19" filled="true" fillcolor="#ffffff" stroked="false">
                  <v:fill type="solid"/>
                </v:rect>
                <v:rect style="position:absolute;left:8242;top:9517;width:3345;height:90" id="docshape20" filled="false" stroked="true" strokeweight=".75pt" strokecolor="#ffffff">
                  <v:stroke dashstyle="solid"/>
                </v:rect>
                <v:rect style="position:absolute;left:8250;top:9525;width:675;height:90" id="docshape21" filled="true" fillcolor="#ffffff" stroked="false">
                  <v:fill type="solid"/>
                </v:rect>
                <v:shape style="position:absolute;left:359;top:5730;width:2025;height:6960" id="docshape22" coordorigin="360,5730" coordsize="2025,6960" path="m435,12647l434,12642,430,12633,428,12629,421,12622,417,12620,408,12616,403,12615,392,12615,387,12616,378,12620,374,12622,367,12629,365,12633,361,12642,360,12647,360,12653,360,12658,361,12663,365,12672,367,12676,374,12683,378,12685,387,12689,392,12690,403,12690,408,12689,417,12685,421,12683,428,12676,430,12672,434,12663,435,12658,435,12647xm435,12257l434,12252,430,12243,428,12239,421,12232,417,12230,408,12226,403,12225,392,12225,387,12226,378,12230,374,12232,367,12239,365,12243,361,12252,360,12257,360,12263,360,12268,361,12273,365,12282,367,12286,374,12293,378,12295,387,12299,392,12300,403,12300,408,12299,417,12295,421,12293,428,12286,430,12282,434,12273,435,12268,435,12257xm435,11867l434,11862,430,11853,428,11849,421,11842,417,11840,408,11836,403,11835,392,11835,387,11836,378,11840,374,11842,367,11849,365,11853,361,11862,360,11867,360,11873,360,11878,361,11883,365,11892,367,11896,374,11903,378,11905,387,11909,392,11910,403,11910,408,11909,417,11905,421,11903,428,11896,430,11892,434,11883,435,11878,435,11867xm2385,10232l2384,10227,2380,10218,2378,10214,2371,10207,2367,10205,2358,10201,2353,10200,2342,10200,2337,10201,2328,10205,2324,10207,2317,10214,2315,10218,2311,10227,2310,10232,2310,10238,2310,10243,2311,10248,2315,10257,2317,10261,2324,10268,2328,10270,2337,10274,2342,10275,2353,10275,2358,10274,2367,10270,2371,10268,2378,10261,2380,10257,2384,10248,2385,10243,2385,10232xm2385,9542l2384,9537,2380,9528,2378,9524,2371,9517,2367,9515,2358,9511,2353,9510,2342,9510,2337,9511,2328,9515,2324,9517,2317,9524,2315,9528,2311,9537,2310,9542,2310,9548,2310,9553,2311,9558,2315,9567,2317,9571,2324,9578,2328,9580,2337,9584,2342,9585,2353,9585,2358,9584,2367,9580,2371,9578,2378,9571,2380,9567,2384,9558,2385,9553,2385,9542xm2385,8852l2384,8847,2380,8838,2378,8834,2371,8827,2367,8825,2358,8821,2353,8820,2342,8820,2337,8821,2328,8825,2324,8827,2317,8834,2315,8838,2311,8847,2310,8852,2310,8858,2310,8863,2311,8868,2315,8877,2317,8881,2324,8888,2328,8890,2337,8894,2342,8895,2353,8895,2358,8894,2367,8890,2371,8888,2378,8881,2380,8877,2384,8868,2385,8863,2385,8852xm2385,7142l2384,7137,2380,7128,2378,7124,2371,7117,2367,7115,2358,7111,2353,7110,2342,7110,2337,7111,2328,7115,2324,7117,2317,7124,2315,7128,2311,7137,2310,7142,2310,7148,2310,7153,2311,7158,2315,7167,2317,7171,2324,7178,2328,7180,2337,7184,2342,7185,2353,7185,2358,7184,2367,7180,2371,7178,2378,7171,2380,7167,2384,7158,2385,7153,2385,7142xm2385,6452l2384,6447,2380,6438,2378,6434,2371,6427,2367,6425,2358,6421,2353,6420,2342,6420,2337,6421,2328,6425,2324,6427,2317,6434,2315,6438,2311,6447,2310,6452,2310,6458,2310,6463,2311,6468,2315,6477,2317,6481,2324,6488,2328,6490,2337,6494,2342,6495,2353,6495,2358,6494,2367,6490,2371,6488,2378,6481,2380,6477,2384,6468,2385,6463,2385,6452xm2385,5762l2384,5757,2380,5748,2378,5744,2371,5737,2367,5735,2358,5731,2353,5730,2342,5730,2337,5731,2328,5735,2324,5737,2317,5744,2315,5748,2311,5757,2310,5762,2310,5768,2310,5773,2311,5778,2315,5787,2317,5791,2324,5798,2328,5800,2337,5804,2342,5805,2353,5805,2358,5804,2367,5800,2371,5798,2378,5791,2380,5787,2384,5778,2385,5773,2385,5762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51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color w:val="075700"/>
          <w:spacing w:val="-2"/>
          <w:w w:val="130"/>
          <w:sz w:val="26"/>
        </w:rPr>
        <w:t>CERTIFICATIONS</w:t>
      </w:r>
    </w:p>
    <w:p>
      <w:pPr>
        <w:pStyle w:val="BodyText"/>
        <w:spacing w:line="367" w:lineRule="auto" w:before="203"/>
        <w:ind w:left="423" w:right="131"/>
      </w:pPr>
      <w:r>
        <w:rPr>
          <w:color w:val="58585B"/>
          <w:spacing w:val="-2"/>
          <w:w w:val="110"/>
        </w:rPr>
        <w:t>Registered</w:t>
      </w:r>
      <w:r>
        <w:rPr>
          <w:color w:val="58585B"/>
          <w:spacing w:val="-16"/>
          <w:w w:val="110"/>
        </w:rPr>
        <w:t> </w:t>
      </w:r>
      <w:r>
        <w:rPr>
          <w:color w:val="58585B"/>
          <w:spacing w:val="-2"/>
          <w:w w:val="110"/>
        </w:rPr>
        <w:t>Nurse</w:t>
      </w:r>
      <w:r>
        <w:rPr>
          <w:color w:val="58585B"/>
          <w:spacing w:val="-16"/>
          <w:w w:val="110"/>
        </w:rPr>
        <w:t> </w:t>
      </w:r>
      <w:r>
        <w:rPr>
          <w:color w:val="58585B"/>
          <w:spacing w:val="-2"/>
          <w:w w:val="110"/>
        </w:rPr>
        <w:t>(RN)</w:t>
      </w:r>
      <w:r>
        <w:rPr>
          <w:color w:val="58585B"/>
          <w:spacing w:val="-16"/>
          <w:w w:val="110"/>
        </w:rPr>
        <w:t> </w:t>
      </w:r>
      <w:r>
        <w:rPr>
          <w:color w:val="58585B"/>
          <w:spacing w:val="-2"/>
          <w:w w:val="130"/>
        </w:rPr>
        <w:t>–</w:t>
      </w:r>
      <w:r>
        <w:rPr>
          <w:color w:val="58585B"/>
          <w:spacing w:val="-30"/>
          <w:w w:val="130"/>
        </w:rPr>
        <w:t> </w:t>
      </w:r>
      <w:r>
        <w:rPr>
          <w:color w:val="58585B"/>
          <w:spacing w:val="-2"/>
          <w:w w:val="110"/>
        </w:rPr>
        <w:t>Massachusetts </w:t>
      </w:r>
      <w:r>
        <w:rPr>
          <w:color w:val="58585B"/>
          <w:w w:val="110"/>
        </w:rPr>
        <w:t>Basic Life Support (BLS)</w:t>
      </w:r>
    </w:p>
    <w:p>
      <w:pPr>
        <w:pStyle w:val="BodyText"/>
        <w:spacing w:line="254" w:lineRule="exact"/>
        <w:ind w:left="423"/>
      </w:pPr>
      <w:r>
        <w:rPr>
          <w:color w:val="58585B"/>
          <w:w w:val="105"/>
        </w:rPr>
        <w:t>Advanced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Cardiovascular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Life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Support</w:t>
      </w:r>
      <w:r>
        <w:rPr>
          <w:color w:val="58585B"/>
          <w:spacing w:val="-3"/>
          <w:w w:val="105"/>
        </w:rPr>
        <w:t> </w:t>
      </w:r>
      <w:r>
        <w:rPr>
          <w:color w:val="58585B"/>
          <w:spacing w:val="-2"/>
          <w:w w:val="105"/>
        </w:rPr>
        <w:t>(ACLS)</w:t>
      </w:r>
    </w:p>
    <w:p>
      <w:pPr>
        <w:pStyle w:val="Heading4"/>
        <w:spacing w:line="268" w:lineRule="auto" w:before="201"/>
        <w:ind w:right="212"/>
      </w:pPr>
      <w:r>
        <w:rPr>
          <w:b w:val="0"/>
        </w:rPr>
        <w:br w:type="column"/>
      </w:r>
      <w:r>
        <w:rPr>
          <w:color w:val="FFFFFF"/>
          <w:w w:val="130"/>
        </w:rPr>
        <w:t>Bachelor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Science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in Nursing (BSN)</w:t>
      </w:r>
    </w:p>
    <w:p>
      <w:pPr>
        <w:pStyle w:val="BodyText"/>
        <w:spacing w:line="280" w:lineRule="auto" w:before="77"/>
        <w:ind w:left="51"/>
      </w:pPr>
      <w:r>
        <w:rPr>
          <w:color w:val="FFFFFF"/>
        </w:rPr>
        <w:t>University of Massachusetts, Amherst, MA </w:t>
      </w:r>
      <w:r>
        <w:rPr>
          <w:color w:val="FFFFFF"/>
          <w:w w:val="85"/>
        </w:rPr>
        <w:t>| </w:t>
      </w:r>
      <w:r>
        <w:rPr>
          <w:color w:val="FFFFFF"/>
        </w:rPr>
        <w:t>2016</w:t>
      </w:r>
    </w:p>
    <w:sectPr>
      <w:type w:val="continuous"/>
      <w:pgSz w:w="11920" w:h="16860"/>
      <w:pgMar w:top="700" w:bottom="280" w:left="283" w:right="708"/>
      <w:cols w:num="2" w:equalWidth="0">
        <w:col w:w="5111" w:space="2794"/>
        <w:col w:w="30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51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8"/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2026-01-12T18:29:01Z</dcterms:created>
  <dcterms:modified xsi:type="dcterms:W3CDTF">2026-01-12T18:29:01Z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