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spacing w:before="141"/>
        <w:rPr>
          <w:rFonts w:ascii="Times New Roman"/>
        </w:rPr>
      </w:pPr>
    </w:p>
    <w:p>
      <w:pPr>
        <w:pStyle w:val="BodyText"/>
        <w:spacing w:after="0"/>
        <w:rPr>
          <w:rFonts w:ascii="Times New Roman"/>
        </w:rPr>
        <w:sectPr>
          <w:type w:val="continuous"/>
          <w:pgSz w:w="11920" w:h="16860"/>
          <w:pgMar w:top="0" w:bottom="280" w:left="141" w:right="283"/>
        </w:sectPr>
      </w:pPr>
    </w:p>
    <w:p>
      <w:pPr>
        <w:pStyle w:val="Heading1"/>
        <w:spacing w:line="242" w:lineRule="auto"/>
      </w:pPr>
      <w:r>
        <w:rPr>
          <w:color w:val="FFFFFF"/>
          <w:spacing w:val="-2"/>
        </w:rPr>
        <w:t>Skyler Lewis</w:t>
      </w:r>
    </w:p>
    <w:p>
      <w:pPr>
        <w:pStyle w:val="Heading2"/>
        <w:spacing w:before="75"/>
      </w:pPr>
      <w:r>
        <w:rPr>
          <w:color w:val="FFFFFF"/>
        </w:rPr>
        <w:t>Social</w:t>
      </w:r>
      <w:r>
        <w:rPr>
          <w:color w:val="FFFFFF"/>
          <w:spacing w:val="-4"/>
        </w:rPr>
        <w:t> </w:t>
      </w:r>
      <w:r>
        <w:rPr>
          <w:color w:val="FFFFFF"/>
        </w:rPr>
        <w:t>Media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Manager</w:t>
      </w:r>
    </w:p>
    <w:p>
      <w:pPr>
        <w:pStyle w:val="BodyText"/>
        <w:spacing w:line="225" w:lineRule="auto" w:before="118"/>
        <w:ind w:left="87" w:right="1217"/>
      </w:pPr>
      <w:r>
        <w:rPr/>
        <w:br w:type="column"/>
      </w:r>
      <w:r>
        <w:rPr>
          <w:color w:val="FFFFFF"/>
          <w:w w:val="125"/>
        </w:rPr>
        <w:t>Phoenix, AZ </w:t>
      </w:r>
      <w:hyperlink r:id="rId5">
        <w:r>
          <w:rPr>
            <w:color w:val="FFFFFF"/>
            <w:spacing w:val="-2"/>
            <w:w w:val="125"/>
          </w:rPr>
          <w:t>email@email.com</w:t>
        </w:r>
      </w:hyperlink>
    </w:p>
    <w:p>
      <w:pPr>
        <w:pStyle w:val="BodyText"/>
        <w:spacing w:line="230" w:lineRule="exact"/>
        <w:ind w:left="87"/>
      </w:pPr>
      <w:r>
        <w:rPr>
          <w:color w:val="FFFFFF"/>
          <w:w w:val="125"/>
        </w:rPr>
        <w:t>(000)</w:t>
      </w:r>
      <w:r>
        <w:rPr>
          <w:color w:val="FFFFFF"/>
          <w:spacing w:val="22"/>
          <w:w w:val="125"/>
        </w:rPr>
        <w:t> </w:t>
      </w:r>
      <w:r>
        <w:rPr>
          <w:color w:val="FFFFFF"/>
          <w:w w:val="125"/>
        </w:rPr>
        <w:t>000-</w:t>
      </w:r>
      <w:r>
        <w:rPr>
          <w:color w:val="FFFFFF"/>
          <w:spacing w:val="-4"/>
          <w:w w:val="125"/>
        </w:rPr>
        <w:t>0000</w:t>
      </w:r>
    </w:p>
    <w:p>
      <w:pPr>
        <w:pStyle w:val="BodyText"/>
        <w:spacing w:after="0" w:line="230" w:lineRule="exact"/>
        <w:sectPr>
          <w:type w:val="continuous"/>
          <w:pgSz w:w="11920" w:h="16860"/>
          <w:pgMar w:top="0" w:bottom="280" w:left="141" w:right="283"/>
          <w:cols w:num="2" w:equalWidth="0">
            <w:col w:w="2778" w:space="5571"/>
            <w:col w:w="3147"/>
          </w:cols>
        </w:sectPr>
      </w:pPr>
    </w:p>
    <w:p>
      <w:pPr>
        <w:pStyle w:val="Heading4"/>
        <w:spacing w:line="225" w:lineRule="auto"/>
      </w:pPr>
      <w:r>
        <w:rPr>
          <w:color w:val="FFFFFF"/>
          <w:w w:val="125"/>
        </w:rPr>
        <w:t>Versatile Social Media Professional with 6 years of experience managing multi-platform campaigns for</w:t>
      </w:r>
      <w:r>
        <w:rPr>
          <w:color w:val="FFFFFF"/>
          <w:spacing w:val="80"/>
          <w:w w:val="125"/>
        </w:rPr>
        <w:t> </w:t>
      </w:r>
      <w:r>
        <w:rPr>
          <w:color w:val="FFFFFF"/>
          <w:w w:val="125"/>
        </w:rPr>
        <w:t>lifestyle, retail, and nonprofit brands</w:t>
      </w:r>
    </w:p>
    <w:p>
      <w:pPr>
        <w:pStyle w:val="BodyText"/>
        <w:spacing w:before="63"/>
        <w:ind w:left="87"/>
      </w:pPr>
      <w:r>
        <w:rPr>
          <w:color w:val="FFFFFF"/>
          <w:w w:val="125"/>
        </w:rPr>
        <w:t>Proficient</w:t>
      </w:r>
      <w:r>
        <w:rPr>
          <w:color w:val="FFFFFF"/>
          <w:spacing w:val="2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2"/>
          <w:w w:val="125"/>
        </w:rPr>
        <w:t> </w:t>
      </w:r>
      <w:r>
        <w:rPr>
          <w:color w:val="FFFFFF"/>
          <w:w w:val="125"/>
        </w:rPr>
        <w:t>community</w:t>
      </w:r>
      <w:r>
        <w:rPr>
          <w:color w:val="FFFFFF"/>
          <w:spacing w:val="2"/>
          <w:w w:val="125"/>
        </w:rPr>
        <w:t> </w:t>
      </w:r>
      <w:r>
        <w:rPr>
          <w:color w:val="FFFFFF"/>
          <w:w w:val="125"/>
        </w:rPr>
        <w:t>management,</w:t>
      </w:r>
      <w:r>
        <w:rPr>
          <w:color w:val="FFFFFF"/>
          <w:spacing w:val="3"/>
          <w:w w:val="125"/>
        </w:rPr>
        <w:t> </w:t>
      </w:r>
      <w:r>
        <w:rPr>
          <w:color w:val="FFFFFF"/>
          <w:w w:val="125"/>
        </w:rPr>
        <w:t>content</w:t>
      </w:r>
      <w:r>
        <w:rPr>
          <w:color w:val="FFFFFF"/>
          <w:spacing w:val="2"/>
          <w:w w:val="125"/>
        </w:rPr>
        <w:t> </w:t>
      </w:r>
      <w:r>
        <w:rPr>
          <w:color w:val="FFFFFF"/>
          <w:w w:val="125"/>
        </w:rPr>
        <w:t>planning,</w:t>
      </w:r>
      <w:r>
        <w:rPr>
          <w:color w:val="FFFFFF"/>
          <w:spacing w:val="2"/>
          <w:w w:val="125"/>
        </w:rPr>
        <w:t> </w:t>
      </w:r>
      <w:r>
        <w:rPr>
          <w:color w:val="FFFFFF"/>
          <w:w w:val="125"/>
        </w:rPr>
        <w:t>influencer</w:t>
      </w:r>
      <w:r>
        <w:rPr>
          <w:color w:val="FFFFFF"/>
          <w:spacing w:val="2"/>
          <w:w w:val="125"/>
        </w:rPr>
        <w:t> </w:t>
      </w:r>
      <w:r>
        <w:rPr>
          <w:color w:val="FFFFFF"/>
          <w:w w:val="125"/>
        </w:rPr>
        <w:t>partnerships,</w:t>
      </w:r>
      <w:r>
        <w:rPr>
          <w:color w:val="FFFFFF"/>
          <w:spacing w:val="3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2"/>
          <w:w w:val="125"/>
        </w:rPr>
        <w:t> </w:t>
      </w:r>
      <w:r>
        <w:rPr>
          <w:color w:val="FFFFFF"/>
          <w:w w:val="125"/>
        </w:rPr>
        <w:t>paid</w:t>
      </w:r>
      <w:r>
        <w:rPr>
          <w:color w:val="FFFFFF"/>
          <w:spacing w:val="2"/>
          <w:w w:val="125"/>
        </w:rPr>
        <w:t> </w:t>
      </w:r>
      <w:r>
        <w:rPr>
          <w:color w:val="FFFFFF"/>
          <w:w w:val="125"/>
        </w:rPr>
        <w:t>social</w:t>
      </w:r>
      <w:r>
        <w:rPr>
          <w:color w:val="FFFFFF"/>
          <w:spacing w:val="2"/>
          <w:w w:val="125"/>
        </w:rPr>
        <w:t> </w:t>
      </w:r>
      <w:r>
        <w:rPr>
          <w:color w:val="FFFFFF"/>
          <w:spacing w:val="-2"/>
          <w:w w:val="125"/>
        </w:rPr>
        <w:t>performance.</w:t>
      </w:r>
    </w:p>
    <w:p>
      <w:pPr>
        <w:pStyle w:val="BodyText"/>
        <w:spacing w:before="12"/>
      </w:pPr>
    </w:p>
    <w:p>
      <w:pPr>
        <w:pStyle w:val="BodyText"/>
        <w:spacing w:after="0"/>
        <w:sectPr>
          <w:type w:val="continuous"/>
          <w:pgSz w:w="11920" w:h="16860"/>
          <w:pgMar w:top="0" w:bottom="280" w:left="141" w:right="283"/>
        </w:sectPr>
      </w:pPr>
    </w:p>
    <w:p>
      <w:pPr>
        <w:pStyle w:val="Heading2"/>
        <w:spacing w:before="10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11264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21126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11264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37"/>
                              </a:lnTo>
                              <a:lnTo>
                                <a:pt x="0" y="333375"/>
                              </a:lnTo>
                              <a:lnTo>
                                <a:pt x="0" y="1548307"/>
                              </a:lnTo>
                              <a:lnTo>
                                <a:pt x="0" y="1556372"/>
                              </a:lnTo>
                              <a:lnTo>
                                <a:pt x="0" y="2112213"/>
                              </a:lnTo>
                              <a:lnTo>
                                <a:pt x="7568171" y="2112213"/>
                              </a:lnTo>
                              <a:lnTo>
                                <a:pt x="7568171" y="1556372"/>
                              </a:lnTo>
                              <a:lnTo>
                                <a:pt x="7568171" y="1548307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37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166.35pt;mso-position-horizontal-relative:page;mso-position-vertical-relative:page;z-index:-15780864" id="docshape1" coordorigin="0,0" coordsize="11919,3327" path="m11918,0l0,0,0,510,0,525,0,2438,0,2451,0,3326,11918,3326,11918,2451,11918,2438,11918,525,11918,510,11918,0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145002</wp:posOffset>
                </wp:positionH>
                <wp:positionV relativeFrom="paragraph">
                  <wp:posOffset>4555</wp:posOffset>
                </wp:positionV>
                <wp:extent cx="7282815" cy="825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.358708pt;width:573.414899pt;height:.634309pt;mso-position-horizontal-relative:page;mso-position-vertical-relative:paragraph;z-index:15729152" id="docshape2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color w:val="384D6A"/>
        </w:rPr>
        <w:t>Key</w:t>
      </w:r>
      <w:r>
        <w:rPr>
          <w:color w:val="384D6A"/>
          <w:spacing w:val="-16"/>
        </w:rPr>
        <w:t> </w:t>
      </w:r>
      <w:r>
        <w:rPr>
          <w:color w:val="384D6A"/>
          <w:spacing w:val="-2"/>
        </w:rPr>
        <w:t>Skills</w:t>
      </w:r>
    </w:p>
    <w:p>
      <w:pPr>
        <w:pStyle w:val="BodyText"/>
        <w:rPr>
          <w:rFonts w:ascii="Arial"/>
          <w:b/>
          <w:sz w:val="25"/>
        </w:rPr>
      </w:pPr>
    </w:p>
    <w:p>
      <w:pPr>
        <w:pStyle w:val="BodyText"/>
        <w:rPr>
          <w:rFonts w:ascii="Arial"/>
          <w:b/>
          <w:sz w:val="25"/>
        </w:rPr>
      </w:pPr>
    </w:p>
    <w:p>
      <w:pPr>
        <w:pStyle w:val="BodyText"/>
        <w:rPr>
          <w:rFonts w:ascii="Arial"/>
          <w:b/>
          <w:sz w:val="25"/>
        </w:rPr>
      </w:pPr>
    </w:p>
    <w:p>
      <w:pPr>
        <w:pStyle w:val="BodyText"/>
        <w:spacing w:before="250"/>
        <w:rPr>
          <w:rFonts w:ascii="Arial"/>
          <w:b/>
          <w:sz w:val="25"/>
        </w:rPr>
      </w:pPr>
    </w:p>
    <w:p>
      <w:pPr>
        <w:spacing w:before="0"/>
        <w:ind w:left="87" w:right="0" w:firstLine="0"/>
        <w:jc w:val="left"/>
        <w:rPr>
          <w:rFonts w:ascii="Arial"/>
          <w:b/>
          <w:sz w:val="25"/>
        </w:rPr>
      </w:pPr>
      <w:r>
        <w:rPr>
          <w:rFonts w:ascii="Arial"/>
          <w:b/>
          <w:color w:val="384D6A"/>
          <w:sz w:val="25"/>
        </w:rPr>
        <w:t>Professional</w:t>
      </w:r>
      <w:r>
        <w:rPr>
          <w:rFonts w:ascii="Arial"/>
          <w:b/>
          <w:color w:val="384D6A"/>
          <w:spacing w:val="11"/>
          <w:sz w:val="25"/>
        </w:rPr>
        <w:t> </w:t>
      </w:r>
      <w:r>
        <w:rPr>
          <w:rFonts w:ascii="Arial"/>
          <w:b/>
          <w:color w:val="384D6A"/>
          <w:spacing w:val="-2"/>
          <w:sz w:val="25"/>
        </w:rPr>
        <w:t>Experience</w:t>
      </w:r>
    </w:p>
    <w:p>
      <w:pPr>
        <w:spacing w:line="228" w:lineRule="auto" w:before="153"/>
        <w:ind w:left="87" w:right="269" w:firstLine="0"/>
        <w:jc w:val="left"/>
        <w:rPr>
          <w:i/>
          <w:sz w:val="20"/>
        </w:rPr>
      </w:pPr>
      <w:r>
        <w:rPr>
          <w:rFonts w:ascii="Arial"/>
          <w:b/>
          <w:w w:val="110"/>
          <w:sz w:val="21"/>
        </w:rPr>
        <w:t>Social</w:t>
      </w:r>
      <w:r>
        <w:rPr>
          <w:rFonts w:ascii="Arial"/>
          <w:b/>
          <w:spacing w:val="-1"/>
          <w:w w:val="110"/>
          <w:sz w:val="21"/>
        </w:rPr>
        <w:t> </w:t>
      </w:r>
      <w:r>
        <w:rPr>
          <w:rFonts w:ascii="Arial"/>
          <w:b/>
          <w:w w:val="110"/>
          <w:sz w:val="21"/>
        </w:rPr>
        <w:t>Media</w:t>
      </w:r>
      <w:r>
        <w:rPr>
          <w:rFonts w:ascii="Arial"/>
          <w:b/>
          <w:spacing w:val="-1"/>
          <w:w w:val="110"/>
          <w:sz w:val="21"/>
        </w:rPr>
        <w:t> </w:t>
      </w:r>
      <w:r>
        <w:rPr>
          <w:rFonts w:ascii="Arial"/>
          <w:b/>
          <w:w w:val="110"/>
          <w:sz w:val="21"/>
        </w:rPr>
        <w:t>Manager </w:t>
      </w:r>
      <w:r>
        <w:rPr>
          <w:i/>
          <w:w w:val="115"/>
          <w:sz w:val="20"/>
        </w:rPr>
        <w:t>BrightBloom Agency,</w:t>
      </w:r>
      <w:r>
        <w:rPr>
          <w:i/>
          <w:spacing w:val="40"/>
          <w:w w:val="115"/>
          <w:sz w:val="20"/>
        </w:rPr>
        <w:t> </w:t>
      </w:r>
      <w:r>
        <w:rPr>
          <w:i/>
          <w:w w:val="115"/>
          <w:sz w:val="20"/>
        </w:rPr>
        <w:t>Phoenix, AZ</w:t>
      </w:r>
      <w:r>
        <w:rPr>
          <w:i/>
          <w:spacing w:val="40"/>
          <w:w w:val="115"/>
          <w:sz w:val="20"/>
        </w:rPr>
        <w:t> </w:t>
      </w:r>
      <w:r>
        <w:rPr>
          <w:i/>
          <w:sz w:val="20"/>
        </w:rPr>
        <w:t>| </w:t>
      </w:r>
      <w:r>
        <w:rPr>
          <w:i/>
          <w:w w:val="115"/>
          <w:sz w:val="20"/>
        </w:rPr>
        <w:t>May 2019 </w:t>
      </w:r>
      <w:r>
        <w:rPr>
          <w:i/>
          <w:w w:val="115"/>
          <w:sz w:val="20"/>
        </w:rPr>
        <w:t>- </w:t>
      </w:r>
      <w:r>
        <w:rPr>
          <w:i/>
          <w:spacing w:val="-2"/>
          <w:w w:val="115"/>
          <w:sz w:val="20"/>
        </w:rPr>
        <w:t>Present</w:t>
      </w:r>
    </w:p>
    <w:p>
      <w:pPr>
        <w:pStyle w:val="BodyText"/>
        <w:rPr>
          <w:i/>
        </w:rPr>
      </w:pPr>
    </w:p>
    <w:p>
      <w:pPr>
        <w:pStyle w:val="BodyText"/>
        <w:spacing w:before="71"/>
        <w:rPr>
          <w:i/>
        </w:rPr>
      </w:pPr>
    </w:p>
    <w:p>
      <w:pPr>
        <w:spacing w:line="228" w:lineRule="auto" w:before="0"/>
        <w:ind w:left="87" w:right="269" w:firstLine="0"/>
        <w:jc w:val="left"/>
        <w:rPr>
          <w:i/>
          <w:sz w:val="20"/>
        </w:rPr>
      </w:pPr>
      <w:r>
        <w:rPr>
          <w:rFonts w:ascii="Arial"/>
          <w:b/>
          <w:sz w:val="21"/>
        </w:rPr>
        <w:t>Social Media </w:t>
      </w:r>
      <w:r>
        <w:rPr>
          <w:rFonts w:ascii="Arial"/>
          <w:b/>
          <w:sz w:val="21"/>
        </w:rPr>
        <w:t>Coordinator </w:t>
      </w:r>
      <w:r>
        <w:rPr>
          <w:i/>
          <w:w w:val="115"/>
          <w:sz w:val="20"/>
        </w:rPr>
        <w:t>UrbanArts Foundation,</w:t>
      </w:r>
      <w:r>
        <w:rPr>
          <w:i/>
          <w:spacing w:val="40"/>
          <w:w w:val="115"/>
          <w:sz w:val="20"/>
        </w:rPr>
        <w:t> </w:t>
      </w:r>
      <w:r>
        <w:rPr>
          <w:i/>
          <w:w w:val="115"/>
          <w:sz w:val="20"/>
        </w:rPr>
        <w:t>Phoenix, AZ </w:t>
      </w:r>
      <w:r>
        <w:rPr>
          <w:i/>
          <w:sz w:val="20"/>
        </w:rPr>
        <w:t>| </w:t>
      </w:r>
      <w:r>
        <w:rPr>
          <w:i/>
          <w:w w:val="115"/>
          <w:sz w:val="20"/>
        </w:rPr>
        <w:t>June 2017 - April 2019</w:t>
      </w:r>
    </w:p>
    <w:p>
      <w:pPr>
        <w:pStyle w:val="BodyText"/>
        <w:spacing w:before="103"/>
        <w:rPr>
          <w:i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145002</wp:posOffset>
                </wp:positionH>
                <wp:positionV relativeFrom="paragraph">
                  <wp:posOffset>-60539</wp:posOffset>
                </wp:positionV>
                <wp:extent cx="7282815" cy="825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-4.766913pt;width:573.414899pt;height:.634309pt;mso-position-horizontal-relative:page;mso-position-vertical-relative:paragraph;z-index:15729664" id="docshape3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color w:val="384D6A"/>
          <w:spacing w:val="-2"/>
        </w:rPr>
        <w:t>Education</w:t>
      </w:r>
    </w:p>
    <w:p>
      <w:pPr>
        <w:pStyle w:val="Heading3"/>
        <w:spacing w:line="252" w:lineRule="auto"/>
      </w:pPr>
      <w:r>
        <w:rPr>
          <w:spacing w:val="-2"/>
          <w:w w:val="105"/>
        </w:rPr>
        <w:t>Bachelor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Arts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Public Relations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108" w:after="0"/>
        <w:ind w:left="340" w:right="0" w:hanging="253"/>
        <w:jc w:val="left"/>
        <w:rPr>
          <w:sz w:val="20"/>
        </w:rPr>
      </w:pPr>
      <w:r>
        <w:rPr/>
        <w:br w:type="column"/>
      </w:r>
      <w:r>
        <w:rPr>
          <w:w w:val="125"/>
          <w:sz w:val="20"/>
        </w:rPr>
        <w:t>Instagram</w:t>
      </w:r>
      <w:r>
        <w:rPr>
          <w:spacing w:val="3"/>
          <w:w w:val="125"/>
          <w:sz w:val="20"/>
        </w:rPr>
        <w:t> </w:t>
      </w:r>
      <w:r>
        <w:rPr>
          <w:w w:val="125"/>
          <w:sz w:val="20"/>
        </w:rPr>
        <w:t>and</w:t>
      </w:r>
      <w:r>
        <w:rPr>
          <w:spacing w:val="4"/>
          <w:w w:val="125"/>
          <w:sz w:val="20"/>
        </w:rPr>
        <w:t> </w:t>
      </w:r>
      <w:r>
        <w:rPr>
          <w:w w:val="125"/>
          <w:sz w:val="20"/>
        </w:rPr>
        <w:t>Facebook</w:t>
      </w:r>
      <w:r>
        <w:rPr>
          <w:spacing w:val="4"/>
          <w:w w:val="125"/>
          <w:sz w:val="20"/>
        </w:rPr>
        <w:t> </w:t>
      </w:r>
      <w:r>
        <w:rPr>
          <w:w w:val="125"/>
          <w:sz w:val="20"/>
        </w:rPr>
        <w:t>strategy</w:t>
      </w:r>
      <w:r>
        <w:rPr>
          <w:spacing w:val="5"/>
          <w:w w:val="125"/>
          <w:sz w:val="20"/>
        </w:rPr>
        <w:t> </w:t>
      </w:r>
      <w:r>
        <w:rPr>
          <w:w w:val="125"/>
          <w:sz w:val="20"/>
        </w:rPr>
        <w:t>-</w:t>
      </w:r>
      <w:r>
        <w:rPr>
          <w:spacing w:val="5"/>
          <w:w w:val="125"/>
          <w:sz w:val="20"/>
        </w:rPr>
        <w:t> </w:t>
      </w:r>
      <w:r>
        <w:rPr>
          <w:spacing w:val="-2"/>
          <w:w w:val="125"/>
          <w:sz w:val="20"/>
        </w:rPr>
        <w:t>Expert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48" w:after="0"/>
        <w:ind w:left="340" w:right="0" w:hanging="253"/>
        <w:jc w:val="left"/>
        <w:rPr>
          <w:sz w:val="20"/>
        </w:rPr>
      </w:pPr>
      <w:r>
        <w:rPr>
          <w:w w:val="125"/>
          <w:sz w:val="20"/>
        </w:rPr>
        <w:t>TikTok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content planning</w:t>
      </w:r>
      <w:r>
        <w:rPr>
          <w:spacing w:val="1"/>
          <w:w w:val="125"/>
          <w:sz w:val="20"/>
        </w:rPr>
        <w:t> </w:t>
      </w:r>
      <w:r>
        <w:rPr>
          <w:w w:val="125"/>
          <w:sz w:val="20"/>
        </w:rPr>
        <w:t>- </w:t>
      </w:r>
      <w:r>
        <w:rPr>
          <w:spacing w:val="-2"/>
          <w:w w:val="125"/>
          <w:sz w:val="20"/>
        </w:rPr>
        <w:t>Proficient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48" w:after="0"/>
        <w:ind w:left="340" w:right="0" w:hanging="253"/>
        <w:jc w:val="left"/>
        <w:rPr>
          <w:sz w:val="20"/>
        </w:rPr>
      </w:pPr>
      <w:r>
        <w:rPr>
          <w:w w:val="125"/>
          <w:sz w:val="20"/>
        </w:rPr>
        <w:t>Influencer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outreach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-</w:t>
      </w:r>
      <w:r>
        <w:rPr>
          <w:spacing w:val="-6"/>
          <w:w w:val="125"/>
          <w:sz w:val="20"/>
        </w:rPr>
        <w:t> </w:t>
      </w:r>
      <w:r>
        <w:rPr>
          <w:spacing w:val="-2"/>
          <w:w w:val="125"/>
          <w:sz w:val="20"/>
        </w:rPr>
        <w:t>Competent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47" w:after="0"/>
        <w:ind w:left="340" w:right="0" w:hanging="253"/>
        <w:jc w:val="left"/>
        <w:rPr>
          <w:sz w:val="20"/>
        </w:rPr>
      </w:pPr>
      <w:r>
        <w:rPr>
          <w:w w:val="125"/>
          <w:sz w:val="20"/>
        </w:rPr>
        <w:t>Scheduling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tools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(Buffer,</w:t>
      </w:r>
      <w:r>
        <w:rPr>
          <w:spacing w:val="-7"/>
          <w:w w:val="125"/>
          <w:sz w:val="20"/>
        </w:rPr>
        <w:t> </w:t>
      </w:r>
      <w:r>
        <w:rPr>
          <w:w w:val="125"/>
          <w:sz w:val="20"/>
        </w:rPr>
        <w:t>Sprout)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-</w:t>
      </w:r>
      <w:r>
        <w:rPr>
          <w:spacing w:val="-6"/>
          <w:w w:val="125"/>
          <w:sz w:val="20"/>
        </w:rPr>
        <w:t> </w:t>
      </w:r>
      <w:r>
        <w:rPr>
          <w:spacing w:val="-2"/>
          <w:w w:val="125"/>
          <w:sz w:val="20"/>
        </w:rPr>
        <w:t>Amateur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48" w:after="0"/>
        <w:ind w:left="340" w:right="0" w:hanging="253"/>
        <w:jc w:val="left"/>
        <w:rPr>
          <w:sz w:val="20"/>
        </w:rPr>
      </w:pPr>
      <w:r>
        <w:rPr>
          <w:w w:val="130"/>
          <w:sz w:val="20"/>
        </w:rPr>
        <w:t>Engagement</w:t>
      </w:r>
      <w:r>
        <w:rPr>
          <w:spacing w:val="-7"/>
          <w:w w:val="130"/>
          <w:sz w:val="20"/>
        </w:rPr>
        <w:t> </w:t>
      </w:r>
      <w:r>
        <w:rPr>
          <w:w w:val="130"/>
          <w:sz w:val="20"/>
        </w:rPr>
        <w:t>metrics</w:t>
      </w:r>
      <w:r>
        <w:rPr>
          <w:spacing w:val="-6"/>
          <w:w w:val="130"/>
          <w:sz w:val="20"/>
        </w:rPr>
        <w:t> </w:t>
      </w:r>
      <w:r>
        <w:rPr>
          <w:w w:val="130"/>
          <w:sz w:val="20"/>
        </w:rPr>
        <w:t>-</w:t>
      </w:r>
      <w:r>
        <w:rPr>
          <w:spacing w:val="-5"/>
          <w:w w:val="130"/>
          <w:sz w:val="20"/>
        </w:rPr>
        <w:t> </w:t>
      </w:r>
      <w:r>
        <w:rPr>
          <w:spacing w:val="-2"/>
          <w:w w:val="130"/>
          <w:sz w:val="20"/>
        </w:rPr>
        <w:t>Beginner</w:t>
      </w:r>
    </w:p>
    <w:p>
      <w:pPr>
        <w:pStyle w:val="BodyText"/>
      </w:pPr>
    </w:p>
    <w:p>
      <w:pPr>
        <w:pStyle w:val="BodyText"/>
        <w:spacing w:before="205"/>
      </w:pPr>
    </w:p>
    <w:p>
      <w:pPr>
        <w:pStyle w:val="ListParagraph"/>
        <w:numPr>
          <w:ilvl w:val="0"/>
          <w:numId w:val="1"/>
        </w:numPr>
        <w:tabs>
          <w:tab w:pos="341" w:val="left" w:leader="none"/>
        </w:tabs>
        <w:spacing w:line="225" w:lineRule="auto" w:before="0" w:after="0"/>
        <w:ind w:left="341" w:right="368" w:hanging="254"/>
        <w:jc w:val="left"/>
        <w:rPr>
          <w:sz w:val="20"/>
        </w:rPr>
      </w:pPr>
      <w:r>
        <w:rPr>
          <w:w w:val="120"/>
          <w:sz w:val="20"/>
        </w:rPr>
        <w:t>Grew Instagram followers by 120% in 12 months, increasing engagement by </w:t>
      </w:r>
      <w:r>
        <w:rPr>
          <w:spacing w:val="-4"/>
          <w:w w:val="120"/>
          <w:sz w:val="20"/>
        </w:rPr>
        <w:t>52%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50" w:after="0"/>
        <w:ind w:left="340" w:right="0" w:hanging="253"/>
        <w:jc w:val="left"/>
        <w:rPr>
          <w:sz w:val="20"/>
        </w:rPr>
      </w:pPr>
      <w:r>
        <w:rPr>
          <w:w w:val="125"/>
          <w:sz w:val="20"/>
        </w:rPr>
        <w:t>Managed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paid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and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organic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content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calendars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across five</w:t>
      </w:r>
      <w:r>
        <w:rPr>
          <w:spacing w:val="-1"/>
          <w:w w:val="125"/>
          <w:sz w:val="20"/>
        </w:rPr>
        <w:t> </w:t>
      </w:r>
      <w:r>
        <w:rPr>
          <w:spacing w:val="-2"/>
          <w:w w:val="125"/>
          <w:sz w:val="20"/>
        </w:rPr>
        <w:t>platforms</w:t>
      </w:r>
    </w:p>
    <w:p>
      <w:pPr>
        <w:pStyle w:val="ListParagraph"/>
        <w:numPr>
          <w:ilvl w:val="0"/>
          <w:numId w:val="1"/>
        </w:numPr>
        <w:tabs>
          <w:tab w:pos="341" w:val="left" w:leader="none"/>
        </w:tabs>
        <w:spacing w:line="225" w:lineRule="auto" w:before="59" w:after="0"/>
        <w:ind w:left="341" w:right="286" w:hanging="254"/>
        <w:jc w:val="left"/>
        <w:rPr>
          <w:sz w:val="20"/>
        </w:rPr>
      </w:pPr>
      <w:r>
        <w:rPr>
          <w:w w:val="125"/>
          <w:sz w:val="20"/>
        </w:rPr>
        <w:t>Launched a user-generated content campaign that boosted brand reach by </w:t>
      </w:r>
      <w:r>
        <w:rPr>
          <w:spacing w:val="-4"/>
          <w:w w:val="125"/>
          <w:sz w:val="20"/>
        </w:rPr>
        <w:t>70%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202" w:after="0"/>
        <w:ind w:left="340" w:right="0" w:hanging="253"/>
        <w:jc w:val="left"/>
        <w:rPr>
          <w:sz w:val="20"/>
        </w:rPr>
      </w:pPr>
      <w:r>
        <w:rPr>
          <w:w w:val="125"/>
          <w:sz w:val="20"/>
        </w:rPr>
        <w:t>Created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weekly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content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schedules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and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tracked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analytics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in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Sprout</w:t>
      </w:r>
      <w:r>
        <w:rPr>
          <w:spacing w:val="-2"/>
          <w:w w:val="125"/>
          <w:sz w:val="20"/>
        </w:rPr>
        <w:t> Social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47" w:after="0"/>
        <w:ind w:left="340" w:right="0" w:hanging="253"/>
        <w:jc w:val="left"/>
        <w:rPr>
          <w:sz w:val="20"/>
        </w:rPr>
      </w:pPr>
      <w:r>
        <w:rPr>
          <w:w w:val="125"/>
          <w:sz w:val="20"/>
        </w:rPr>
        <w:t>Organized</w:t>
      </w:r>
      <w:r>
        <w:rPr>
          <w:spacing w:val="2"/>
          <w:w w:val="125"/>
          <w:sz w:val="20"/>
        </w:rPr>
        <w:t> </w:t>
      </w:r>
      <w:r>
        <w:rPr>
          <w:w w:val="125"/>
          <w:sz w:val="20"/>
        </w:rPr>
        <w:t>local</w:t>
      </w:r>
      <w:r>
        <w:rPr>
          <w:spacing w:val="3"/>
          <w:w w:val="125"/>
          <w:sz w:val="20"/>
        </w:rPr>
        <w:t> </w:t>
      </w:r>
      <w:r>
        <w:rPr>
          <w:w w:val="125"/>
          <w:sz w:val="20"/>
        </w:rPr>
        <w:t>influencer</w:t>
      </w:r>
      <w:r>
        <w:rPr>
          <w:spacing w:val="3"/>
          <w:w w:val="125"/>
          <w:sz w:val="20"/>
        </w:rPr>
        <w:t> </w:t>
      </w:r>
      <w:r>
        <w:rPr>
          <w:w w:val="125"/>
          <w:sz w:val="20"/>
        </w:rPr>
        <w:t>campaigns</w:t>
      </w:r>
      <w:r>
        <w:rPr>
          <w:spacing w:val="3"/>
          <w:w w:val="125"/>
          <w:sz w:val="20"/>
        </w:rPr>
        <w:t> </w:t>
      </w:r>
      <w:r>
        <w:rPr>
          <w:w w:val="125"/>
          <w:sz w:val="20"/>
        </w:rPr>
        <w:t>that</w:t>
      </w:r>
      <w:r>
        <w:rPr>
          <w:spacing w:val="3"/>
          <w:w w:val="125"/>
          <w:sz w:val="20"/>
        </w:rPr>
        <w:t> </w:t>
      </w:r>
      <w:r>
        <w:rPr>
          <w:w w:val="125"/>
          <w:sz w:val="20"/>
        </w:rPr>
        <w:t>increased</w:t>
      </w:r>
      <w:r>
        <w:rPr>
          <w:spacing w:val="3"/>
          <w:w w:val="125"/>
          <w:sz w:val="20"/>
        </w:rPr>
        <w:t> </w:t>
      </w:r>
      <w:r>
        <w:rPr>
          <w:w w:val="125"/>
          <w:sz w:val="20"/>
        </w:rPr>
        <w:t>event</w:t>
      </w:r>
      <w:r>
        <w:rPr>
          <w:spacing w:val="3"/>
          <w:w w:val="125"/>
          <w:sz w:val="20"/>
        </w:rPr>
        <w:t> </w:t>
      </w:r>
      <w:r>
        <w:rPr>
          <w:w w:val="125"/>
          <w:sz w:val="20"/>
        </w:rPr>
        <w:t>attendance</w:t>
      </w:r>
      <w:r>
        <w:rPr>
          <w:spacing w:val="3"/>
          <w:w w:val="125"/>
          <w:sz w:val="20"/>
        </w:rPr>
        <w:t> </w:t>
      </w:r>
      <w:r>
        <w:rPr>
          <w:w w:val="125"/>
          <w:sz w:val="20"/>
        </w:rPr>
        <w:t>by</w:t>
      </w:r>
      <w:r>
        <w:rPr>
          <w:spacing w:val="3"/>
          <w:w w:val="125"/>
          <w:sz w:val="20"/>
        </w:rPr>
        <w:t> </w:t>
      </w:r>
      <w:r>
        <w:rPr>
          <w:spacing w:val="-5"/>
          <w:w w:val="125"/>
          <w:sz w:val="20"/>
        </w:rPr>
        <w:t>30%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48" w:after="0"/>
        <w:ind w:left="340" w:right="0" w:hanging="253"/>
        <w:jc w:val="left"/>
        <w:rPr>
          <w:sz w:val="20"/>
        </w:rPr>
      </w:pPr>
      <w:r>
        <w:rPr>
          <w:w w:val="125"/>
          <w:sz w:val="20"/>
        </w:rPr>
        <w:t>Developed</w:t>
      </w:r>
      <w:r>
        <w:rPr>
          <w:spacing w:val="-5"/>
          <w:w w:val="125"/>
          <w:sz w:val="20"/>
        </w:rPr>
        <w:t> </w:t>
      </w:r>
      <w:r>
        <w:rPr>
          <w:w w:val="125"/>
          <w:sz w:val="20"/>
        </w:rPr>
        <w:t>style</w:t>
      </w:r>
      <w:r>
        <w:rPr>
          <w:spacing w:val="-5"/>
          <w:w w:val="125"/>
          <w:sz w:val="20"/>
        </w:rPr>
        <w:t> </w:t>
      </w:r>
      <w:r>
        <w:rPr>
          <w:w w:val="125"/>
          <w:sz w:val="20"/>
        </w:rPr>
        <w:t>guidelines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for</w:t>
      </w:r>
      <w:r>
        <w:rPr>
          <w:spacing w:val="-5"/>
          <w:w w:val="125"/>
          <w:sz w:val="20"/>
        </w:rPr>
        <w:t> </w:t>
      </w:r>
      <w:r>
        <w:rPr>
          <w:w w:val="125"/>
          <w:sz w:val="20"/>
        </w:rPr>
        <w:t>multi-brand</w:t>
      </w:r>
      <w:r>
        <w:rPr>
          <w:spacing w:val="-4"/>
          <w:w w:val="125"/>
          <w:sz w:val="20"/>
        </w:rPr>
        <w:t> </w:t>
      </w:r>
      <w:r>
        <w:rPr>
          <w:spacing w:val="-2"/>
          <w:w w:val="125"/>
          <w:sz w:val="20"/>
        </w:rPr>
        <w:t>consistency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2"/>
      </w:pPr>
    </w:p>
    <w:p>
      <w:pPr>
        <w:pStyle w:val="BodyText"/>
        <w:ind w:left="87"/>
      </w:pPr>
      <w:r>
        <w:rPr>
          <w:spacing w:val="2"/>
          <w:w w:val="110"/>
        </w:rPr>
        <w:t>Arizona</w:t>
      </w:r>
      <w:r>
        <w:rPr>
          <w:spacing w:val="44"/>
          <w:w w:val="110"/>
        </w:rPr>
        <w:t> </w:t>
      </w:r>
      <w:r>
        <w:rPr>
          <w:spacing w:val="2"/>
          <w:w w:val="110"/>
        </w:rPr>
        <w:t>State</w:t>
      </w:r>
      <w:r>
        <w:rPr>
          <w:spacing w:val="44"/>
          <w:w w:val="110"/>
        </w:rPr>
        <w:t> </w:t>
      </w:r>
      <w:r>
        <w:rPr>
          <w:spacing w:val="2"/>
          <w:w w:val="110"/>
        </w:rPr>
        <w:t>University</w:t>
      </w:r>
      <w:r>
        <w:rPr>
          <w:spacing w:val="44"/>
          <w:w w:val="110"/>
        </w:rPr>
        <w:t> </w:t>
      </w:r>
      <w:r>
        <w:rPr>
          <w:spacing w:val="2"/>
        </w:rPr>
        <w:t>|</w:t>
      </w:r>
      <w:r>
        <w:rPr>
          <w:spacing w:val="44"/>
          <w:w w:val="110"/>
        </w:rPr>
        <w:t> </w:t>
      </w:r>
      <w:r>
        <w:rPr>
          <w:spacing w:val="-4"/>
          <w:w w:val="110"/>
        </w:rPr>
        <w:t>2017</w:t>
      </w:r>
    </w:p>
    <w:sectPr>
      <w:type w:val="continuous"/>
      <w:pgSz w:w="11920" w:h="16860"/>
      <w:pgMar w:top="0" w:bottom="280" w:left="141" w:right="283"/>
      <w:cols w:num="2" w:equalWidth="0">
        <w:col w:w="3083" w:space="89"/>
        <w:col w:w="832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41" w:hanging="25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38" w:hanging="25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36" w:hanging="25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34" w:hanging="25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33" w:hanging="25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31" w:hanging="25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29" w:hanging="25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28" w:hanging="25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26" w:hanging="25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87"/>
      <w:outlineLvl w:val="1"/>
    </w:pPr>
    <w:rPr>
      <w:rFonts w:ascii="Arial" w:hAnsi="Arial" w:eastAsia="Arial" w:cs="Arial"/>
      <w:b/>
      <w:bCs/>
      <w:sz w:val="50"/>
      <w:szCs w:val="5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7"/>
      <w:outlineLvl w:val="2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43"/>
      <w:ind w:left="87"/>
      <w:outlineLvl w:val="3"/>
    </w:pPr>
    <w:rPr>
      <w:rFonts w:ascii="Arial" w:hAnsi="Arial" w:eastAsia="Arial" w:cs="Arial"/>
      <w:b/>
      <w:bCs/>
      <w:sz w:val="21"/>
      <w:szCs w:val="21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74"/>
      <w:ind w:left="87"/>
      <w:outlineLvl w:val="4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48"/>
      <w:ind w:left="340" w:hanging="253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2026-01-16T10:41:36Z</dcterms:created>
  <dcterms:modified xsi:type="dcterms:W3CDTF">2026-01-16T10:41:36Z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2026-01-16T00:00:00Z</vt:filetime>
  </property>
  <property fmtid="{D5CDD505-2E9C-101B-9397-08002B2CF9AE}" pid="5" name="Producer">
    <vt:lpwstr>Skia/PDF m121</vt:lpwstr>
  </property>
</Properties>
</file>