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5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425" w:right="708"/>
        </w:sect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spacing w:before="302"/>
        <w:rPr>
          <w:rFonts w:ascii="Times New Roman"/>
          <w:sz w:val="37"/>
        </w:rPr>
      </w:pPr>
    </w:p>
    <w:p>
      <w:pPr>
        <w:pStyle w:val="Heading1"/>
      </w:pPr>
      <w:r>
        <w:rPr>
          <w:color w:val="FFFFFF"/>
          <w:spacing w:val="-11"/>
        </w:rPr>
        <w:t>Chris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Jackson</w:t>
      </w:r>
    </w:p>
    <w:p>
      <w:pPr>
        <w:pStyle w:val="Heading2"/>
        <w:spacing w:line="268" w:lineRule="auto"/>
      </w:pPr>
      <w:r>
        <w:rPr>
          <w:color w:val="FFFFFF"/>
          <w:spacing w:val="-2"/>
          <w:w w:val="110"/>
        </w:rPr>
        <w:t>Transportation </w:t>
      </w:r>
      <w:r>
        <w:rPr>
          <w:color w:val="FFFFFF"/>
          <w:spacing w:val="-2"/>
          <w:w w:val="115"/>
        </w:rPr>
        <w:t>Security</w:t>
      </w:r>
      <w:r>
        <w:rPr>
          <w:color w:val="FFFFFF"/>
          <w:spacing w:val="-23"/>
          <w:w w:val="115"/>
        </w:rPr>
        <w:t> </w:t>
      </w:r>
      <w:r>
        <w:rPr>
          <w:color w:val="FFFFFF"/>
          <w:spacing w:val="-2"/>
          <w:w w:val="115"/>
        </w:rPr>
        <w:t>Ofcer</w:t>
      </w:r>
    </w:p>
    <w:p>
      <w:pPr>
        <w:spacing w:line="268" w:lineRule="auto" w:before="107"/>
        <w:ind w:left="132" w:right="14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2A98DE"/>
          <w:w w:val="130"/>
          <w:sz w:val="22"/>
        </w:rPr>
        <w:t>Airport</w:t>
      </w:r>
      <w:r>
        <w:rPr>
          <w:b/>
          <w:color w:val="2A98DE"/>
          <w:spacing w:val="-13"/>
          <w:w w:val="130"/>
          <w:sz w:val="22"/>
        </w:rPr>
        <w:t> </w:t>
      </w:r>
      <w:r>
        <w:rPr>
          <w:b/>
          <w:color w:val="2A98DE"/>
          <w:w w:val="130"/>
          <w:sz w:val="22"/>
        </w:rPr>
        <w:t>Security</w:t>
      </w:r>
      <w:r>
        <w:rPr>
          <w:b/>
          <w:color w:val="2A98DE"/>
          <w:spacing w:val="-13"/>
          <w:w w:val="130"/>
          <w:sz w:val="22"/>
        </w:rPr>
        <w:t> </w:t>
      </w:r>
      <w:r>
        <w:rPr>
          <w:b/>
          <w:color w:val="2A98DE"/>
          <w:w w:val="130"/>
          <w:sz w:val="22"/>
        </w:rPr>
        <w:t>Professional</w:t>
      </w:r>
      <w:r>
        <w:rPr>
          <w:b/>
          <w:color w:val="2A98DE"/>
          <w:spacing w:val="-13"/>
          <w:w w:val="130"/>
          <w:sz w:val="22"/>
        </w:rPr>
        <w:t> </w:t>
      </w:r>
      <w:r>
        <w:rPr>
          <w:b/>
          <w:color w:val="2A98DE"/>
          <w:w w:val="130"/>
          <w:sz w:val="22"/>
        </w:rPr>
        <w:t>with</w:t>
      </w:r>
      <w:r>
        <w:rPr>
          <w:b/>
          <w:color w:val="2A98DE"/>
          <w:spacing w:val="-13"/>
          <w:w w:val="130"/>
          <w:sz w:val="22"/>
        </w:rPr>
        <w:t> </w:t>
      </w:r>
      <w:r>
        <w:rPr>
          <w:b/>
          <w:color w:val="2A98DE"/>
          <w:w w:val="130"/>
          <w:sz w:val="22"/>
        </w:rPr>
        <w:t>a</w:t>
      </w:r>
      <w:r>
        <w:rPr>
          <w:b/>
          <w:color w:val="2A98DE"/>
          <w:spacing w:val="-13"/>
          <w:w w:val="130"/>
          <w:sz w:val="22"/>
        </w:rPr>
        <w:t> </w:t>
      </w:r>
      <w:r>
        <w:rPr>
          <w:b/>
          <w:color w:val="2A98DE"/>
          <w:w w:val="130"/>
          <w:sz w:val="22"/>
        </w:rPr>
        <w:t>strong</w:t>
      </w:r>
      <w:r>
        <w:rPr>
          <w:b/>
          <w:color w:val="2A98DE"/>
          <w:spacing w:val="-13"/>
          <w:w w:val="130"/>
          <w:sz w:val="22"/>
        </w:rPr>
        <w:t> </w:t>
      </w:r>
      <w:r>
        <w:rPr>
          <w:b/>
          <w:color w:val="2A98DE"/>
          <w:w w:val="130"/>
          <w:sz w:val="22"/>
        </w:rPr>
        <w:t>background in screening and threat detection</w:t>
      </w:r>
    </w:p>
    <w:p>
      <w:pPr>
        <w:spacing w:line="266" w:lineRule="auto" w:before="103"/>
        <w:ind w:left="132" w:right="0" w:firstLine="0"/>
        <w:jc w:val="left"/>
        <w:rPr>
          <w:b/>
          <w:sz w:val="22"/>
        </w:rPr>
      </w:pPr>
      <w:r>
        <w:rPr>
          <w:b/>
          <w:color w:val="2A98DE"/>
          <w:w w:val="130"/>
          <w:sz w:val="22"/>
        </w:rPr>
        <w:t>Transportation Security Officer with 9 years of experience ensuring passenger and staff safety in high-</w:t>
      </w:r>
      <w:r>
        <w:rPr>
          <w:b/>
          <w:color w:val="2A98DE"/>
          <w:spacing w:val="-2"/>
          <w:w w:val="130"/>
          <w:sz w:val="22"/>
        </w:rPr>
        <w:t>volume</w:t>
      </w:r>
      <w:r>
        <w:rPr>
          <w:b/>
          <w:color w:val="2A98DE"/>
          <w:spacing w:val="-6"/>
          <w:w w:val="130"/>
          <w:sz w:val="22"/>
        </w:rPr>
        <w:t> </w:t>
      </w:r>
      <w:r>
        <w:rPr>
          <w:b/>
          <w:color w:val="2A98DE"/>
          <w:spacing w:val="-2"/>
          <w:w w:val="130"/>
          <w:sz w:val="22"/>
        </w:rPr>
        <w:t>airport</w:t>
      </w:r>
      <w:r>
        <w:rPr>
          <w:b/>
          <w:color w:val="2A98DE"/>
          <w:spacing w:val="-6"/>
          <w:w w:val="130"/>
          <w:sz w:val="22"/>
        </w:rPr>
        <w:t> </w:t>
      </w:r>
      <w:r>
        <w:rPr>
          <w:b/>
          <w:color w:val="2A98DE"/>
          <w:spacing w:val="-2"/>
          <w:w w:val="130"/>
          <w:sz w:val="22"/>
        </w:rPr>
        <w:t>environments.</w:t>
      </w:r>
      <w:r>
        <w:rPr>
          <w:b/>
          <w:color w:val="2A98DE"/>
          <w:spacing w:val="-6"/>
          <w:w w:val="130"/>
          <w:sz w:val="22"/>
        </w:rPr>
        <w:t> </w:t>
      </w:r>
      <w:r>
        <w:rPr>
          <w:b/>
          <w:color w:val="2A98DE"/>
          <w:spacing w:val="-2"/>
          <w:w w:val="130"/>
          <w:sz w:val="22"/>
        </w:rPr>
        <w:t>Specializes</w:t>
      </w:r>
      <w:r>
        <w:rPr>
          <w:b/>
          <w:color w:val="2A98DE"/>
          <w:spacing w:val="-6"/>
          <w:w w:val="130"/>
          <w:sz w:val="22"/>
        </w:rPr>
        <w:t> </w:t>
      </w:r>
      <w:r>
        <w:rPr>
          <w:b/>
          <w:color w:val="2A98DE"/>
          <w:spacing w:val="-2"/>
          <w:w w:val="130"/>
          <w:sz w:val="22"/>
        </w:rPr>
        <w:t>in</w:t>
      </w:r>
      <w:r>
        <w:rPr>
          <w:b/>
          <w:color w:val="2A98DE"/>
          <w:spacing w:val="-6"/>
          <w:w w:val="130"/>
          <w:sz w:val="22"/>
        </w:rPr>
        <w:t> </w:t>
      </w:r>
      <w:r>
        <w:rPr>
          <w:b/>
          <w:color w:val="2A98DE"/>
          <w:spacing w:val="-2"/>
          <w:w w:val="130"/>
          <w:sz w:val="22"/>
        </w:rPr>
        <w:t>operating</w:t>
      </w:r>
      <w:r>
        <w:rPr>
          <w:b/>
          <w:color w:val="2A98DE"/>
          <w:spacing w:val="-6"/>
          <w:w w:val="130"/>
          <w:sz w:val="22"/>
        </w:rPr>
        <w:t> </w:t>
      </w:r>
      <w:r>
        <w:rPr>
          <w:b/>
          <w:color w:val="2A98DE"/>
          <w:spacing w:val="-2"/>
          <w:w w:val="130"/>
          <w:sz w:val="22"/>
        </w:rPr>
        <w:t>X-</w:t>
      </w:r>
      <w:r>
        <w:rPr>
          <w:b/>
          <w:color w:val="2A98DE"/>
          <w:w w:val="130"/>
          <w:sz w:val="22"/>
        </w:rPr>
        <w:t>ray machines, conducting passenger screenings, and adhering</w:t>
      </w:r>
      <w:r>
        <w:rPr>
          <w:b/>
          <w:color w:val="2A98DE"/>
          <w:spacing w:val="-12"/>
          <w:w w:val="130"/>
          <w:sz w:val="22"/>
        </w:rPr>
        <w:t> </w:t>
      </w:r>
      <w:r>
        <w:rPr>
          <w:b/>
          <w:color w:val="2A98DE"/>
          <w:w w:val="130"/>
          <w:sz w:val="22"/>
        </w:rPr>
        <w:t>to</w:t>
      </w:r>
      <w:r>
        <w:rPr>
          <w:b/>
          <w:color w:val="2A98DE"/>
          <w:spacing w:val="-12"/>
          <w:w w:val="130"/>
          <w:sz w:val="22"/>
        </w:rPr>
        <w:t> </w:t>
      </w:r>
      <w:r>
        <w:rPr>
          <w:b/>
          <w:color w:val="2A98DE"/>
          <w:w w:val="130"/>
          <w:sz w:val="22"/>
        </w:rPr>
        <w:t>TSA</w:t>
      </w:r>
      <w:r>
        <w:rPr>
          <w:b/>
          <w:color w:val="2A98DE"/>
          <w:spacing w:val="-12"/>
          <w:w w:val="130"/>
          <w:sz w:val="22"/>
        </w:rPr>
        <w:t> </w:t>
      </w:r>
      <w:r>
        <w:rPr>
          <w:b/>
          <w:color w:val="2A98DE"/>
          <w:w w:val="130"/>
          <w:sz w:val="22"/>
        </w:rPr>
        <w:t>protocols.</w:t>
      </w:r>
      <w:r>
        <w:rPr>
          <w:b/>
          <w:color w:val="2A98DE"/>
          <w:spacing w:val="-12"/>
          <w:w w:val="130"/>
          <w:sz w:val="22"/>
        </w:rPr>
        <w:t> </w:t>
      </w:r>
      <w:r>
        <w:rPr>
          <w:b/>
          <w:color w:val="2A98DE"/>
          <w:w w:val="130"/>
          <w:sz w:val="22"/>
        </w:rPr>
        <w:t>Known</w:t>
      </w:r>
      <w:r>
        <w:rPr>
          <w:b/>
          <w:color w:val="2A98DE"/>
          <w:spacing w:val="-12"/>
          <w:w w:val="130"/>
          <w:sz w:val="22"/>
        </w:rPr>
        <w:t> </w:t>
      </w:r>
      <w:r>
        <w:rPr>
          <w:b/>
          <w:color w:val="2A98DE"/>
          <w:w w:val="130"/>
          <w:sz w:val="22"/>
        </w:rPr>
        <w:t>for</w:t>
      </w:r>
      <w:r>
        <w:rPr>
          <w:b/>
          <w:color w:val="2A98DE"/>
          <w:spacing w:val="-12"/>
          <w:w w:val="130"/>
          <w:sz w:val="22"/>
        </w:rPr>
        <w:t> </w:t>
      </w:r>
      <w:r>
        <w:rPr>
          <w:b/>
          <w:color w:val="2A98DE"/>
          <w:w w:val="130"/>
          <w:sz w:val="22"/>
        </w:rPr>
        <w:t>accuracy</w:t>
      </w:r>
      <w:r>
        <w:rPr>
          <w:b/>
          <w:color w:val="2A98DE"/>
          <w:spacing w:val="-12"/>
          <w:w w:val="130"/>
          <w:sz w:val="22"/>
        </w:rPr>
        <w:t> </w:t>
      </w:r>
      <w:r>
        <w:rPr>
          <w:b/>
          <w:color w:val="2A98DE"/>
          <w:w w:val="130"/>
          <w:sz w:val="22"/>
        </w:rPr>
        <w:t>and</w:t>
      </w:r>
      <w:r>
        <w:rPr>
          <w:b/>
          <w:color w:val="2A98DE"/>
          <w:spacing w:val="-12"/>
          <w:w w:val="130"/>
          <w:sz w:val="22"/>
        </w:rPr>
        <w:t> </w:t>
      </w:r>
      <w:r>
        <w:rPr>
          <w:b/>
          <w:color w:val="2A98DE"/>
          <w:w w:val="130"/>
          <w:sz w:val="22"/>
        </w:rPr>
        <w:t>calm handling of escalated issues.</w:t>
      </w:r>
    </w:p>
    <w:p>
      <w:pPr>
        <w:pStyle w:val="BodyText"/>
        <w:spacing w:before="158"/>
        <w:rPr>
          <w:b/>
        </w:rPr>
      </w:pPr>
    </w:p>
    <w:p>
      <w:pPr>
        <w:pStyle w:val="Heading3"/>
        <w:spacing w:before="1"/>
        <w:ind w:left="151"/>
      </w:pPr>
      <w:r>
        <w:rPr>
          <w:color w:val="2A98DE"/>
          <w:spacing w:val="-2"/>
        </w:rPr>
        <w:t>Professional</w:t>
      </w:r>
      <w:r>
        <w:rPr>
          <w:color w:val="2A98DE"/>
          <w:spacing w:val="2"/>
        </w:rPr>
        <w:t> </w:t>
      </w:r>
      <w:r>
        <w:rPr>
          <w:color w:val="2A98DE"/>
          <w:spacing w:val="-2"/>
        </w:rPr>
        <w:t>Experience</w:t>
      </w:r>
    </w:p>
    <w:p>
      <w:pPr>
        <w:pStyle w:val="BodyText"/>
        <w:spacing w:before="9"/>
        <w:rPr>
          <w:rFonts w:ascii="Arial"/>
          <w:b/>
          <w:sz w:val="4"/>
        </w:rPr>
      </w:pPr>
      <w:r>
        <w:rPr>
          <w:rFonts w:ascii="Arial"/>
          <w:b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2914649</wp:posOffset>
                </wp:positionH>
                <wp:positionV relativeFrom="paragraph">
                  <wp:posOffset>50680</wp:posOffset>
                </wp:positionV>
                <wp:extent cx="41719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3.990589pt;width:328.499974pt;height:.75pt;mso-position-horizontal-relative:page;mso-position-vertical-relative:paragraph;z-index:-15728640;mso-wrap-distance-left:0;mso-wrap-distance-right:0" id="docshape1" filled="true" fillcolor="#2a98d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4"/>
        <w:spacing w:before="243"/>
        <w:ind w:left="151"/>
        <w:rPr>
          <w:rFonts w:ascii="Arial"/>
        </w:rPr>
      </w:pPr>
      <w:r>
        <w:rPr>
          <w:rFonts w:ascii="Arial"/>
          <w:color w:val="2A98DE"/>
        </w:rPr>
        <w:t>Transportation</w:t>
      </w:r>
      <w:r>
        <w:rPr>
          <w:rFonts w:ascii="Arial"/>
          <w:color w:val="2A98DE"/>
          <w:spacing w:val="5"/>
        </w:rPr>
        <w:t> </w:t>
      </w:r>
      <w:r>
        <w:rPr>
          <w:rFonts w:ascii="Arial"/>
          <w:color w:val="2A98DE"/>
        </w:rPr>
        <w:t>Security</w:t>
      </w:r>
      <w:r>
        <w:rPr>
          <w:rFonts w:ascii="Arial"/>
          <w:color w:val="2A98DE"/>
          <w:spacing w:val="6"/>
        </w:rPr>
        <w:t> </w:t>
      </w:r>
      <w:r>
        <w:rPr>
          <w:rFonts w:ascii="Arial"/>
          <w:color w:val="2A98DE"/>
          <w:spacing w:val="-2"/>
        </w:rPr>
        <w:t>Ofcer</w:t>
      </w:r>
    </w:p>
    <w:p>
      <w:pPr>
        <w:pStyle w:val="Heading4"/>
        <w:spacing w:after="0"/>
        <w:rPr>
          <w:rFonts w:ascii="Arial"/>
        </w:rPr>
        <w:sectPr>
          <w:type w:val="continuous"/>
          <w:pgSz w:w="11920" w:h="16860"/>
          <w:pgMar w:top="0" w:bottom="0" w:left="425" w:right="708"/>
          <w:cols w:num="2" w:equalWidth="0">
            <w:col w:w="2597" w:space="1421"/>
            <w:col w:w="6769"/>
          </w:cols>
        </w:sectPr>
      </w:pPr>
    </w:p>
    <w:p>
      <w:pPr>
        <w:pStyle w:val="BodyText"/>
        <w:spacing w:before="136"/>
        <w:rPr>
          <w:rFonts w:ascii="Arial"/>
          <w:b/>
        </w:rPr>
      </w:pPr>
    </w:p>
    <w:p>
      <w:pPr>
        <w:pStyle w:val="BodyText"/>
        <w:ind w:left="132"/>
      </w:pP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BodyText"/>
        <w:spacing w:before="137"/>
        <w:ind w:left="132"/>
      </w:pPr>
      <w:r>
        <w:rPr>
          <w:color w:val="FFFFFF"/>
          <w:w w:val="120"/>
        </w:rPr>
        <w:t>(555)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000-</w:t>
      </w:r>
      <w:r>
        <w:rPr>
          <w:color w:val="FFFFFF"/>
          <w:spacing w:val="-4"/>
          <w:w w:val="120"/>
        </w:rPr>
        <w:t>0000</w:t>
      </w:r>
    </w:p>
    <w:p>
      <w:pPr>
        <w:spacing w:line="268" w:lineRule="auto" w:before="89"/>
        <w:ind w:left="132" w:right="38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2A98DE"/>
          <w:w w:val="125"/>
          <w:sz w:val="22"/>
        </w:rPr>
        <w:t>TSA, Phoenix Sky Harbor</w:t>
      </w:r>
      <w:r>
        <w:rPr>
          <w:i/>
          <w:color w:val="2A98DE"/>
          <w:w w:val="125"/>
          <w:sz w:val="22"/>
        </w:rPr>
        <w:t> International Airport, Phoenix, AZ</w:t>
      </w:r>
    </w:p>
    <w:p>
      <w:pPr>
        <w:spacing w:before="89"/>
        <w:ind w:left="132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2A98DE"/>
          <w:w w:val="120"/>
          <w:sz w:val="22"/>
        </w:rPr>
        <w:t>May</w:t>
      </w:r>
      <w:r>
        <w:rPr>
          <w:i/>
          <w:color w:val="2A98DE"/>
          <w:spacing w:val="-15"/>
          <w:w w:val="120"/>
          <w:sz w:val="22"/>
        </w:rPr>
        <w:t> </w:t>
      </w:r>
      <w:r>
        <w:rPr>
          <w:i/>
          <w:color w:val="2A98DE"/>
          <w:w w:val="120"/>
          <w:sz w:val="22"/>
        </w:rPr>
        <w:t>2018</w:t>
      </w:r>
      <w:r>
        <w:rPr>
          <w:i/>
          <w:color w:val="2A98DE"/>
          <w:spacing w:val="-14"/>
          <w:w w:val="120"/>
          <w:sz w:val="22"/>
        </w:rPr>
        <w:t> </w:t>
      </w:r>
      <w:r>
        <w:rPr>
          <w:i/>
          <w:color w:val="2A98DE"/>
          <w:w w:val="120"/>
          <w:sz w:val="22"/>
        </w:rPr>
        <w:t>-</w:t>
      </w:r>
      <w:r>
        <w:rPr>
          <w:i/>
          <w:color w:val="2A98DE"/>
          <w:spacing w:val="-15"/>
          <w:w w:val="120"/>
          <w:sz w:val="22"/>
        </w:rPr>
        <w:t> </w:t>
      </w:r>
      <w:r>
        <w:rPr>
          <w:i/>
          <w:color w:val="2A98DE"/>
          <w:spacing w:val="-2"/>
          <w:w w:val="120"/>
          <w:sz w:val="22"/>
        </w:rPr>
        <w:t>Present</w:t>
      </w:r>
    </w:p>
    <w:p>
      <w:pPr>
        <w:spacing w:after="0"/>
        <w:jc w:val="left"/>
        <w:rPr>
          <w:i/>
          <w:sz w:val="22"/>
        </w:rPr>
        <w:sectPr>
          <w:type w:val="continuous"/>
          <w:pgSz w:w="11920" w:h="16860"/>
          <w:pgMar w:top="0" w:bottom="0" w:left="425" w:right="708"/>
          <w:cols w:num="3" w:equalWidth="0">
            <w:col w:w="1878" w:space="2158"/>
            <w:col w:w="2927" w:space="1534"/>
            <w:col w:w="2290"/>
          </w:cols>
        </w:sectPr>
      </w:pPr>
    </w:p>
    <w:p>
      <w:pPr>
        <w:pStyle w:val="BodyText"/>
        <w:spacing w:before="151"/>
        <w:ind w:left="132"/>
      </w:pPr>
      <w:hyperlink r:id="rId5">
        <w:r>
          <w:rPr>
            <w:color w:val="FFFFFF"/>
            <w:spacing w:val="-2"/>
            <w:w w:val="12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80"/>
      </w:pPr>
    </w:p>
    <w:p>
      <w:pPr>
        <w:pStyle w:val="Heading3"/>
      </w:pPr>
      <w:r>
        <w:rPr>
          <w:color w:val="FFFFFF"/>
          <w:spacing w:val="-5"/>
        </w:rPr>
        <w:t>Key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2"/>
        <w:rPr>
          <w:rFonts w:ascii="Arial"/>
          <w:b/>
          <w:sz w:val="26"/>
        </w:rPr>
      </w:pPr>
    </w:p>
    <w:p>
      <w:pPr>
        <w:pStyle w:val="BodyText"/>
        <w:spacing w:line="374" w:lineRule="auto"/>
        <w:ind w:left="504"/>
      </w:pPr>
      <w:r>
        <w:rPr>
          <w:color w:val="FFFFFF"/>
          <w:w w:val="130"/>
        </w:rPr>
        <w:t>Baggage screening </w:t>
      </w:r>
      <w:r>
        <w:rPr>
          <w:color w:val="FFFFFF"/>
          <w:w w:val="125"/>
        </w:rPr>
        <w:t>Conflict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de-escalation</w:t>
      </w:r>
    </w:p>
    <w:p>
      <w:pPr>
        <w:pStyle w:val="ListParagraph"/>
        <w:numPr>
          <w:ilvl w:val="0"/>
          <w:numId w:val="1"/>
        </w:numPr>
        <w:tabs>
          <w:tab w:pos="504" w:val="left" w:leader="none"/>
        </w:tabs>
        <w:spacing w:line="268" w:lineRule="auto" w:before="31" w:after="0"/>
        <w:ind w:left="504" w:right="450" w:hanging="346"/>
        <w:jc w:val="left"/>
        <w:rPr>
          <w:sz w:val="22"/>
        </w:rPr>
      </w:pPr>
      <w:r>
        <w:rPr/>
        <w:br w:type="column"/>
      </w:r>
      <w:r>
        <w:rPr>
          <w:w w:val="125"/>
          <w:sz w:val="22"/>
        </w:rPr>
        <w:t>Screened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an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average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of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700+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passengers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daily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while maintaining a 98% compliance rate</w:t>
      </w:r>
    </w:p>
    <w:p>
      <w:pPr>
        <w:pStyle w:val="ListParagraph"/>
        <w:numPr>
          <w:ilvl w:val="0"/>
          <w:numId w:val="1"/>
        </w:numPr>
        <w:tabs>
          <w:tab w:pos="504" w:val="left" w:leader="none"/>
        </w:tabs>
        <w:spacing w:line="268" w:lineRule="auto" w:before="89" w:after="0"/>
        <w:ind w:left="504" w:right="442" w:hanging="346"/>
        <w:jc w:val="left"/>
        <w:rPr>
          <w:sz w:val="22"/>
        </w:rPr>
      </w:pPr>
      <w:r>
        <w:rPr>
          <w:w w:val="125"/>
          <w:sz w:val="22"/>
        </w:rPr>
        <w:t>Identified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flagged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150+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prohibited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items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2023 alone, resulting in safe and timely interventions</w:t>
      </w:r>
    </w:p>
    <w:p>
      <w:pPr>
        <w:pStyle w:val="ListParagraph"/>
        <w:numPr>
          <w:ilvl w:val="0"/>
          <w:numId w:val="1"/>
        </w:numPr>
        <w:tabs>
          <w:tab w:pos="504" w:val="left" w:leader="none"/>
        </w:tabs>
        <w:spacing w:line="254" w:lineRule="auto" w:before="88" w:after="0"/>
        <w:ind w:left="504" w:right="252" w:hanging="346"/>
        <w:jc w:val="left"/>
        <w:rPr>
          <w:sz w:val="22"/>
        </w:rPr>
      </w:pPr>
      <w:r>
        <w:rPr>
          <w:w w:val="125"/>
          <w:sz w:val="22"/>
        </w:rPr>
        <w:t>Recognized by supervisor for maintaining composure during three high-risk security alerts</w:t>
      </w:r>
    </w:p>
    <w:p>
      <w:pPr>
        <w:pStyle w:val="Heading4"/>
        <w:spacing w:before="259"/>
        <w:rPr>
          <w:rFonts w:ascii="Arial"/>
        </w:rPr>
      </w:pPr>
      <w:r>
        <w:rPr>
          <w:rFonts w:ascii="Arial"/>
          <w:color w:val="2A98DE"/>
        </w:rPr>
        <w:t>Security</w:t>
      </w:r>
      <w:r>
        <w:rPr>
          <w:rFonts w:ascii="Arial"/>
          <w:color w:val="2A98DE"/>
          <w:spacing w:val="-2"/>
        </w:rPr>
        <w:t> Screener</w:t>
      </w:r>
    </w:p>
    <w:p>
      <w:pPr>
        <w:pStyle w:val="Heading4"/>
        <w:spacing w:after="0"/>
        <w:rPr>
          <w:rFonts w:ascii="Arial"/>
        </w:rPr>
        <w:sectPr>
          <w:type w:val="continuous"/>
          <w:pgSz w:w="11920" w:h="16860"/>
          <w:pgMar w:top="0" w:bottom="0" w:left="425" w:right="708"/>
          <w:cols w:num="2" w:equalWidth="0">
            <w:col w:w="2973" w:space="1063"/>
            <w:col w:w="6751"/>
          </w:cols>
        </w:sectPr>
      </w:pPr>
    </w:p>
    <w:p>
      <w:pPr>
        <w:pStyle w:val="BodyText"/>
        <w:spacing w:before="7"/>
        <w:ind w:left="504"/>
      </w:pPr>
      <w:r>
        <w:rPr>
          <w:color w:val="FFFFFF"/>
          <w:w w:val="125"/>
        </w:rPr>
        <w:t>Passenger</w:t>
      </w:r>
      <w:r>
        <w:rPr>
          <w:color w:val="FFFFFF"/>
          <w:spacing w:val="20"/>
          <w:w w:val="125"/>
        </w:rPr>
        <w:t> </w:t>
      </w:r>
      <w:r>
        <w:rPr>
          <w:color w:val="FFFFFF"/>
          <w:spacing w:val="-2"/>
          <w:w w:val="125"/>
        </w:rPr>
        <w:t>scanning</w:t>
      </w:r>
    </w:p>
    <w:p>
      <w:pPr>
        <w:pStyle w:val="BodyText"/>
        <w:spacing w:before="136"/>
        <w:ind w:left="504"/>
      </w:pPr>
      <w:r>
        <w:rPr>
          <w:color w:val="FFFFFF"/>
          <w:w w:val="120"/>
        </w:rPr>
        <w:t>Threat</w:t>
      </w:r>
      <w:r>
        <w:rPr>
          <w:color w:val="FFFFFF"/>
          <w:spacing w:val="1"/>
          <w:w w:val="125"/>
        </w:rPr>
        <w:t> </w:t>
      </w:r>
      <w:r>
        <w:rPr>
          <w:color w:val="FFFFFF"/>
          <w:spacing w:val="-2"/>
          <w:w w:val="125"/>
        </w:rPr>
        <w:t>identification</w:t>
      </w:r>
    </w:p>
    <w:p>
      <w:pPr>
        <w:spacing w:line="254" w:lineRule="auto" w:before="7"/>
        <w:ind w:left="504" w:right="38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2A98DE"/>
          <w:w w:val="125"/>
          <w:sz w:val="22"/>
        </w:rPr>
        <w:t>Maricopa</w:t>
      </w:r>
      <w:r>
        <w:rPr>
          <w:i/>
          <w:color w:val="2A98DE"/>
          <w:spacing w:val="-11"/>
          <w:w w:val="125"/>
          <w:sz w:val="22"/>
        </w:rPr>
        <w:t> </w:t>
      </w:r>
      <w:r>
        <w:rPr>
          <w:i/>
          <w:color w:val="2A98DE"/>
          <w:w w:val="125"/>
          <w:sz w:val="22"/>
        </w:rPr>
        <w:t>Regional</w:t>
      </w:r>
      <w:r>
        <w:rPr>
          <w:i/>
          <w:color w:val="2A98DE"/>
          <w:spacing w:val="-11"/>
          <w:w w:val="125"/>
          <w:sz w:val="22"/>
        </w:rPr>
        <w:t> </w:t>
      </w:r>
      <w:r>
        <w:rPr>
          <w:i/>
          <w:color w:val="2A98DE"/>
          <w:w w:val="125"/>
          <w:sz w:val="22"/>
        </w:rPr>
        <w:t>Airport,</w:t>
      </w:r>
      <w:r>
        <w:rPr>
          <w:i/>
          <w:color w:val="2A98DE"/>
          <w:w w:val="125"/>
          <w:sz w:val="22"/>
        </w:rPr>
        <w:t> Mesa, AZ</w:t>
      </w:r>
    </w:p>
    <w:p>
      <w:pPr>
        <w:spacing w:before="7"/>
        <w:ind w:left="0" w:right="48" w:firstLine="0"/>
        <w:jc w:val="right"/>
        <w:rPr>
          <w:i/>
          <w:sz w:val="22"/>
        </w:rPr>
      </w:pPr>
      <w:r>
        <w:rPr/>
        <w:br w:type="column"/>
      </w:r>
      <w:r>
        <w:rPr>
          <w:i/>
          <w:color w:val="2A98DE"/>
          <w:w w:val="120"/>
          <w:sz w:val="22"/>
        </w:rPr>
        <w:t>March</w:t>
      </w:r>
      <w:r>
        <w:rPr>
          <w:i/>
          <w:color w:val="2A98DE"/>
          <w:spacing w:val="-6"/>
          <w:w w:val="120"/>
          <w:sz w:val="22"/>
        </w:rPr>
        <w:t> </w:t>
      </w:r>
      <w:r>
        <w:rPr>
          <w:i/>
          <w:color w:val="2A98DE"/>
          <w:w w:val="120"/>
          <w:sz w:val="22"/>
        </w:rPr>
        <w:t>2014</w:t>
      </w:r>
      <w:r>
        <w:rPr>
          <w:i/>
          <w:color w:val="2A98DE"/>
          <w:spacing w:val="-5"/>
          <w:w w:val="120"/>
          <w:sz w:val="22"/>
        </w:rPr>
        <w:t> </w:t>
      </w:r>
      <w:r>
        <w:rPr>
          <w:i/>
          <w:color w:val="2A98DE"/>
          <w:w w:val="120"/>
          <w:sz w:val="22"/>
        </w:rPr>
        <w:t>-</w:t>
      </w:r>
      <w:r>
        <w:rPr>
          <w:i/>
          <w:color w:val="2A98DE"/>
          <w:spacing w:val="-6"/>
          <w:w w:val="120"/>
          <w:sz w:val="22"/>
        </w:rPr>
        <w:t> </w:t>
      </w:r>
      <w:r>
        <w:rPr>
          <w:i/>
          <w:color w:val="2A98DE"/>
          <w:spacing w:val="-4"/>
          <w:w w:val="120"/>
          <w:sz w:val="22"/>
        </w:rPr>
        <w:t>April</w:t>
      </w:r>
    </w:p>
    <w:p>
      <w:pPr>
        <w:spacing w:before="16"/>
        <w:ind w:left="0" w:right="48" w:firstLine="0"/>
        <w:jc w:val="right"/>
        <w:rPr>
          <w:i/>
          <w:sz w:val="22"/>
        </w:rPr>
      </w:pPr>
      <w:r>
        <w:rPr>
          <w:i/>
          <w:color w:val="2A98DE"/>
          <w:spacing w:val="-4"/>
          <w:w w:val="110"/>
          <w:sz w:val="22"/>
        </w:rPr>
        <w:t>2018</w:t>
      </w:r>
    </w:p>
    <w:p>
      <w:pPr>
        <w:spacing w:after="0"/>
        <w:jc w:val="right"/>
        <w:rPr>
          <w:i/>
          <w:sz w:val="22"/>
        </w:rPr>
        <w:sectPr>
          <w:type w:val="continuous"/>
          <w:pgSz w:w="11920" w:h="16860"/>
          <w:pgMar w:top="0" w:bottom="0" w:left="425" w:right="708"/>
          <w:cols w:num="3" w:equalWidth="0">
            <w:col w:w="2805" w:space="859"/>
            <w:col w:w="3583" w:space="976"/>
            <w:col w:w="2564"/>
          </w:cols>
        </w:sectPr>
      </w:pPr>
    </w:p>
    <w:p>
      <w:pPr>
        <w:pStyle w:val="BodyText"/>
        <w:spacing w:line="362" w:lineRule="auto" w:before="152"/>
        <w:ind w:left="504" w:right="38"/>
      </w:pPr>
      <w:r>
        <w:rPr>
          <w:color w:val="FFFFFF"/>
          <w:w w:val="125"/>
        </w:rPr>
        <w:t>TSA compliance Two-way radio use</w:t>
      </w:r>
    </w:p>
    <w:p>
      <w:pPr>
        <w:pStyle w:val="BodyText"/>
        <w:spacing w:line="268" w:lineRule="auto"/>
        <w:ind w:left="504" w:right="38"/>
      </w:pPr>
      <w:r>
        <w:rPr>
          <w:color w:val="FFFFFF"/>
          <w:w w:val="125"/>
        </w:rPr>
        <w:t>Walk-through</w:t>
      </w:r>
      <w:r>
        <w:rPr>
          <w:color w:val="FFFFFF"/>
          <w:spacing w:val="-10"/>
          <w:w w:val="125"/>
        </w:rPr>
        <w:t> </w:t>
      </w:r>
      <w:r>
        <w:rPr>
          <w:color w:val="FFFFFF"/>
          <w:w w:val="125"/>
        </w:rPr>
        <w:t>metal detector operation</w:t>
      </w:r>
    </w:p>
    <w:p>
      <w:pPr>
        <w:pStyle w:val="BodyText"/>
        <w:spacing w:before="102"/>
        <w:ind w:left="504"/>
      </w:pPr>
      <w:r>
        <w:rPr>
          <w:color w:val="FFFFFF"/>
          <w:w w:val="120"/>
        </w:rPr>
        <w:t>X-ray</w:t>
      </w:r>
      <w:r>
        <w:rPr>
          <w:color w:val="FFFFFF"/>
          <w:spacing w:val="-6"/>
          <w:w w:val="120"/>
        </w:rPr>
        <w:t> </w:t>
      </w:r>
      <w:r>
        <w:rPr>
          <w:color w:val="FFFFFF"/>
          <w:spacing w:val="-2"/>
          <w:w w:val="120"/>
        </w:rPr>
        <w:t>equipment</w:t>
      </w:r>
    </w:p>
    <w:p>
      <w:pPr>
        <w:pStyle w:val="ListParagraph"/>
        <w:numPr>
          <w:ilvl w:val="0"/>
          <w:numId w:val="1"/>
        </w:numPr>
        <w:tabs>
          <w:tab w:pos="504" w:val="left" w:leader="none"/>
        </w:tabs>
        <w:spacing w:line="268" w:lineRule="auto" w:before="32" w:after="0"/>
        <w:ind w:left="504" w:right="1102" w:hanging="346"/>
        <w:jc w:val="left"/>
        <w:rPr>
          <w:sz w:val="22"/>
        </w:rPr>
      </w:pPr>
      <w:r>
        <w:rPr/>
        <w:br w:type="column"/>
      </w:r>
      <w:r>
        <w:rPr>
          <w:w w:val="125"/>
          <w:sz w:val="22"/>
        </w:rPr>
        <w:t>Conducted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carry-on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inspections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operated advanced imaging technology</w:t>
      </w:r>
    </w:p>
    <w:p>
      <w:pPr>
        <w:pStyle w:val="ListParagraph"/>
        <w:numPr>
          <w:ilvl w:val="0"/>
          <w:numId w:val="1"/>
        </w:numPr>
        <w:tabs>
          <w:tab w:pos="504" w:val="left" w:leader="none"/>
        </w:tabs>
        <w:spacing w:line="254" w:lineRule="auto" w:before="88" w:after="0"/>
        <w:ind w:left="504" w:right="290" w:hanging="346"/>
        <w:jc w:val="left"/>
        <w:rPr>
          <w:sz w:val="22"/>
        </w:rPr>
      </w:pPr>
      <w:r>
        <w:rPr>
          <w:w w:val="125"/>
          <w:sz w:val="22"/>
        </w:rPr>
        <w:t>Helped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reduce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screening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errors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30%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mentoring three junior officers</w:t>
      </w:r>
    </w:p>
    <w:p>
      <w:pPr>
        <w:pStyle w:val="ListParagraph"/>
        <w:numPr>
          <w:ilvl w:val="0"/>
          <w:numId w:val="1"/>
        </w:numPr>
        <w:tabs>
          <w:tab w:pos="504" w:val="left" w:leader="none"/>
        </w:tabs>
        <w:spacing w:line="268" w:lineRule="auto" w:before="106" w:after="0"/>
        <w:ind w:left="504" w:right="74" w:hanging="346"/>
        <w:jc w:val="left"/>
        <w:rPr>
          <w:sz w:val="22"/>
        </w:rPr>
      </w:pPr>
      <w:r>
        <w:rPr>
          <w:w w:val="125"/>
          <w:sz w:val="22"/>
        </w:rPr>
        <w:t>Participated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quarterly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TSA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certification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drills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top scores in accuracy</w:t>
      </w:r>
    </w:p>
    <w:p>
      <w:pPr>
        <w:pStyle w:val="ListParagraph"/>
        <w:spacing w:after="0" w:line="268" w:lineRule="auto"/>
        <w:jc w:val="left"/>
        <w:rPr>
          <w:sz w:val="22"/>
        </w:rPr>
        <w:sectPr>
          <w:type w:val="continuous"/>
          <w:pgSz w:w="11920" w:h="16860"/>
          <w:pgMar w:top="0" w:bottom="0" w:left="425" w:right="708"/>
          <w:cols w:num="2" w:equalWidth="0">
            <w:col w:w="2823" w:space="1213"/>
            <w:col w:w="6751"/>
          </w:cols>
        </w:sectPr>
      </w:pPr>
    </w:p>
    <w:p>
      <w:pPr>
        <w:pStyle w:val="BodyText"/>
        <w:spacing w:before="111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460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54605" cy="10706100"/>
                          <a:chExt cx="255460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820150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8820150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33375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1019175"/>
                            <a:ext cx="885824" cy="885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61937" y="5048249"/>
                            <a:ext cx="47625" cy="2057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57400">
                                <a:moveTo>
                                  <a:pt x="47625" y="2030247"/>
                                </a:moveTo>
                                <a:lnTo>
                                  <a:pt x="27165" y="2009775"/>
                                </a:lnTo>
                                <a:lnTo>
                                  <a:pt x="20472" y="2009775"/>
                                </a:lnTo>
                                <a:lnTo>
                                  <a:pt x="0" y="2030247"/>
                                </a:lnTo>
                                <a:lnTo>
                                  <a:pt x="0" y="2033816"/>
                                </a:lnTo>
                                <a:lnTo>
                                  <a:pt x="0" y="2036940"/>
                                </a:lnTo>
                                <a:lnTo>
                                  <a:pt x="20472" y="2057400"/>
                                </a:lnTo>
                                <a:lnTo>
                                  <a:pt x="27165" y="2057400"/>
                                </a:lnTo>
                                <a:lnTo>
                                  <a:pt x="47625" y="2036940"/>
                                </a:lnTo>
                                <a:lnTo>
                                  <a:pt x="47625" y="2030247"/>
                                </a:lnTo>
                                <a:close/>
                              </a:path>
                              <a:path w="47625" h="2057400">
                                <a:moveTo>
                                  <a:pt x="47625" y="1573047"/>
                                </a:moveTo>
                                <a:lnTo>
                                  <a:pt x="27165" y="1552575"/>
                                </a:lnTo>
                                <a:lnTo>
                                  <a:pt x="20472" y="1552575"/>
                                </a:lnTo>
                                <a:lnTo>
                                  <a:pt x="0" y="1573047"/>
                                </a:lnTo>
                                <a:lnTo>
                                  <a:pt x="0" y="1576616"/>
                                </a:lnTo>
                                <a:lnTo>
                                  <a:pt x="0" y="1579740"/>
                                </a:lnTo>
                                <a:lnTo>
                                  <a:pt x="20472" y="1600200"/>
                                </a:lnTo>
                                <a:lnTo>
                                  <a:pt x="27165" y="1600200"/>
                                </a:lnTo>
                                <a:lnTo>
                                  <a:pt x="47625" y="1579740"/>
                                </a:lnTo>
                                <a:lnTo>
                                  <a:pt x="47625" y="1573047"/>
                                </a:lnTo>
                                <a:close/>
                              </a:path>
                              <a:path w="47625" h="2057400">
                                <a:moveTo>
                                  <a:pt x="47625" y="1315872"/>
                                </a:moveTo>
                                <a:lnTo>
                                  <a:pt x="27165" y="1295400"/>
                                </a:lnTo>
                                <a:lnTo>
                                  <a:pt x="20472" y="1295400"/>
                                </a:lnTo>
                                <a:lnTo>
                                  <a:pt x="0" y="1315872"/>
                                </a:lnTo>
                                <a:lnTo>
                                  <a:pt x="0" y="1319441"/>
                                </a:lnTo>
                                <a:lnTo>
                                  <a:pt x="0" y="1322565"/>
                                </a:lnTo>
                                <a:lnTo>
                                  <a:pt x="20472" y="1343025"/>
                                </a:lnTo>
                                <a:lnTo>
                                  <a:pt x="27165" y="1343025"/>
                                </a:lnTo>
                                <a:lnTo>
                                  <a:pt x="47625" y="1322565"/>
                                </a:lnTo>
                                <a:lnTo>
                                  <a:pt x="47625" y="1315872"/>
                                </a:lnTo>
                                <a:close/>
                              </a:path>
                              <a:path w="47625" h="205740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2057400">
                                <a:moveTo>
                                  <a:pt x="47625" y="801522"/>
                                </a:moveTo>
                                <a:lnTo>
                                  <a:pt x="27165" y="781050"/>
                                </a:lnTo>
                                <a:lnTo>
                                  <a:pt x="20472" y="781050"/>
                                </a:lnTo>
                                <a:lnTo>
                                  <a:pt x="0" y="801522"/>
                                </a:lnTo>
                                <a:lnTo>
                                  <a:pt x="0" y="805091"/>
                                </a:lnTo>
                                <a:lnTo>
                                  <a:pt x="0" y="808215"/>
                                </a:lnTo>
                                <a:lnTo>
                                  <a:pt x="20472" y="828675"/>
                                </a:lnTo>
                                <a:lnTo>
                                  <a:pt x="27165" y="828675"/>
                                </a:lnTo>
                                <a:lnTo>
                                  <a:pt x="47625" y="808215"/>
                                </a:lnTo>
                                <a:lnTo>
                                  <a:pt x="47625" y="801522"/>
                                </a:lnTo>
                                <a:close/>
                              </a:path>
                              <a:path w="47625" h="2057400">
                                <a:moveTo>
                                  <a:pt x="47625" y="534822"/>
                                </a:moveTo>
                                <a:lnTo>
                                  <a:pt x="27165" y="514350"/>
                                </a:lnTo>
                                <a:lnTo>
                                  <a:pt x="20472" y="514350"/>
                                </a:lnTo>
                                <a:lnTo>
                                  <a:pt x="0" y="534822"/>
                                </a:lnTo>
                                <a:lnTo>
                                  <a:pt x="0" y="538391"/>
                                </a:lnTo>
                                <a:lnTo>
                                  <a:pt x="0" y="541515"/>
                                </a:lnTo>
                                <a:lnTo>
                                  <a:pt x="20472" y="561975"/>
                                </a:lnTo>
                                <a:lnTo>
                                  <a:pt x="27165" y="561975"/>
                                </a:lnTo>
                                <a:lnTo>
                                  <a:pt x="47625" y="541515"/>
                                </a:lnTo>
                                <a:lnTo>
                                  <a:pt x="47625" y="534822"/>
                                </a:lnTo>
                                <a:close/>
                              </a:path>
                              <a:path w="47625" h="2057400">
                                <a:moveTo>
                                  <a:pt x="47625" y="277647"/>
                                </a:moveTo>
                                <a:lnTo>
                                  <a:pt x="27165" y="257175"/>
                                </a:lnTo>
                                <a:lnTo>
                                  <a:pt x="20472" y="257175"/>
                                </a:lnTo>
                                <a:lnTo>
                                  <a:pt x="0" y="277647"/>
                                </a:lnTo>
                                <a:lnTo>
                                  <a:pt x="0" y="281216"/>
                                </a:lnTo>
                                <a:lnTo>
                                  <a:pt x="0" y="284340"/>
                                </a:lnTo>
                                <a:lnTo>
                                  <a:pt x="20472" y="304800"/>
                                </a:lnTo>
                                <a:lnTo>
                                  <a:pt x="27165" y="304800"/>
                                </a:lnTo>
                                <a:lnTo>
                                  <a:pt x="47625" y="284340"/>
                                </a:lnTo>
                                <a:lnTo>
                                  <a:pt x="47625" y="277647"/>
                                </a:lnTo>
                                <a:close/>
                              </a:path>
                              <a:path w="47625" h="20574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483607"/>
                            <a:ext cx="2554223" cy="3566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.15pt;height:843pt;mso-position-horizontal-relative:page;mso-position-vertical-relative:page;z-index:-15785472" id="docshapegroup2" coordorigin="0,0" coordsize="4023,16860">
                <v:shape style="position:absolute;left:0;top:0;width:4020;height:16860" id="docshape3" coordorigin="0,0" coordsize="4020,16860" path="m4020,0l0,0,0,510,0,525,0,4110,0,13890,0,16860,4020,16860,4020,13890,4020,4110,4020,525,4020,510,4020,0xe" filled="true" fillcolor="#2a98de" stroked="false">
                  <v:path arrowok="t"/>
                  <v:fill type="solid"/>
                </v:shape>
                <v:shape style="position:absolute;left:555;top:1605;width:1395;height:1395" type="#_x0000_t75" id="docshape4" stroked="false">
                  <v:imagedata r:id="rId6" o:title=""/>
                </v:shape>
                <v:shape style="position:absolute;left:569;top:7950;width:75;height:3240" id="docshape5" coordorigin="570,7950" coordsize="75,3240" path="m645,11147l644,11142,640,11133,638,11129,631,11122,627,11120,618,11116,613,11115,602,11115,597,11116,588,11120,584,11122,577,11129,575,11133,571,11142,570,11147,570,11153,570,11158,571,11163,575,11172,577,11176,584,11183,588,11185,597,11189,602,11190,613,11190,618,11189,627,11185,631,11183,638,11176,640,11172,644,11163,645,11158,645,11147xm645,10427l644,10422,640,10413,638,10409,631,10402,627,10400,618,10396,613,10395,602,10395,597,10396,588,10400,584,10402,577,10409,575,10413,571,10422,570,10427,570,10433,570,10438,571,10443,575,10452,577,10456,584,10463,588,10465,597,10469,602,10470,613,10470,618,10469,627,10465,631,10463,638,10456,640,10452,644,10443,645,10438,645,10427xm645,10022l644,10017,640,10008,638,10004,631,9997,627,9995,618,9991,613,9990,602,9990,597,9991,588,9995,584,9997,577,10004,575,10008,571,10017,570,10022,570,10028,570,10033,571,10038,575,10047,577,10051,584,10058,588,10060,597,10064,602,10065,613,10065,618,10064,627,10060,631,10058,638,10051,640,10047,644,10038,645,10033,645,10022xm645,9617l644,9612,640,9603,638,9599,631,9592,627,9590,618,9586,613,9585,602,9585,597,9586,588,9590,584,9592,577,9599,575,9603,571,9612,570,9617,570,9623,570,9628,571,9633,575,9642,577,9646,584,9653,588,9655,597,9659,602,9660,613,9660,618,9659,627,9655,631,9653,638,9646,640,9642,644,9633,645,9628,645,9617xm645,9212l644,9207,640,9198,638,9194,631,9187,627,9185,618,9181,613,9180,602,9180,597,9181,588,9185,584,9187,577,9194,575,9198,571,9207,570,9212,570,9218,570,9223,571,9228,575,9237,577,9241,584,9248,588,9250,597,9254,602,9255,613,9255,618,9254,627,9250,631,9248,638,9241,640,9237,644,9228,645,9223,645,9212xm645,8792l644,8787,640,8778,638,8774,631,8767,627,8765,618,8761,613,8760,602,8760,597,8761,588,8765,584,8767,577,8774,575,8778,571,8787,570,8792,570,8798,570,8803,571,8808,575,8817,577,8821,584,8828,588,8830,597,8834,602,8835,613,8835,618,8834,627,8830,631,8828,638,8821,640,8817,644,8808,645,8803,645,8792xm645,8387l644,8382,640,8373,638,8369,631,8362,627,8360,618,8356,613,8355,602,8355,597,8356,588,8360,584,8362,577,8369,575,8373,571,8382,570,8387,570,8393,570,8398,571,8403,575,8412,577,8416,584,8423,588,8425,597,8429,602,8430,613,8430,618,8429,627,8425,631,8423,638,8416,640,8412,644,8403,645,8398,645,8387xm645,7982l644,7977,640,7968,638,7964,631,7957,627,7955,618,7951,613,7950,602,7950,597,7951,588,7955,584,7957,577,7964,575,7968,571,7977,570,7982,570,7988,570,7993,571,7998,575,8007,577,8011,584,8018,588,8020,597,8024,602,8025,613,8025,618,8024,627,8020,631,8018,638,8011,640,8007,644,7998,645,7993,645,7982xe" filled="true" fillcolor="#ffffff" stroked="false">
                  <v:path arrowok="t"/>
                  <v:fill type="solid"/>
                </v:shape>
                <v:shape style="position:absolute;left:0;top:7060;width:4023;height:562" type="#_x0000_t75" id="docshape6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Heading3"/>
        <w:ind w:left="4168"/>
      </w:pPr>
      <w:r>
        <w:rPr>
          <w:color w:val="2A98DE"/>
          <w:spacing w:val="-2"/>
        </w:rPr>
        <w:t>Education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>
          <w:rFonts w:ascii="Arial"/>
          <w:b/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2914649</wp:posOffset>
                </wp:positionH>
                <wp:positionV relativeFrom="paragraph">
                  <wp:posOffset>60643</wp:posOffset>
                </wp:positionV>
                <wp:extent cx="417195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775067pt;width:328.499974pt;height:.75pt;mso-position-horizontal-relative:page;mso-position-vertical-relative:paragraph;z-index:-15728128;mso-wrap-distance-left:0;mso-wrap-distance-right:0" id="docshape7" filled="true" fillcolor="#2a98d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10"/>
        <w:ind w:left="4168"/>
      </w:pPr>
      <w:r>
        <w:rPr>
          <w:w w:val="115"/>
        </w:rPr>
        <w:t>Rio</w:t>
      </w:r>
      <w:r>
        <w:rPr>
          <w:spacing w:val="40"/>
          <w:w w:val="115"/>
        </w:rPr>
        <w:t> </w:t>
      </w:r>
      <w:r>
        <w:rPr>
          <w:w w:val="115"/>
        </w:rPr>
        <w:t>Salado</w:t>
      </w:r>
      <w:r>
        <w:rPr>
          <w:spacing w:val="40"/>
          <w:w w:val="115"/>
        </w:rPr>
        <w:t> </w:t>
      </w:r>
      <w:r>
        <w:rPr>
          <w:w w:val="115"/>
        </w:rPr>
        <w:t>College</w:t>
      </w:r>
      <w:r>
        <w:rPr>
          <w:spacing w:val="41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Graduated</w:t>
      </w:r>
      <w:r>
        <w:rPr>
          <w:spacing w:val="41"/>
          <w:w w:val="115"/>
        </w:rPr>
        <w:t> </w:t>
      </w:r>
      <w:r>
        <w:rPr>
          <w:spacing w:val="-4"/>
          <w:w w:val="115"/>
        </w:rPr>
        <w:t>2013</w:t>
      </w:r>
    </w:p>
    <w:p>
      <w:pPr>
        <w:spacing w:before="110"/>
        <w:ind w:left="416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2A98DE"/>
          <w:sz w:val="22"/>
        </w:rPr>
        <w:t>Associate</w:t>
      </w:r>
      <w:r>
        <w:rPr>
          <w:rFonts w:ascii="Arial"/>
          <w:b/>
          <w:color w:val="2A98DE"/>
          <w:spacing w:val="-9"/>
          <w:sz w:val="22"/>
        </w:rPr>
        <w:t> </w:t>
      </w:r>
      <w:r>
        <w:rPr>
          <w:rFonts w:ascii="Arial"/>
          <w:b/>
          <w:color w:val="2A98DE"/>
          <w:sz w:val="22"/>
        </w:rPr>
        <w:t>of</w:t>
      </w:r>
      <w:r>
        <w:rPr>
          <w:rFonts w:ascii="Arial"/>
          <w:b/>
          <w:color w:val="2A98DE"/>
          <w:spacing w:val="-9"/>
          <w:sz w:val="22"/>
        </w:rPr>
        <w:t> </w:t>
      </w:r>
      <w:r>
        <w:rPr>
          <w:rFonts w:ascii="Arial"/>
          <w:b/>
          <w:color w:val="2A98DE"/>
          <w:sz w:val="22"/>
        </w:rPr>
        <w:t>Applied</w:t>
      </w:r>
      <w:r>
        <w:rPr>
          <w:rFonts w:ascii="Arial"/>
          <w:b/>
          <w:color w:val="2A98DE"/>
          <w:spacing w:val="-9"/>
          <w:sz w:val="22"/>
        </w:rPr>
        <w:t> </w:t>
      </w:r>
      <w:r>
        <w:rPr>
          <w:rFonts w:ascii="Arial"/>
          <w:b/>
          <w:color w:val="2A98DE"/>
          <w:sz w:val="22"/>
        </w:rPr>
        <w:t>Science</w:t>
      </w:r>
      <w:r>
        <w:rPr>
          <w:rFonts w:ascii="Arial"/>
          <w:b/>
          <w:color w:val="2A98DE"/>
          <w:spacing w:val="-9"/>
          <w:sz w:val="22"/>
        </w:rPr>
        <w:t> </w:t>
      </w:r>
      <w:r>
        <w:rPr>
          <w:rFonts w:ascii="Arial"/>
          <w:b/>
          <w:color w:val="2A98DE"/>
          <w:sz w:val="22"/>
        </w:rPr>
        <w:t>in</w:t>
      </w:r>
      <w:r>
        <w:rPr>
          <w:rFonts w:ascii="Arial"/>
          <w:b/>
          <w:color w:val="2A98DE"/>
          <w:spacing w:val="-9"/>
          <w:sz w:val="22"/>
        </w:rPr>
        <w:t> </w:t>
      </w:r>
      <w:r>
        <w:rPr>
          <w:rFonts w:ascii="Arial"/>
          <w:b/>
          <w:color w:val="2A98DE"/>
          <w:sz w:val="22"/>
        </w:rPr>
        <w:t>Homeland</w:t>
      </w:r>
      <w:r>
        <w:rPr>
          <w:rFonts w:ascii="Arial"/>
          <w:b/>
          <w:color w:val="2A98DE"/>
          <w:spacing w:val="-9"/>
          <w:sz w:val="22"/>
        </w:rPr>
        <w:t> </w:t>
      </w:r>
      <w:r>
        <w:rPr>
          <w:rFonts w:ascii="Arial"/>
          <w:b/>
          <w:color w:val="2A98DE"/>
          <w:spacing w:val="-2"/>
          <w:sz w:val="22"/>
        </w:rPr>
        <w:t>Security</w:t>
      </w:r>
    </w:p>
    <w:sectPr>
      <w:type w:val="continuous"/>
      <w:pgSz w:w="11920" w:h="16860"/>
      <w:pgMar w:top="0" w:bottom="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04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24" w:hanging="3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49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74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99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24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49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74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499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2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49"/>
      <w:ind w:left="132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32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03"/>
      <w:ind w:left="132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504" w:right="74" w:hanging="34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2026-01-08T19:20:40Z</dcterms:created>
  <dcterms:modified xsi:type="dcterms:W3CDTF">2026-01-08T19:20:40Z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2026-01-08T00:00:00Z</vt:filetime>
  </property>
  <property fmtid="{D5CDD505-2E9C-101B-9397-08002B2CF9AE}" pid="5" name="Producer">
    <vt:lpwstr>Skia/PDF m121</vt:lpwstr>
  </property>
</Properties>
</file>