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2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141" w:right="283"/>
        </w:sectPr>
      </w:pPr>
    </w:p>
    <w:p>
      <w:pPr>
        <w:pStyle w:val="BodyText"/>
        <w:rPr>
          <w:rFonts w:ascii="Times New Roman"/>
          <w:sz w:val="53"/>
        </w:rPr>
      </w:pPr>
    </w:p>
    <w:p>
      <w:pPr>
        <w:pStyle w:val="BodyText"/>
        <w:spacing w:before="28"/>
        <w:rPr>
          <w:rFonts w:ascii="Times New Roman"/>
          <w:sz w:val="53"/>
        </w:rPr>
      </w:pPr>
    </w:p>
    <w:p>
      <w:pPr>
        <w:pStyle w:val="Heading1"/>
      </w:pPr>
      <w:r>
        <w:rPr>
          <w:color w:val="C36531"/>
          <w:spacing w:val="-21"/>
        </w:rPr>
        <w:t>Sam</w:t>
      </w:r>
      <w:r>
        <w:rPr>
          <w:color w:val="C36531"/>
          <w:spacing w:val="-15"/>
        </w:rPr>
        <w:t> </w:t>
      </w:r>
      <w:r>
        <w:rPr>
          <w:color w:val="C36531"/>
          <w:spacing w:val="-2"/>
        </w:rPr>
        <w:t>Wright</w:t>
      </w:r>
    </w:p>
    <w:p>
      <w:pPr>
        <w:pStyle w:val="Heading2"/>
        <w:spacing w:line="283" w:lineRule="auto"/>
      </w:pPr>
      <w:r>
        <w:rPr>
          <w:color w:val="58585B"/>
        </w:rPr>
        <w:t>Alternative</w:t>
      </w:r>
      <w:r>
        <w:rPr>
          <w:color w:val="58585B"/>
          <w:spacing w:val="-4"/>
        </w:rPr>
        <w:t> </w:t>
      </w:r>
      <w:r>
        <w:rPr>
          <w:color w:val="58585B"/>
        </w:rPr>
        <w:t>Education </w:t>
      </w:r>
      <w:r>
        <w:rPr>
          <w:color w:val="58585B"/>
          <w:spacing w:val="-2"/>
          <w:w w:val="105"/>
        </w:rPr>
        <w:t>Teacher</w:t>
      </w:r>
    </w:p>
    <w:p>
      <w:pPr>
        <w:pStyle w:val="BodyText"/>
        <w:spacing w:line="259" w:lineRule="auto" w:before="108"/>
        <w:ind w:left="87"/>
      </w:pPr>
      <w:r>
        <w:rPr>
          <w:w w:val="115"/>
        </w:rPr>
        <w:t>Detroit, MI 48226 </w:t>
      </w:r>
      <w:hyperlink r:id="rId5">
        <w:r>
          <w:rPr>
            <w:spacing w:val="-2"/>
            <w:w w:val="115"/>
          </w:rPr>
          <w:t>sam.wright@email.com</w:t>
        </w:r>
      </w:hyperlink>
    </w:p>
    <w:p>
      <w:pPr>
        <w:pStyle w:val="BodyText"/>
        <w:spacing w:before="3"/>
        <w:ind w:left="87"/>
      </w:pPr>
      <w:r>
        <w:rPr>
          <w:w w:val="110"/>
        </w:rPr>
        <w:t>(555)</w:t>
      </w:r>
      <w:r>
        <w:rPr>
          <w:spacing w:val="5"/>
          <w:w w:val="110"/>
        </w:rPr>
        <w:t> </w:t>
      </w:r>
      <w:r>
        <w:rPr>
          <w:w w:val="110"/>
        </w:rPr>
        <w:t>222-</w:t>
      </w:r>
      <w:r>
        <w:rPr>
          <w:spacing w:val="-4"/>
          <w:w w:val="110"/>
        </w:rPr>
        <w:t>4444</w:t>
      </w:r>
    </w:p>
    <w:p>
      <w:pPr>
        <w:pStyle w:val="BodyText"/>
        <w:spacing w:before="23"/>
        <w:ind w:left="87"/>
      </w:pPr>
      <w:r>
        <w:rPr>
          <w:w w:val="115"/>
        </w:rPr>
        <w:t>LinkedIn</w:t>
      </w:r>
      <w:r>
        <w:rPr>
          <w:spacing w:val="23"/>
          <w:w w:val="115"/>
        </w:rPr>
        <w:t> </w:t>
      </w:r>
      <w:r>
        <w:rPr/>
        <w:t>|</w:t>
      </w:r>
      <w:r>
        <w:rPr>
          <w:spacing w:val="24"/>
          <w:w w:val="115"/>
        </w:rPr>
        <w:t> </w:t>
      </w:r>
      <w:r>
        <w:rPr>
          <w:spacing w:val="-2"/>
          <w:w w:val="115"/>
        </w:rPr>
        <w:t>Portfolio</w:t>
      </w:r>
    </w:p>
    <w:p>
      <w:pPr>
        <w:pStyle w:val="BodyText"/>
        <w:spacing w:line="259" w:lineRule="auto" w:before="214"/>
        <w:ind w:left="290"/>
      </w:pPr>
      <w:r>
        <w:rPr>
          <w:color w:val="58585B"/>
          <w:w w:val="120"/>
        </w:rPr>
        <w:t>Dedicated alternative education teacher with 8 years</w:t>
      </w:r>
      <w:r>
        <w:rPr>
          <w:color w:val="58585B"/>
          <w:spacing w:val="-1"/>
          <w:w w:val="120"/>
        </w:rPr>
        <w:t> </w:t>
      </w:r>
      <w:r>
        <w:rPr>
          <w:color w:val="58585B"/>
          <w:w w:val="120"/>
        </w:rPr>
        <w:t>of</w:t>
      </w:r>
      <w:r>
        <w:rPr>
          <w:color w:val="58585B"/>
          <w:spacing w:val="-1"/>
          <w:w w:val="120"/>
        </w:rPr>
        <w:t> </w:t>
      </w:r>
      <w:r>
        <w:rPr>
          <w:color w:val="58585B"/>
          <w:w w:val="120"/>
        </w:rPr>
        <w:t>experience</w:t>
      </w:r>
      <w:r>
        <w:rPr>
          <w:color w:val="58585B"/>
          <w:spacing w:val="-1"/>
          <w:w w:val="120"/>
        </w:rPr>
        <w:t> </w:t>
      </w:r>
      <w:r>
        <w:rPr>
          <w:color w:val="58585B"/>
          <w:w w:val="120"/>
        </w:rPr>
        <w:t>working with at-risk youth and students in nontraditional learning environments.</w:t>
      </w:r>
    </w:p>
    <w:p>
      <w:pPr>
        <w:pStyle w:val="BodyText"/>
        <w:spacing w:line="259" w:lineRule="auto" w:before="8"/>
        <w:ind w:left="290"/>
      </w:pPr>
      <w:r>
        <w:rPr>
          <w:color w:val="58585B"/>
          <w:w w:val="120"/>
        </w:rPr>
        <w:t>Skilled in restorative practices, individualized learning plans, and </w:t>
      </w:r>
      <w:r>
        <w:rPr>
          <w:color w:val="58585B"/>
          <w:w w:val="120"/>
        </w:rPr>
        <w:t>trauma-informed instruction.</w:t>
      </w:r>
    </w:p>
    <w:p>
      <w:pPr>
        <w:pStyle w:val="BodyText"/>
        <w:spacing w:line="259" w:lineRule="auto" w:before="5"/>
        <w:ind w:left="290"/>
      </w:pPr>
      <w:r>
        <w:rPr>
          <w:color w:val="58585B"/>
          <w:w w:val="125"/>
        </w:rPr>
        <w:t>Committed to creating </w:t>
      </w:r>
      <w:r>
        <w:rPr>
          <w:color w:val="58585B"/>
          <w:spacing w:val="-2"/>
          <w:w w:val="125"/>
        </w:rPr>
        <w:t>pathways</w:t>
      </w:r>
      <w:r>
        <w:rPr>
          <w:color w:val="58585B"/>
          <w:spacing w:val="-15"/>
          <w:w w:val="125"/>
        </w:rPr>
        <w:t> </w:t>
      </w:r>
      <w:r>
        <w:rPr>
          <w:color w:val="58585B"/>
          <w:spacing w:val="-2"/>
          <w:w w:val="125"/>
        </w:rPr>
        <w:t>for</w:t>
      </w:r>
      <w:r>
        <w:rPr>
          <w:color w:val="58585B"/>
          <w:spacing w:val="-14"/>
          <w:w w:val="125"/>
        </w:rPr>
        <w:t> </w:t>
      </w:r>
      <w:r>
        <w:rPr>
          <w:color w:val="58585B"/>
          <w:spacing w:val="-2"/>
          <w:w w:val="125"/>
        </w:rPr>
        <w:t>academic</w:t>
      </w:r>
      <w:r>
        <w:rPr>
          <w:color w:val="58585B"/>
          <w:spacing w:val="-14"/>
          <w:w w:val="125"/>
        </w:rPr>
        <w:t> </w:t>
      </w:r>
      <w:r>
        <w:rPr>
          <w:color w:val="58585B"/>
          <w:spacing w:val="-2"/>
          <w:w w:val="125"/>
        </w:rPr>
        <w:t>and </w:t>
      </w:r>
      <w:r>
        <w:rPr>
          <w:color w:val="58585B"/>
          <w:w w:val="125"/>
        </w:rPr>
        <w:t>personal success.</w:t>
      </w:r>
    </w:p>
    <w:p>
      <w:pPr>
        <w:pStyle w:val="BodyText"/>
        <w:spacing w:before="78"/>
      </w:pPr>
    </w:p>
    <w:p>
      <w:pPr>
        <w:pStyle w:val="Heading3"/>
      </w:pPr>
      <w:r>
        <w:rPr>
          <w:color w:val="C36531"/>
        </w:rPr>
        <w:t>Key</w:t>
      </w:r>
      <w:r>
        <w:rPr>
          <w:color w:val="C36531"/>
          <w:spacing w:val="-16"/>
        </w:rPr>
        <w:t> </w:t>
      </w:r>
      <w:r>
        <w:rPr>
          <w:color w:val="C36531"/>
          <w:spacing w:val="-2"/>
        </w:rPr>
        <w:t>Skills</w:t>
      </w:r>
    </w:p>
    <w:p>
      <w:pPr>
        <w:pStyle w:val="BodyText"/>
        <w:spacing w:before="23"/>
        <w:rPr>
          <w:rFonts w:ascii="Arial"/>
          <w:b/>
          <w:sz w:val="26"/>
        </w:rPr>
      </w:pPr>
    </w:p>
    <w:p>
      <w:pPr>
        <w:pStyle w:val="BodyText"/>
        <w:spacing w:line="508" w:lineRule="auto" w:before="1"/>
        <w:ind w:left="87" w:right="766"/>
      </w:pPr>
      <w:r>
        <w:rPr>
          <w:w w:val="120"/>
        </w:rPr>
        <w:t>Behavioral</w:t>
      </w:r>
      <w:r>
        <w:rPr>
          <w:spacing w:val="-14"/>
          <w:w w:val="120"/>
        </w:rPr>
        <w:t> </w:t>
      </w:r>
      <w:r>
        <w:rPr>
          <w:w w:val="120"/>
        </w:rPr>
        <w:t>intervention Restorative practices Project-based learning</w:t>
      </w:r>
    </w:p>
    <w:p>
      <w:pPr>
        <w:pStyle w:val="Heading3"/>
        <w:spacing w:before="105"/>
      </w:pPr>
      <w:r>
        <w:rPr>
          <w:b w:val="0"/>
        </w:rPr>
        <w:br w:type="column"/>
      </w:r>
      <w:r>
        <w:rPr>
          <w:color w:val="C36531"/>
        </w:rPr>
        <w:t>Professional</w:t>
      </w:r>
      <w:r>
        <w:rPr>
          <w:color w:val="C36531"/>
          <w:spacing w:val="13"/>
        </w:rPr>
        <w:t> </w:t>
      </w:r>
      <w:r>
        <w:rPr>
          <w:color w:val="C36531"/>
          <w:spacing w:val="-2"/>
        </w:rPr>
        <w:t>Experience</w:t>
      </w:r>
    </w:p>
    <w:p>
      <w:pPr>
        <w:pStyle w:val="Heading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2730888</wp:posOffset>
                </wp:positionH>
                <wp:positionV relativeFrom="paragraph">
                  <wp:posOffset>166536</wp:posOffset>
                </wp:positionV>
                <wp:extent cx="64769" cy="282765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64769" cy="2827655"/>
                          <a:chExt cx="64769" cy="282765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32222" y="0"/>
                            <a:ext cx="8255" cy="27552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55" h="2755265">
                                <a:moveTo>
                                  <a:pt x="8055" y="2755055"/>
                                </a:moveTo>
                                <a:lnTo>
                                  <a:pt x="0" y="2755055"/>
                                </a:lnTo>
                                <a:lnTo>
                                  <a:pt x="0" y="0"/>
                                </a:lnTo>
                                <a:lnTo>
                                  <a:pt x="8055" y="0"/>
                                </a:lnTo>
                                <a:lnTo>
                                  <a:pt x="8055" y="27550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8055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763111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15.030594pt;margin-top:13.113115pt;width:5.1pt;height:222.65pt;mso-position-horizontal-relative:page;mso-position-vertical-relative:paragraph;z-index:15729152" id="docshapegroup1" coordorigin="4301,262" coordsize="102,4453">
                <v:rect style="position:absolute;left:4351;top:262;width:13;height:4339" id="docshape2" filled="true" fillcolor="#f1f4f4" stroked="false">
                  <v:fill type="solid"/>
                </v:rect>
                <v:shape style="position:absolute;left:4300;top:274;width:102;height:102" type="#_x0000_t75" id="docshape3" stroked="false">
                  <v:imagedata r:id="rId6" o:title=""/>
                </v:shape>
                <v:shape style="position:absolute;left:4300;top:4613;width:102;height:102" type="#_x0000_t75" id="docshape4" stroked="false">
                  <v:imagedata r:id="rId7" o:title=""/>
                </v:shape>
                <w10:wrap type="none"/>
              </v:group>
            </w:pict>
          </mc:Fallback>
        </mc:AlternateContent>
      </w:r>
      <w:r>
        <w:rPr/>
        <w:t>Alternative</w:t>
      </w:r>
      <w:r>
        <w:rPr>
          <w:spacing w:val="24"/>
        </w:rPr>
        <w:t> </w:t>
      </w:r>
      <w:r>
        <w:rPr/>
        <w:t>Education</w:t>
      </w:r>
      <w:r>
        <w:rPr>
          <w:spacing w:val="25"/>
        </w:rPr>
        <w:t> </w:t>
      </w:r>
      <w:r>
        <w:rPr>
          <w:spacing w:val="-2"/>
        </w:rPr>
        <w:t>Teacher</w:t>
      </w:r>
    </w:p>
    <w:p>
      <w:pPr>
        <w:spacing w:line="259" w:lineRule="auto" w:before="96"/>
        <w:ind w:left="290" w:right="0" w:firstLine="0"/>
        <w:jc w:val="left"/>
        <w:rPr>
          <w:i/>
          <w:sz w:val="23"/>
        </w:rPr>
      </w:pPr>
      <w:r>
        <w:rPr>
          <w:i/>
          <w:w w:val="115"/>
          <w:sz w:val="23"/>
        </w:rPr>
        <w:t>Detroit Youth Center School, Detroit, MI </w:t>
      </w:r>
      <w:r>
        <w:rPr>
          <w:i/>
          <w:sz w:val="23"/>
        </w:rPr>
        <w:t>|</w:t>
      </w:r>
      <w:r>
        <w:rPr>
          <w:i/>
          <w:w w:val="115"/>
          <w:sz w:val="23"/>
        </w:rPr>
        <w:t> September 2018 -</w:t>
      </w:r>
      <w:r>
        <w:rPr>
          <w:i/>
          <w:spacing w:val="80"/>
          <w:w w:val="150"/>
          <w:sz w:val="23"/>
        </w:rPr>
        <w:t> </w:t>
      </w:r>
      <w:r>
        <w:rPr>
          <w:i/>
          <w:spacing w:val="-2"/>
          <w:w w:val="115"/>
          <w:sz w:val="23"/>
        </w:rPr>
        <w:t>Present</w:t>
      </w:r>
    </w:p>
    <w:p>
      <w:pPr>
        <w:pStyle w:val="ListParagraph"/>
        <w:numPr>
          <w:ilvl w:val="0"/>
          <w:numId w:val="1"/>
        </w:numPr>
        <w:tabs>
          <w:tab w:pos="620" w:val="left" w:leader="none"/>
        </w:tabs>
        <w:spacing w:line="259" w:lineRule="auto" w:before="192" w:after="0"/>
        <w:ind w:left="620" w:right="111" w:hanging="305"/>
        <w:jc w:val="left"/>
        <w:rPr>
          <w:sz w:val="23"/>
        </w:rPr>
      </w:pPr>
      <w:r>
        <w:rPr>
          <w:w w:val="125"/>
          <w:sz w:val="23"/>
        </w:rPr>
        <w:t>Teach</w:t>
      </w:r>
      <w:r>
        <w:rPr>
          <w:spacing w:val="-13"/>
          <w:w w:val="125"/>
          <w:sz w:val="23"/>
        </w:rPr>
        <w:t> </w:t>
      </w:r>
      <w:r>
        <w:rPr>
          <w:w w:val="125"/>
          <w:sz w:val="23"/>
        </w:rPr>
        <w:t>high</w:t>
      </w:r>
      <w:r>
        <w:rPr>
          <w:spacing w:val="-13"/>
          <w:w w:val="125"/>
          <w:sz w:val="23"/>
        </w:rPr>
        <w:t> </w:t>
      </w:r>
      <w:r>
        <w:rPr>
          <w:w w:val="125"/>
          <w:sz w:val="23"/>
        </w:rPr>
        <w:t>school</w:t>
      </w:r>
      <w:r>
        <w:rPr>
          <w:spacing w:val="-13"/>
          <w:w w:val="125"/>
          <w:sz w:val="23"/>
        </w:rPr>
        <w:t> </w:t>
      </w:r>
      <w:r>
        <w:rPr>
          <w:w w:val="125"/>
          <w:sz w:val="23"/>
        </w:rPr>
        <w:t>English</w:t>
      </w:r>
      <w:r>
        <w:rPr>
          <w:spacing w:val="-13"/>
          <w:w w:val="125"/>
          <w:sz w:val="23"/>
        </w:rPr>
        <w:t> </w:t>
      </w:r>
      <w:r>
        <w:rPr>
          <w:w w:val="125"/>
          <w:sz w:val="23"/>
        </w:rPr>
        <w:t>and</w:t>
      </w:r>
      <w:r>
        <w:rPr>
          <w:spacing w:val="-13"/>
          <w:w w:val="125"/>
          <w:sz w:val="23"/>
        </w:rPr>
        <w:t> </w:t>
      </w:r>
      <w:r>
        <w:rPr>
          <w:w w:val="125"/>
          <w:sz w:val="23"/>
        </w:rPr>
        <w:t>social</w:t>
      </w:r>
      <w:r>
        <w:rPr>
          <w:spacing w:val="-13"/>
          <w:w w:val="125"/>
          <w:sz w:val="23"/>
        </w:rPr>
        <w:t> </w:t>
      </w:r>
      <w:r>
        <w:rPr>
          <w:w w:val="125"/>
          <w:sz w:val="23"/>
        </w:rPr>
        <w:t>studies</w:t>
      </w:r>
      <w:r>
        <w:rPr>
          <w:spacing w:val="-13"/>
          <w:w w:val="125"/>
          <w:sz w:val="23"/>
        </w:rPr>
        <w:t> </w:t>
      </w:r>
      <w:r>
        <w:rPr>
          <w:w w:val="125"/>
          <w:sz w:val="23"/>
        </w:rPr>
        <w:t>to</w:t>
      </w:r>
      <w:r>
        <w:rPr>
          <w:spacing w:val="-13"/>
          <w:w w:val="125"/>
          <w:sz w:val="23"/>
        </w:rPr>
        <w:t> </w:t>
      </w:r>
      <w:r>
        <w:rPr>
          <w:w w:val="125"/>
          <w:sz w:val="23"/>
        </w:rPr>
        <w:t>students</w:t>
      </w:r>
      <w:r>
        <w:rPr>
          <w:spacing w:val="-13"/>
          <w:w w:val="125"/>
          <w:sz w:val="23"/>
        </w:rPr>
        <w:t> </w:t>
      </w:r>
      <w:r>
        <w:rPr>
          <w:w w:val="125"/>
          <w:sz w:val="23"/>
        </w:rPr>
        <w:t>in court-involved and dropout recovery programs</w:t>
      </w:r>
    </w:p>
    <w:p>
      <w:pPr>
        <w:pStyle w:val="ListParagraph"/>
        <w:numPr>
          <w:ilvl w:val="0"/>
          <w:numId w:val="1"/>
        </w:numPr>
        <w:tabs>
          <w:tab w:pos="620" w:val="left" w:leader="none"/>
        </w:tabs>
        <w:spacing w:line="259" w:lineRule="auto" w:before="66" w:after="0"/>
        <w:ind w:left="620" w:right="364" w:hanging="305"/>
        <w:jc w:val="left"/>
        <w:rPr>
          <w:sz w:val="23"/>
        </w:rPr>
      </w:pPr>
      <w:r>
        <w:rPr>
          <w:w w:val="120"/>
          <w:sz w:val="23"/>
        </w:rPr>
        <w:t>Develop individualized education plans based on credits needed, academic levels, and behavioral goals</w:t>
      </w:r>
    </w:p>
    <w:p>
      <w:pPr>
        <w:pStyle w:val="ListParagraph"/>
        <w:numPr>
          <w:ilvl w:val="0"/>
          <w:numId w:val="1"/>
        </w:numPr>
        <w:tabs>
          <w:tab w:pos="620" w:val="left" w:leader="none"/>
        </w:tabs>
        <w:spacing w:line="259" w:lineRule="auto" w:before="66" w:after="0"/>
        <w:ind w:left="620" w:right="304" w:hanging="305"/>
        <w:jc w:val="left"/>
        <w:rPr>
          <w:sz w:val="23"/>
        </w:rPr>
      </w:pPr>
      <w:r>
        <w:rPr>
          <w:w w:val="120"/>
          <w:sz w:val="23"/>
        </w:rPr>
        <w:t>Implement restorative circles, mentorship programs, </w:t>
      </w:r>
      <w:r>
        <w:rPr>
          <w:w w:val="120"/>
          <w:sz w:val="23"/>
        </w:rPr>
        <w:t>and project-based learning to support whole-child </w:t>
      </w:r>
      <w:r>
        <w:rPr>
          <w:spacing w:val="-2"/>
          <w:w w:val="120"/>
          <w:sz w:val="23"/>
        </w:rPr>
        <w:t>development</w:t>
      </w:r>
    </w:p>
    <w:p>
      <w:pPr>
        <w:pStyle w:val="ListParagraph"/>
        <w:numPr>
          <w:ilvl w:val="0"/>
          <w:numId w:val="1"/>
        </w:numPr>
        <w:tabs>
          <w:tab w:pos="620" w:val="left" w:leader="none"/>
        </w:tabs>
        <w:spacing w:line="259" w:lineRule="auto" w:before="67" w:after="0"/>
        <w:ind w:left="620" w:right="138" w:hanging="305"/>
        <w:jc w:val="left"/>
        <w:rPr>
          <w:sz w:val="23"/>
        </w:rPr>
      </w:pPr>
      <w:r>
        <w:rPr>
          <w:w w:val="120"/>
          <w:sz w:val="23"/>
        </w:rPr>
        <w:t>Increased graduation rate among program participants by 30% over three years</w:t>
      </w:r>
    </w:p>
    <w:p>
      <w:pPr>
        <w:pStyle w:val="Heading4"/>
        <w:spacing w:before="228"/>
      </w:pPr>
      <w:r>
        <w:rPr>
          <w:spacing w:val="-9"/>
        </w:rPr>
        <w:t>GED</w:t>
      </w:r>
      <w:r>
        <w:rPr>
          <w:spacing w:val="-8"/>
        </w:rPr>
        <w:t> </w:t>
      </w:r>
      <w:r>
        <w:rPr>
          <w:spacing w:val="-2"/>
        </w:rPr>
        <w:t>Instructor</w:t>
      </w:r>
    </w:p>
    <w:p>
      <w:pPr>
        <w:spacing w:before="96"/>
        <w:ind w:left="290" w:right="0" w:firstLine="0"/>
        <w:jc w:val="left"/>
        <w:rPr>
          <w:i/>
          <w:sz w:val="23"/>
        </w:rPr>
      </w:pPr>
      <w:r>
        <w:rPr>
          <w:i/>
          <w:w w:val="115"/>
          <w:sz w:val="23"/>
        </w:rPr>
        <w:t>Urban</w:t>
      </w:r>
      <w:r>
        <w:rPr>
          <w:i/>
          <w:spacing w:val="27"/>
          <w:w w:val="115"/>
          <w:sz w:val="23"/>
        </w:rPr>
        <w:t> </w:t>
      </w:r>
      <w:r>
        <w:rPr>
          <w:i/>
          <w:w w:val="115"/>
          <w:sz w:val="23"/>
        </w:rPr>
        <w:t>Learning</w:t>
      </w:r>
      <w:r>
        <w:rPr>
          <w:i/>
          <w:spacing w:val="27"/>
          <w:w w:val="115"/>
          <w:sz w:val="23"/>
        </w:rPr>
        <w:t> </w:t>
      </w:r>
      <w:r>
        <w:rPr>
          <w:i/>
          <w:w w:val="115"/>
          <w:sz w:val="23"/>
        </w:rPr>
        <w:t>Lab,</w:t>
      </w:r>
      <w:r>
        <w:rPr>
          <w:i/>
          <w:spacing w:val="28"/>
          <w:w w:val="115"/>
          <w:sz w:val="23"/>
        </w:rPr>
        <w:t> </w:t>
      </w:r>
      <w:r>
        <w:rPr>
          <w:i/>
          <w:w w:val="115"/>
          <w:sz w:val="23"/>
        </w:rPr>
        <w:t>Detroit,</w:t>
      </w:r>
      <w:r>
        <w:rPr>
          <w:i/>
          <w:spacing w:val="27"/>
          <w:w w:val="115"/>
          <w:sz w:val="23"/>
        </w:rPr>
        <w:t> </w:t>
      </w:r>
      <w:r>
        <w:rPr>
          <w:i/>
          <w:w w:val="115"/>
          <w:sz w:val="23"/>
        </w:rPr>
        <w:t>MI</w:t>
      </w:r>
      <w:r>
        <w:rPr>
          <w:i/>
          <w:spacing w:val="27"/>
          <w:w w:val="115"/>
          <w:sz w:val="23"/>
        </w:rPr>
        <w:t> </w:t>
      </w:r>
      <w:r>
        <w:rPr>
          <w:i/>
          <w:sz w:val="23"/>
        </w:rPr>
        <w:t>|</w:t>
      </w:r>
      <w:r>
        <w:rPr>
          <w:i/>
          <w:spacing w:val="28"/>
          <w:w w:val="115"/>
          <w:sz w:val="23"/>
        </w:rPr>
        <w:t> </w:t>
      </w:r>
      <w:r>
        <w:rPr>
          <w:i/>
          <w:w w:val="115"/>
          <w:sz w:val="23"/>
        </w:rPr>
        <w:t>July</w:t>
      </w:r>
      <w:r>
        <w:rPr>
          <w:i/>
          <w:spacing w:val="27"/>
          <w:w w:val="115"/>
          <w:sz w:val="23"/>
        </w:rPr>
        <w:t> </w:t>
      </w:r>
      <w:r>
        <w:rPr>
          <w:i/>
          <w:w w:val="115"/>
          <w:sz w:val="23"/>
        </w:rPr>
        <w:t>2016</w:t>
      </w:r>
      <w:r>
        <w:rPr>
          <w:i/>
          <w:spacing w:val="27"/>
          <w:w w:val="115"/>
          <w:sz w:val="23"/>
        </w:rPr>
        <w:t> </w:t>
      </w:r>
      <w:r>
        <w:rPr>
          <w:i/>
          <w:w w:val="115"/>
          <w:sz w:val="23"/>
        </w:rPr>
        <w:t>-</w:t>
      </w:r>
      <w:r>
        <w:rPr>
          <w:i/>
          <w:spacing w:val="28"/>
          <w:w w:val="115"/>
          <w:sz w:val="23"/>
        </w:rPr>
        <w:t> </w:t>
      </w:r>
      <w:r>
        <w:rPr>
          <w:i/>
          <w:w w:val="115"/>
          <w:sz w:val="23"/>
        </w:rPr>
        <w:t>August</w:t>
      </w:r>
      <w:r>
        <w:rPr>
          <w:i/>
          <w:spacing w:val="27"/>
          <w:w w:val="115"/>
          <w:sz w:val="23"/>
        </w:rPr>
        <w:t> </w:t>
      </w:r>
      <w:r>
        <w:rPr>
          <w:i/>
          <w:spacing w:val="-4"/>
          <w:w w:val="115"/>
          <w:sz w:val="23"/>
        </w:rPr>
        <w:t>2018</w:t>
      </w:r>
    </w:p>
    <w:p>
      <w:pPr>
        <w:pStyle w:val="ListParagraph"/>
        <w:numPr>
          <w:ilvl w:val="0"/>
          <w:numId w:val="1"/>
        </w:numPr>
        <w:tabs>
          <w:tab w:pos="620" w:val="left" w:leader="none"/>
        </w:tabs>
        <w:spacing w:line="259" w:lineRule="auto" w:before="214" w:after="0"/>
        <w:ind w:left="620" w:right="694" w:hanging="305"/>
        <w:jc w:val="left"/>
        <w:rPr>
          <w:sz w:val="23"/>
        </w:rPr>
      </w:pPr>
      <w:r>
        <w:rPr>
          <w:w w:val="115"/>
          <w:sz w:val="23"/>
        </w:rPr>
        <w:t>Taught GED prep courses to students aged 16–21 with</w:t>
      </w:r>
      <w:r>
        <w:rPr>
          <w:spacing w:val="80"/>
          <w:w w:val="115"/>
          <w:sz w:val="23"/>
        </w:rPr>
        <w:t> </w:t>
      </w:r>
      <w:r>
        <w:rPr>
          <w:w w:val="115"/>
          <w:sz w:val="23"/>
        </w:rPr>
        <w:t>previous</w:t>
      </w:r>
      <w:r>
        <w:rPr>
          <w:spacing w:val="40"/>
          <w:w w:val="115"/>
          <w:sz w:val="23"/>
        </w:rPr>
        <w:t> </w:t>
      </w:r>
      <w:r>
        <w:rPr>
          <w:w w:val="115"/>
          <w:sz w:val="23"/>
        </w:rPr>
        <w:t>gaps</w:t>
      </w:r>
      <w:r>
        <w:rPr>
          <w:spacing w:val="40"/>
          <w:w w:val="115"/>
          <w:sz w:val="23"/>
        </w:rPr>
        <w:t> </w:t>
      </w:r>
      <w:r>
        <w:rPr>
          <w:w w:val="115"/>
          <w:sz w:val="23"/>
        </w:rPr>
        <w:t>in</w:t>
      </w:r>
      <w:r>
        <w:rPr>
          <w:spacing w:val="40"/>
          <w:w w:val="115"/>
          <w:sz w:val="23"/>
        </w:rPr>
        <w:t> </w:t>
      </w:r>
      <w:r>
        <w:rPr>
          <w:w w:val="115"/>
          <w:sz w:val="23"/>
        </w:rPr>
        <w:t>education</w:t>
      </w:r>
    </w:p>
    <w:p>
      <w:pPr>
        <w:pStyle w:val="ListParagraph"/>
        <w:numPr>
          <w:ilvl w:val="0"/>
          <w:numId w:val="1"/>
        </w:numPr>
        <w:tabs>
          <w:tab w:pos="620" w:val="left" w:leader="none"/>
        </w:tabs>
        <w:spacing w:line="259" w:lineRule="auto" w:before="66" w:after="0"/>
        <w:ind w:left="620" w:right="833" w:hanging="305"/>
        <w:jc w:val="left"/>
        <w:rPr>
          <w:sz w:val="23"/>
        </w:rPr>
      </w:pPr>
      <w:r>
        <w:rPr>
          <w:w w:val="120"/>
          <w:sz w:val="23"/>
        </w:rPr>
        <w:t>Focused on literacy, math, and test-taking strategies tailored to individual learner goals</w:t>
      </w:r>
    </w:p>
    <w:p>
      <w:pPr>
        <w:pStyle w:val="BodyText"/>
        <w:spacing w:before="78"/>
      </w:pPr>
    </w:p>
    <w:p>
      <w:pPr>
        <w:pStyle w:val="Heading3"/>
      </w:pPr>
      <w:r>
        <w:rPr>
          <w:color w:val="C36531"/>
          <w:spacing w:val="-2"/>
          <w:w w:val="105"/>
        </w:rPr>
        <w:t>Education</w:t>
      </w:r>
    </w:p>
    <w:p>
      <w:pPr>
        <w:spacing w:before="184"/>
        <w:ind w:left="1990" w:right="0" w:firstLine="0"/>
        <w:jc w:val="left"/>
        <w:rPr>
          <w:rFonts w:ascii="Microsoft Sans Serif"/>
          <w:sz w:val="25"/>
        </w:rPr>
      </w:pPr>
      <w:r>
        <w:rPr>
          <w:rFonts w:ascii="Microsoft Sans Serif"/>
          <w:sz w:val="25"/>
        </w:rPr>
        <w:t>Bachelor of Science in Secondary </w:t>
      </w:r>
      <w:r>
        <w:rPr>
          <w:rFonts w:ascii="Microsoft Sans Serif"/>
          <w:spacing w:val="-2"/>
          <w:sz w:val="25"/>
        </w:rPr>
        <w:t>Education</w:t>
      </w:r>
    </w:p>
    <w:p>
      <w:pPr>
        <w:spacing w:before="96"/>
        <w:ind w:left="1990" w:right="0" w:firstLine="0"/>
        <w:jc w:val="left"/>
        <w:rPr>
          <w:i/>
          <w:sz w:val="23"/>
        </w:rPr>
      </w:pPr>
      <w:r>
        <w:rPr>
          <w:i/>
          <w:w w:val="125"/>
          <w:sz w:val="23"/>
        </w:rPr>
        <w:t>Wayne</w:t>
      </w:r>
      <w:r>
        <w:rPr>
          <w:i/>
          <w:spacing w:val="-12"/>
          <w:w w:val="125"/>
          <w:sz w:val="23"/>
        </w:rPr>
        <w:t> </w:t>
      </w:r>
      <w:r>
        <w:rPr>
          <w:i/>
          <w:w w:val="125"/>
          <w:sz w:val="23"/>
        </w:rPr>
        <w:t>State</w:t>
      </w:r>
      <w:r>
        <w:rPr>
          <w:i/>
          <w:spacing w:val="-12"/>
          <w:w w:val="125"/>
          <w:sz w:val="23"/>
        </w:rPr>
        <w:t> </w:t>
      </w:r>
      <w:r>
        <w:rPr>
          <w:i/>
          <w:spacing w:val="-2"/>
          <w:w w:val="125"/>
          <w:sz w:val="23"/>
        </w:rPr>
        <w:t>University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</w:rPr>
      </w:pPr>
    </w:p>
    <w:p>
      <w:pPr>
        <w:pStyle w:val="Heading3"/>
      </w:pPr>
      <w:r>
        <w:rPr>
          <w:color w:val="C36531"/>
          <w:spacing w:val="-2"/>
          <w:w w:val="110"/>
        </w:rPr>
        <w:t>Certifications</w:t>
      </w:r>
    </w:p>
    <w:p>
      <w:pPr>
        <w:pStyle w:val="ListParagraph"/>
        <w:numPr>
          <w:ilvl w:val="0"/>
          <w:numId w:val="2"/>
        </w:numPr>
        <w:tabs>
          <w:tab w:pos="417" w:val="left" w:leader="none"/>
        </w:tabs>
        <w:spacing w:line="240" w:lineRule="auto" w:before="183" w:after="0"/>
        <w:ind w:left="417" w:right="0" w:hanging="305"/>
        <w:jc w:val="left"/>
        <w:rPr>
          <w:sz w:val="23"/>
        </w:rPr>
      </w:pPr>
      <w:r>
        <w:rPr>
          <w:w w:val="115"/>
          <w:sz w:val="23"/>
        </w:rPr>
        <w:t>Michigan</w:t>
      </w:r>
      <w:r>
        <w:rPr>
          <w:spacing w:val="48"/>
          <w:w w:val="115"/>
          <w:sz w:val="23"/>
        </w:rPr>
        <w:t> </w:t>
      </w:r>
      <w:r>
        <w:rPr>
          <w:w w:val="115"/>
          <w:sz w:val="23"/>
        </w:rPr>
        <w:t>Secondary</w:t>
      </w:r>
      <w:r>
        <w:rPr>
          <w:spacing w:val="49"/>
          <w:w w:val="115"/>
          <w:sz w:val="23"/>
        </w:rPr>
        <w:t> </w:t>
      </w:r>
      <w:r>
        <w:rPr>
          <w:w w:val="115"/>
          <w:sz w:val="23"/>
        </w:rPr>
        <w:t>Teaching</w:t>
      </w:r>
      <w:r>
        <w:rPr>
          <w:spacing w:val="48"/>
          <w:w w:val="115"/>
          <w:sz w:val="23"/>
        </w:rPr>
        <w:t> </w:t>
      </w:r>
      <w:r>
        <w:rPr>
          <w:w w:val="115"/>
          <w:sz w:val="23"/>
        </w:rPr>
        <w:t>Certificate</w:t>
      </w:r>
      <w:r>
        <w:rPr>
          <w:spacing w:val="49"/>
          <w:w w:val="115"/>
          <w:sz w:val="23"/>
        </w:rPr>
        <w:t> </w:t>
      </w:r>
      <w:r>
        <w:rPr>
          <w:sz w:val="23"/>
        </w:rPr>
        <w:t>|</w:t>
      </w:r>
      <w:r>
        <w:rPr>
          <w:spacing w:val="48"/>
          <w:w w:val="115"/>
          <w:sz w:val="23"/>
        </w:rPr>
        <w:t> </w:t>
      </w:r>
      <w:r>
        <w:rPr>
          <w:spacing w:val="-4"/>
          <w:w w:val="115"/>
          <w:sz w:val="23"/>
        </w:rPr>
        <w:t>2016</w:t>
      </w:r>
    </w:p>
    <w:p>
      <w:pPr>
        <w:pStyle w:val="ListParagraph"/>
        <w:numPr>
          <w:ilvl w:val="0"/>
          <w:numId w:val="2"/>
        </w:numPr>
        <w:tabs>
          <w:tab w:pos="417" w:val="left" w:leader="none"/>
        </w:tabs>
        <w:spacing w:line="240" w:lineRule="auto" w:before="87" w:after="0"/>
        <w:ind w:left="417" w:right="0" w:hanging="305"/>
        <w:jc w:val="left"/>
        <w:rPr>
          <w:sz w:val="23"/>
        </w:rPr>
      </w:pPr>
      <w:r>
        <w:rPr>
          <w:spacing w:val="6"/>
          <w:w w:val="110"/>
          <w:sz w:val="23"/>
        </w:rPr>
        <w:t>Trauma-Informed</w:t>
      </w:r>
      <w:r>
        <w:rPr>
          <w:spacing w:val="45"/>
          <w:w w:val="110"/>
          <w:sz w:val="23"/>
        </w:rPr>
        <w:t> </w:t>
      </w:r>
      <w:r>
        <w:rPr>
          <w:spacing w:val="6"/>
          <w:w w:val="110"/>
          <w:sz w:val="23"/>
        </w:rPr>
        <w:t>Classroom</w:t>
      </w:r>
      <w:r>
        <w:rPr>
          <w:spacing w:val="46"/>
          <w:w w:val="110"/>
          <w:sz w:val="23"/>
        </w:rPr>
        <w:t> </w:t>
      </w:r>
      <w:r>
        <w:rPr>
          <w:spacing w:val="6"/>
          <w:w w:val="110"/>
          <w:sz w:val="23"/>
        </w:rPr>
        <w:t>Training</w:t>
      </w:r>
      <w:r>
        <w:rPr>
          <w:spacing w:val="45"/>
          <w:w w:val="110"/>
          <w:sz w:val="23"/>
        </w:rPr>
        <w:t> </w:t>
      </w:r>
      <w:r>
        <w:rPr>
          <w:spacing w:val="6"/>
          <w:sz w:val="23"/>
        </w:rPr>
        <w:t>|</w:t>
      </w:r>
      <w:r>
        <w:rPr>
          <w:spacing w:val="46"/>
          <w:w w:val="110"/>
          <w:sz w:val="23"/>
        </w:rPr>
        <w:t> </w:t>
      </w:r>
      <w:r>
        <w:rPr>
          <w:spacing w:val="-4"/>
          <w:w w:val="110"/>
          <w:sz w:val="23"/>
        </w:rPr>
        <w:t>2019</w:t>
      </w:r>
    </w:p>
    <w:p>
      <w:pPr>
        <w:pStyle w:val="ListParagraph"/>
        <w:spacing w:after="0" w:line="240" w:lineRule="auto"/>
        <w:jc w:val="left"/>
        <w:rPr>
          <w:sz w:val="23"/>
        </w:rPr>
        <w:sectPr>
          <w:type w:val="continuous"/>
          <w:pgSz w:w="11920" w:h="16860"/>
          <w:pgMar w:top="0" w:bottom="0" w:left="141" w:right="283"/>
          <w:cols w:num="2" w:equalWidth="0">
            <w:col w:w="3520" w:space="553"/>
            <w:col w:w="7423"/>
          </w:cols>
        </w:sectPr>
      </w:pPr>
    </w:p>
    <w:p>
      <w:pPr>
        <w:pStyle w:val="BodyText"/>
        <w:spacing w:before="3"/>
        <w:ind w:left="8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71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581262" y="10706087"/>
                                </a:lnTo>
                                <a:lnTo>
                                  <a:pt x="2581262" y="8096250"/>
                                </a:lnTo>
                                <a:lnTo>
                                  <a:pt x="2581262" y="2609850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145002" y="3070849"/>
                            <a:ext cx="48895" cy="25139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95" h="2513965">
                                <a:moveTo>
                                  <a:pt x="48334" y="2513384"/>
                                </a:moveTo>
                                <a:lnTo>
                                  <a:pt x="0" y="2513384"/>
                                </a:lnTo>
                                <a:lnTo>
                                  <a:pt x="0" y="0"/>
                                </a:lnTo>
                                <a:lnTo>
                                  <a:pt x="48334" y="0"/>
                                </a:lnTo>
                                <a:lnTo>
                                  <a:pt x="48334" y="25133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002" y="565521"/>
                            <a:ext cx="580011" cy="58001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002" y="6107855"/>
                            <a:ext cx="483343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002" y="6486474"/>
                            <a:ext cx="483343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002" y="6865093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9727" y="6865093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4451" y="6865093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9175" y="6865093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3900" y="6865093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002" y="7243712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9727" y="7243712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4451" y="7243712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9175" y="7243712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3900" y="7243712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002" y="762233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9727" y="762233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4451" y="762233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9175" y="762233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3900" y="762233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99296" id="docshapegroup5" coordorigin="0,0" coordsize="4065,16860">
                <v:shape style="position:absolute;left:0;top:0;width:4065;height:16860" id="docshape6" coordorigin="0,0" coordsize="4065,16860" path="m4065,0l0,0,0,4110,0,12750,0,16860,4065,16860,4065,12750,4065,4110,4065,0xe" filled="true" fillcolor="#f1f4f4" stroked="false">
                  <v:path arrowok="t"/>
                  <v:fill type="solid"/>
                </v:shape>
                <v:rect style="position:absolute;left:228;top:4835;width:77;height:3959" id="docshape7" filled="true" fillcolor="#c36531" stroked="false">
                  <v:fill type="solid"/>
                </v:rect>
                <v:shape style="position:absolute;left:228;top:890;width:914;height:914" type="#_x0000_t75" id="docshape8" stroked="false">
                  <v:imagedata r:id="rId8" o:title=""/>
                </v:shape>
                <v:shape style="position:absolute;left:228;top:9618;width:762;height:102" type="#_x0000_t75" id="docshape9" stroked="false">
                  <v:imagedata r:id="rId9" o:title=""/>
                </v:shape>
                <v:shape style="position:absolute;left:228;top:10214;width:762;height:102" type="#_x0000_t75" id="docshape10" stroked="false">
                  <v:imagedata r:id="rId10" o:title=""/>
                </v:shape>
                <v:shape style="position:absolute;left:228;top:10811;width:102;height:102" type="#_x0000_t75" id="docshape11" stroked="false">
                  <v:imagedata r:id="rId11" o:title=""/>
                </v:shape>
                <v:shape style="position:absolute;left:393;top:10811;width:102;height:102" type="#_x0000_t75" id="docshape12" stroked="false">
                  <v:imagedata r:id="rId11" o:title=""/>
                </v:shape>
                <v:shape style="position:absolute;left:558;top:10811;width:102;height:102" type="#_x0000_t75" id="docshape13" stroked="false">
                  <v:imagedata r:id="rId11" o:title=""/>
                </v:shape>
                <v:shape style="position:absolute;left:723;top:10811;width:102;height:102" type="#_x0000_t75" id="docshape14" stroked="false">
                  <v:imagedata r:id="rId12" o:title=""/>
                </v:shape>
                <v:shape style="position:absolute;left:888;top:10811;width:102;height:102" type="#_x0000_t75" id="docshape15" stroked="false">
                  <v:imagedata r:id="rId12" o:title=""/>
                </v:shape>
                <v:shape style="position:absolute;left:228;top:11407;width:102;height:102" type="#_x0000_t75" id="docshape16" stroked="false">
                  <v:imagedata r:id="rId13" o:title=""/>
                </v:shape>
                <v:shape style="position:absolute;left:393;top:11407;width:102;height:102" type="#_x0000_t75" id="docshape17" stroked="false">
                  <v:imagedata r:id="rId13" o:title=""/>
                </v:shape>
                <v:shape style="position:absolute;left:558;top:11407;width:102;height:102" type="#_x0000_t75" id="docshape18" stroked="false">
                  <v:imagedata r:id="rId14" o:title=""/>
                </v:shape>
                <v:shape style="position:absolute;left:723;top:11407;width:102;height:102" type="#_x0000_t75" id="docshape19" stroked="false">
                  <v:imagedata r:id="rId15" o:title=""/>
                </v:shape>
                <v:shape style="position:absolute;left:888;top:11407;width:102;height:102" type="#_x0000_t75" id="docshape20" stroked="false">
                  <v:imagedata r:id="rId15" o:title=""/>
                </v:shape>
                <v:shape style="position:absolute;left:228;top:12003;width:102;height:102" type="#_x0000_t75" id="docshape21" stroked="false">
                  <v:imagedata r:id="rId11" o:title=""/>
                </v:shape>
                <v:shape style="position:absolute;left:393;top:12003;width:102;height:102" type="#_x0000_t75" id="docshape22" stroked="false">
                  <v:imagedata r:id="rId11" o:title=""/>
                </v:shape>
                <v:shape style="position:absolute;left:558;top:12003;width:102;height:102" type="#_x0000_t75" id="docshape23" stroked="false">
                  <v:imagedata r:id="rId12" o:title=""/>
                </v:shape>
                <v:shape style="position:absolute;left:723;top:12003;width:102;height:102" type="#_x0000_t75" id="docshape24" stroked="false">
                  <v:imagedata r:id="rId12" o:title=""/>
                </v:shape>
                <v:shape style="position:absolute;left:888;top:12003;width:102;height:102" type="#_x0000_t75" id="docshape25" stroked="false">
                  <v:imagedata r:id="rId12" o:title=""/>
                </v:shape>
                <w10:wrap type="none"/>
              </v:group>
            </w:pict>
          </mc:Fallback>
        </mc:AlternateContent>
      </w:r>
      <w:r>
        <w:rPr>
          <w:w w:val="120"/>
        </w:rPr>
        <w:t>Credit</w:t>
      </w:r>
      <w:r>
        <w:rPr>
          <w:spacing w:val="-3"/>
          <w:w w:val="120"/>
        </w:rPr>
        <w:t> </w:t>
      </w:r>
      <w:r>
        <w:rPr>
          <w:w w:val="120"/>
        </w:rPr>
        <w:t>recovery</w:t>
      </w:r>
      <w:r>
        <w:rPr>
          <w:spacing w:val="-3"/>
          <w:w w:val="120"/>
        </w:rPr>
        <w:t> </w:t>
      </w:r>
      <w:r>
        <w:rPr>
          <w:spacing w:val="-2"/>
          <w:w w:val="120"/>
        </w:rPr>
        <w:t>programs</w:t>
      </w:r>
    </w:p>
    <w:p>
      <w:pPr>
        <w:pStyle w:val="BodyText"/>
        <w:spacing w:before="34"/>
      </w:pPr>
    </w:p>
    <w:p>
      <w:pPr>
        <w:pStyle w:val="BodyText"/>
        <w:ind w:left="87"/>
      </w:pPr>
      <w:r>
        <w:rPr>
          <w:w w:val="125"/>
        </w:rPr>
        <w:t>Academic goal </w:t>
      </w:r>
      <w:r>
        <w:rPr>
          <w:spacing w:val="-2"/>
          <w:w w:val="125"/>
        </w:rPr>
        <w:t>setting</w:t>
      </w:r>
    </w:p>
    <w:sectPr>
      <w:type w:val="continuous"/>
      <w:pgSz w:w="11920" w:h="16860"/>
      <w:pgMar w:top="0" w:bottom="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4.500000pt" o:bullet="t">
        <v:imagedata r:id="rId1" o:title="image3.png"/>
      </v:shape>
    </w:pict>
  </w:numPicBullet>
  <w:numPicBullet w:numPicBulletId="1">
    <w:pict>
      <v:shape id="_x0000_i1076" type="#_x0000_t75" style="width:5.250000pt;height:5.250000pt" o:bullet="t">
        <v:imagedata r:id="rId2" o:title="image4.png"/>
      </v:shape>
    </w:pict>
  </w:numPicBullet>
  <w:abstractNum w:abstractNumId="1">
    <w:multiLevelType w:val="hybridMultilevel"/>
    <w:lvl w:ilvl="0">
      <w:start w:val="0"/>
      <w:numFmt w:val="bullet"/>
      <w:lvlText w:val="&amp;"/>
      <w:lvlPicBulletId w:val="1"/>
      <w:lvlJc w:val="left"/>
      <w:pPr>
        <w:ind w:left="417" w:hanging="305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20" w:hanging="30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20" w:hanging="30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520" w:hanging="30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20" w:hanging="30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21" w:hanging="30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621" w:hanging="30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321" w:hanging="30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21" w:hanging="305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620" w:hanging="305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00" w:hanging="30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80" w:hanging="30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60" w:hanging="30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40" w:hanging="30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21" w:hanging="30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01" w:hanging="30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381" w:hanging="30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61" w:hanging="305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3"/>
      <w:szCs w:val="23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87"/>
      <w:outlineLvl w:val="1"/>
    </w:pPr>
    <w:rPr>
      <w:rFonts w:ascii="Arial" w:hAnsi="Arial" w:eastAsia="Arial" w:cs="Arial"/>
      <w:b/>
      <w:bCs/>
      <w:sz w:val="53"/>
      <w:szCs w:val="5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33"/>
      <w:ind w:left="87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87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80"/>
      <w:ind w:left="290"/>
      <w:outlineLvl w:val="4"/>
    </w:pPr>
    <w:rPr>
      <w:rFonts w:ascii="Arial" w:hAnsi="Arial" w:eastAsia="Arial" w:cs="Arial"/>
      <w:b/>
      <w:bCs/>
      <w:sz w:val="25"/>
      <w:szCs w:val="2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66"/>
      <w:ind w:left="620" w:hanging="305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am.wright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5.png"/><Relationship Id="rId9" Type="http://schemas.openxmlformats.org/officeDocument/2006/relationships/image" Target="media/image6.png"/><Relationship Id="rId10" Type="http://schemas.openxmlformats.org/officeDocument/2006/relationships/image" Target="media/image7.png"/><Relationship Id="rId11" Type="http://schemas.openxmlformats.org/officeDocument/2006/relationships/image" Target="media/image8.png"/><Relationship Id="rId12" Type="http://schemas.openxmlformats.org/officeDocument/2006/relationships/image" Target="media/image9.png"/><Relationship Id="rId13" Type="http://schemas.openxmlformats.org/officeDocument/2006/relationships/image" Target="media/image10.png"/><Relationship Id="rId14" Type="http://schemas.openxmlformats.org/officeDocument/2006/relationships/image" Target="media/image11.png"/><Relationship Id="rId15" Type="http://schemas.openxmlformats.org/officeDocument/2006/relationships/image" Target="media/image12.png"/><Relationship Id="rId1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2026-01-23T18:07:46Z</dcterms:created>
  <dcterms:modified xsi:type="dcterms:W3CDTF">2026-01-23T18:07:46Z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2026-01-23T00:00:00Z</vt:filetime>
  </property>
  <property fmtid="{D5CDD505-2E9C-101B-9397-08002B2CF9AE}" pid="5" name="Producer">
    <vt:lpwstr>Skia/PDF m121</vt:lpwstr>
  </property>
</Properties>
</file>