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33373C"/>
          <w:spacing w:val="-21"/>
        </w:rPr>
        <w:t>BLAKE</w:t>
      </w:r>
      <w:r>
        <w:rPr>
          <w:color w:val="33373C"/>
          <w:spacing w:val="-18"/>
        </w:rPr>
        <w:t> </w:t>
      </w:r>
      <w:r>
        <w:rPr>
          <w:color w:val="33373C"/>
          <w:spacing w:val="-11"/>
        </w:rPr>
        <w:t>ALLEN</w:t>
      </w:r>
    </w:p>
    <w:p>
      <w:pPr>
        <w:pStyle w:val="Heading2"/>
      </w:pPr>
      <w:r>
        <w:rPr>
          <w:spacing w:val="-2"/>
        </w:rPr>
        <w:t>School</w:t>
      </w:r>
      <w:r>
        <w:rPr>
          <w:spacing w:val="-12"/>
        </w:rPr>
        <w:t> </w:t>
      </w:r>
      <w:r>
        <w:rPr>
          <w:spacing w:val="-2"/>
        </w:rPr>
        <w:t>Security</w:t>
      </w:r>
      <w:r>
        <w:rPr>
          <w:spacing w:val="-12"/>
        </w:rPr>
        <w:t> </w:t>
      </w:r>
      <w:r>
        <w:rPr>
          <w:spacing w:val="-2"/>
        </w:rPr>
        <w:t>Monitor</w:t>
      </w:r>
    </w:p>
    <w:p>
      <w:pPr>
        <w:pStyle w:val="BodyText"/>
        <w:spacing w:line="268" w:lineRule="auto" w:before="83"/>
        <w:ind w:left="51"/>
      </w:pPr>
      <w:r>
        <w:rPr/>
        <w:br w:type="column"/>
      </w:r>
      <w:r>
        <w:rPr>
          <w:color w:val="33373C"/>
          <w:w w:val="120"/>
        </w:rPr>
        <w:t>City, ST </w:t>
      </w:r>
      <w:hyperlink r:id="rId5">
        <w:r>
          <w:rPr>
            <w:color w:val="33373C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33373C"/>
          <w:w w:val="120"/>
        </w:rPr>
        <w:t>(555)</w:t>
      </w:r>
      <w:r>
        <w:rPr>
          <w:color w:val="33373C"/>
          <w:spacing w:val="-1"/>
          <w:w w:val="120"/>
        </w:rPr>
        <w:t> </w:t>
      </w:r>
      <w:r>
        <w:rPr>
          <w:color w:val="33373C"/>
          <w:w w:val="120"/>
        </w:rPr>
        <w:t>000-</w:t>
      </w:r>
      <w:r>
        <w:rPr>
          <w:color w:val="33373C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740" w:bottom="280" w:left="283" w:right="283"/>
          <w:cols w:num="2" w:equalWidth="0">
            <w:col w:w="4055" w:space="4817"/>
            <w:col w:w="2482"/>
          </w:cols>
        </w:sectPr>
      </w:pPr>
    </w:p>
    <w:p>
      <w:pPr>
        <w:pStyle w:val="BodyText"/>
        <w:spacing w:before="232"/>
      </w:pPr>
    </w:p>
    <w:p>
      <w:pPr>
        <w:pStyle w:val="Heading4"/>
      </w:pPr>
      <w:r>
        <w:rPr>
          <w:spacing w:val="-2"/>
          <w:w w:val="130"/>
        </w:rPr>
        <w:t>Dedicated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School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Safety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Monitor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focused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on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student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well-being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campus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protection</w:t>
      </w:r>
    </w:p>
    <w:p>
      <w:pPr>
        <w:pStyle w:val="BodyText"/>
        <w:spacing w:line="268" w:lineRule="auto" w:before="137"/>
        <w:ind w:left="51" w:right="418"/>
      </w:pPr>
      <w:r>
        <w:rPr>
          <w:w w:val="120"/>
        </w:rPr>
        <w:t>School Security Monitor with 5 years of experience managing safety at K–12 schools. Skilled in hallway</w:t>
      </w:r>
      <w:r>
        <w:rPr>
          <w:spacing w:val="36"/>
          <w:w w:val="120"/>
        </w:rPr>
        <w:t> </w:t>
      </w:r>
      <w:r>
        <w:rPr>
          <w:w w:val="120"/>
        </w:rPr>
        <w:t>supervision,</w:t>
      </w:r>
      <w:r>
        <w:rPr>
          <w:spacing w:val="36"/>
          <w:w w:val="120"/>
        </w:rPr>
        <w:t> </w:t>
      </w:r>
      <w:r>
        <w:rPr>
          <w:w w:val="120"/>
        </w:rPr>
        <w:t>conflict</w:t>
      </w:r>
      <w:r>
        <w:rPr>
          <w:spacing w:val="36"/>
          <w:w w:val="120"/>
        </w:rPr>
        <w:t> </w:t>
      </w:r>
      <w:r>
        <w:rPr>
          <w:w w:val="120"/>
        </w:rPr>
        <w:t>resolution,</w:t>
      </w:r>
      <w:r>
        <w:rPr>
          <w:spacing w:val="36"/>
          <w:w w:val="120"/>
        </w:rPr>
        <w:t> </w:t>
      </w:r>
      <w:r>
        <w:rPr>
          <w:w w:val="120"/>
        </w:rPr>
        <w:t>and</w:t>
      </w:r>
      <w:r>
        <w:rPr>
          <w:spacing w:val="36"/>
          <w:w w:val="120"/>
        </w:rPr>
        <w:t> </w:t>
      </w:r>
      <w:r>
        <w:rPr>
          <w:w w:val="120"/>
        </w:rPr>
        <w:t>supporting</w:t>
      </w:r>
      <w:r>
        <w:rPr>
          <w:spacing w:val="36"/>
          <w:w w:val="120"/>
        </w:rPr>
        <w:t> </w:t>
      </w:r>
      <w:r>
        <w:rPr>
          <w:w w:val="120"/>
        </w:rPr>
        <w:t>staff</w:t>
      </w:r>
      <w:r>
        <w:rPr>
          <w:spacing w:val="36"/>
          <w:w w:val="120"/>
        </w:rPr>
        <w:t> </w:t>
      </w:r>
      <w:r>
        <w:rPr>
          <w:w w:val="120"/>
        </w:rPr>
        <w:t>during</w:t>
      </w:r>
      <w:r>
        <w:rPr>
          <w:spacing w:val="36"/>
          <w:w w:val="120"/>
        </w:rPr>
        <w:t> </w:t>
      </w:r>
      <w:r>
        <w:rPr>
          <w:w w:val="120"/>
        </w:rPr>
        <w:t>lockdowns</w:t>
      </w:r>
      <w:r>
        <w:rPr>
          <w:spacing w:val="36"/>
          <w:w w:val="120"/>
        </w:rPr>
        <w:t> </w:t>
      </w:r>
      <w:r>
        <w:rPr>
          <w:w w:val="120"/>
        </w:rPr>
        <w:t>or</w:t>
      </w:r>
      <w:r>
        <w:rPr>
          <w:spacing w:val="36"/>
          <w:w w:val="120"/>
        </w:rPr>
        <w:t> </w:t>
      </w:r>
      <w:r>
        <w:rPr>
          <w:w w:val="120"/>
        </w:rPr>
        <w:t>emergencies. Known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approachability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maintaining</w:t>
      </w:r>
      <w:r>
        <w:rPr>
          <w:spacing w:val="40"/>
          <w:w w:val="120"/>
        </w:rPr>
        <w:t> </w:t>
      </w:r>
      <w:r>
        <w:rPr>
          <w:w w:val="120"/>
        </w:rPr>
        <w:t>a</w:t>
      </w:r>
      <w:r>
        <w:rPr>
          <w:spacing w:val="40"/>
          <w:w w:val="120"/>
        </w:rPr>
        <w:t> </w:t>
      </w:r>
      <w:r>
        <w:rPr>
          <w:w w:val="120"/>
        </w:rPr>
        <w:t>visible,</w:t>
      </w:r>
      <w:r>
        <w:rPr>
          <w:spacing w:val="40"/>
          <w:w w:val="120"/>
        </w:rPr>
        <w:t> </w:t>
      </w:r>
      <w:r>
        <w:rPr>
          <w:w w:val="120"/>
        </w:rPr>
        <w:t>reassuring</w:t>
      </w:r>
      <w:r>
        <w:rPr>
          <w:spacing w:val="40"/>
          <w:w w:val="120"/>
        </w:rPr>
        <w:t> </w:t>
      </w:r>
      <w:r>
        <w:rPr>
          <w:w w:val="120"/>
        </w:rPr>
        <w:t>presence</w:t>
      </w:r>
      <w:r>
        <w:rPr>
          <w:spacing w:val="40"/>
          <w:w w:val="120"/>
        </w:rPr>
        <w:t> </w:t>
      </w:r>
      <w:r>
        <w:rPr>
          <w:w w:val="120"/>
        </w:rPr>
        <w:t>on</w:t>
      </w:r>
      <w:r>
        <w:rPr>
          <w:spacing w:val="40"/>
          <w:w w:val="120"/>
        </w:rPr>
        <w:t> </w:t>
      </w:r>
      <w:r>
        <w:rPr>
          <w:w w:val="120"/>
        </w:rPr>
        <w:t>campus.</w:t>
      </w:r>
    </w:p>
    <w:p>
      <w:pPr>
        <w:pStyle w:val="BodyText"/>
        <w:spacing w:before="125"/>
        <w:rPr>
          <w:sz w:val="26"/>
        </w:rPr>
      </w:pPr>
    </w:p>
    <w:p>
      <w:pPr>
        <w:pStyle w:val="Heading3"/>
        <w:tabs>
          <w:tab w:pos="4087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33373C"/>
          <w:spacing w:val="-2"/>
        </w:rPr>
        <w:t>Professional</w:t>
      </w:r>
      <w:r>
        <w:rPr>
          <w:color w:val="33373C"/>
          <w:spacing w:val="2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88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572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509587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9954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024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241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288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432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47974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71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765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7004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7052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11956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1243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4312" y="4548186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9074" y="455294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010012" y="2114549"/>
                            <a:ext cx="47625" cy="378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781425">
                                <a:moveTo>
                                  <a:pt x="47625" y="3754272"/>
                                </a:moveTo>
                                <a:lnTo>
                                  <a:pt x="27165" y="3733800"/>
                                </a:lnTo>
                                <a:lnTo>
                                  <a:pt x="20472" y="3733800"/>
                                </a:lnTo>
                                <a:lnTo>
                                  <a:pt x="0" y="3754272"/>
                                </a:lnTo>
                                <a:lnTo>
                                  <a:pt x="0" y="3757841"/>
                                </a:lnTo>
                                <a:lnTo>
                                  <a:pt x="0" y="3760965"/>
                                </a:lnTo>
                                <a:lnTo>
                                  <a:pt x="20472" y="3781425"/>
                                </a:lnTo>
                                <a:lnTo>
                                  <a:pt x="27165" y="3781425"/>
                                </a:lnTo>
                                <a:lnTo>
                                  <a:pt x="47625" y="3760965"/>
                                </a:lnTo>
                                <a:lnTo>
                                  <a:pt x="47625" y="3754272"/>
                                </a:lnTo>
                                <a:close/>
                              </a:path>
                              <a:path w="47625" h="3781425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47625" h="3781425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37814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37814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3781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8816" id="docshapegroup1" coordorigin="0,2355" coordsize="11919,14505">
                <v:rect style="position:absolute;left:0;top:6000;width:4035;height:10860" id="docshape2" filled="true" fillcolor="#33373c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0;top:4020;width:4035;height:9300" id="docshape4" filled="true" fillcolor="#33373c" stroked="false">
                  <v:fill type="solid"/>
                </v:rect>
                <v:rect style="position:absolute;left:0;top:10380;width:4035;height:15" id="docshape5" filled="true" fillcolor="#ffffff" stroked="false">
                  <v:fill type="solid"/>
                </v:rect>
                <v:rect style="position:absolute;left:337;top:4837;width:3360;height:90" id="docshape6" filled="false" stroked="true" strokeweight=".75pt" strokecolor="#ffffff">
                  <v:stroke dashstyle="solid"/>
                </v:rect>
                <v:rect style="position:absolute;left:345;top:4845;width:3345;height:90" id="docshape7" filled="true" fillcolor="#ffffff" stroked="false">
                  <v:fill type="solid"/>
                </v:rect>
                <v:rect style="position:absolute;left:337;top:5497;width:3360;height:105" id="docshape8" filled="false" stroked="true" strokeweight=".75pt" strokecolor="#ffffff">
                  <v:stroke dashstyle="solid"/>
                </v:rect>
                <v:rect style="position:absolute;left:345;top:5505;width:2670;height:90" id="docshape9" filled="true" fillcolor="#ffffff" stroked="false">
                  <v:fill type="solid"/>
                </v:rect>
                <v:rect style="position:absolute;left:337;top:6172;width:3360;height:90" id="docshape10" filled="false" stroked="true" strokeweight=".75pt" strokecolor="#ffffff">
                  <v:stroke dashstyle="solid"/>
                </v:rect>
                <v:rect style="position:absolute;left:345;top:6180;width:2670;height:90" id="docshape11" filled="true" fillcolor="#ffffff" stroked="false">
                  <v:fill type="solid"/>
                </v:rect>
                <v:rect style="position:absolute;left:337;top:6832;width:3360;height:105" id="docshape12" filled="false" stroked="true" strokeweight=".75pt" strokecolor="#ffffff">
                  <v:stroke dashstyle="solid"/>
                </v:rect>
                <v:rect style="position:absolute;left:345;top:6840;width:2010;height:105" id="docshape13" filled="true" fillcolor="#ffffff" stroked="false">
                  <v:fill type="solid"/>
                </v:rect>
                <v:rect style="position:absolute;left:337;top:7507;width:3360;height:90" id="docshape14" filled="false" stroked="true" strokeweight=".75pt" strokecolor="#ffffff">
                  <v:stroke dashstyle="solid"/>
                </v:rect>
                <v:rect style="position:absolute;left:345;top:7515;width:2010;height:90" id="docshape15" filled="true" fillcolor="#ffffff" stroked="false">
                  <v:fill type="solid"/>
                </v:rect>
                <v:rect style="position:absolute;left:337;top:8182;width:3360;height:90" id="docshape16" filled="false" stroked="true" strokeweight=".75pt" strokecolor="#ffffff">
                  <v:stroke dashstyle="solid"/>
                </v:rect>
                <v:rect style="position:absolute;left:345;top:8190;width:2010;height:90" id="docshape17" filled="true" fillcolor="#ffffff" stroked="false">
                  <v:fill type="solid"/>
                </v:rect>
                <v:rect style="position:absolute;left:337;top:8842;width:3360;height:105" id="docshape18" filled="false" stroked="true" strokeweight=".75pt" strokecolor="#ffffff">
                  <v:stroke dashstyle="solid"/>
                </v:rect>
                <v:rect style="position:absolute;left:345;top:8850;width:1335;height:90" id="docshape19" filled="true" fillcolor="#ffffff" stroked="false">
                  <v:fill type="solid"/>
                </v:rect>
                <v:rect style="position:absolute;left:337;top:9517;width:3360;height:90" id="docshape20" filled="false" stroked="true" strokeweight=".75pt" strokecolor="#ffffff">
                  <v:stroke dashstyle="solid"/>
                </v:rect>
                <v:rect style="position:absolute;left:345;top:9525;width:675;height:90" id="docshape21" filled="true" fillcolor="#ffffff" stroked="false">
                  <v:fill type="solid"/>
                </v:rect>
                <v:shape style="position:absolute;left:6314;top:5685;width:75;height:5955" id="docshape22" coordorigin="6315,5685" coordsize="75,5955" path="m6390,11597l6389,11592,6385,11583,6383,11579,6376,11572,6372,11570,6363,11566,6358,11565,6347,11565,6342,11566,6333,11570,6329,11572,6322,11579,6320,11583,6316,11592,6315,11597,6315,11603,6315,11608,6316,11613,6320,11622,6322,11626,6329,11633,6333,11635,6342,11639,6347,11640,6358,11640,6363,11639,6372,11635,6376,11633,6383,11626,6385,11622,6389,11613,6390,11608,6390,11597xm6390,10622l6389,10617,6385,10608,6383,10604,6376,10597,6372,10595,6363,10591,6358,10590,6347,10590,6342,10591,6333,10595,6329,10597,6322,10604,6320,10608,6316,10617,6315,10622,6315,10628,6315,10633,6316,10638,6320,10647,6322,10651,6329,10658,6333,10660,6342,10664,6347,10665,6358,10665,6363,10664,6372,10660,6376,10658,6383,10651,6385,10647,6389,10638,6390,10633,6390,10622xm6390,9632l6389,9627,6385,9618,6383,9614,6376,9607,6372,9605,6363,9601,6358,9600,6347,9600,6342,9601,6333,9605,6329,9607,6322,9614,6320,9618,6316,9627,6315,9632,6315,9638,6315,9643,6316,9648,6320,9657,6322,9661,6329,9668,6333,9670,6342,9674,6347,9675,6358,9675,6363,9674,6372,9670,6376,9668,6383,9661,6385,9657,6389,9648,6390,9643,6390,9632xm6390,7682l6389,7677,6385,7668,6383,7664,6376,7657,6372,7655,6363,7651,6358,7650,6347,7650,6342,7651,6333,7655,6329,7657,6322,7664,6320,7668,6316,7677,6315,7682,6315,7688,6315,7693,6316,7698,6320,7707,6322,7711,6329,7718,6333,7720,6342,7724,6347,7725,6358,7725,6363,7724,6372,7720,6376,7718,6383,7711,6385,7707,6389,7698,6390,7693,6390,7682xm6390,6692l6389,6687,6385,6678,6383,6674,6376,6667,6372,6665,6363,6661,6358,6660,6347,6660,6342,6661,6333,6665,6329,6667,6322,6674,6320,6678,6316,6687,6315,6692,6315,6698,6315,6703,6316,6708,6320,6717,6322,6721,6329,6728,6333,6730,6342,6734,6347,6735,6358,6735,6363,6734,6372,6730,6376,6728,6383,6721,6385,6717,6389,6708,6390,6703,6390,6692xm6390,5717l6389,5712,6385,5703,6383,5699,6376,5692,6372,5690,6363,5686,6358,5685,6347,5685,6342,5686,6333,5690,6329,5692,6322,5699,6320,5703,6316,5712,6315,5717,6315,5723,6315,5728,6316,5733,6320,5742,6322,5746,6329,5753,6333,5755,6342,5759,6347,5760,6358,5760,6363,5759,6372,5755,6376,5753,6383,5746,6385,5742,6389,5733,6390,5728,6390,5717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02" w:lineRule="auto"/>
        <w:ind w:left="51" w:right="415"/>
      </w:pPr>
      <w:r>
        <w:rPr>
          <w:color w:val="FFFFFF"/>
          <w:spacing w:val="-2"/>
          <w:w w:val="125"/>
        </w:rPr>
        <w:t>After-school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supervision </w:t>
      </w:r>
      <w:r>
        <w:rPr>
          <w:color w:val="FFFFFF"/>
          <w:w w:val="125"/>
        </w:rPr>
        <w:t>Campus patrol</w:t>
      </w:r>
    </w:p>
    <w:p>
      <w:pPr>
        <w:pStyle w:val="BodyText"/>
        <w:spacing w:line="597" w:lineRule="auto"/>
        <w:ind w:left="51" w:right="415"/>
      </w:pPr>
      <w:r>
        <w:rPr>
          <w:color w:val="FFFFFF"/>
          <w:w w:val="125"/>
        </w:rPr>
        <w:t>Conflict de-escalation Entry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point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monitoring Incident logging Lockdown procedures Student engagement Visitor management</w:t>
      </w:r>
    </w:p>
    <w:p>
      <w:pPr>
        <w:pStyle w:val="BodyText"/>
        <w:spacing w:before="6"/>
      </w:pPr>
    </w:p>
    <w:p>
      <w:pPr>
        <w:pStyle w:val="Heading3"/>
        <w:spacing w:before="1"/>
      </w:pPr>
      <w:r>
        <w:rPr>
          <w:color w:val="FFFFFF"/>
          <w:spacing w:val="-2"/>
        </w:rPr>
        <w:t>Education</w:t>
      </w:r>
    </w:p>
    <w:p>
      <w:pPr>
        <w:pStyle w:val="Heading4"/>
        <w:spacing w:before="218"/>
        <w:rPr>
          <w:rFonts w:ascii="Arial"/>
        </w:rPr>
      </w:pPr>
      <w:r>
        <w:rPr>
          <w:rFonts w:ascii="Arial"/>
          <w:color w:val="FFFFFF"/>
          <w:spacing w:val="-2"/>
        </w:rPr>
        <w:t>High</w:t>
      </w:r>
      <w:r>
        <w:rPr>
          <w:rFonts w:ascii="Arial"/>
          <w:color w:val="FFFFFF"/>
          <w:spacing w:val="-14"/>
        </w:rPr>
        <w:t> </w:t>
      </w:r>
      <w:r>
        <w:rPr>
          <w:rFonts w:ascii="Arial"/>
          <w:color w:val="FFFFFF"/>
          <w:spacing w:val="-2"/>
        </w:rPr>
        <w:t>School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  <w:spacing w:val="-2"/>
        </w:rPr>
        <w:t>Diploma</w:t>
      </w:r>
    </w:p>
    <w:p>
      <w:pPr>
        <w:pStyle w:val="BodyText"/>
        <w:spacing w:line="261" w:lineRule="auto" w:before="29"/>
        <w:ind w:left="51"/>
      </w:pPr>
      <w:r>
        <w:rPr>
          <w:color w:val="FFFFFF"/>
          <w:w w:val="120"/>
        </w:rPr>
        <w:t>Franklin Heights High School, Columbus, OH </w:t>
      </w:r>
      <w:r>
        <w:rPr>
          <w:color w:val="FFFFFF"/>
        </w:rPr>
        <w:t>| </w:t>
      </w:r>
      <w:r>
        <w:rPr>
          <w:color w:val="FFFFFF"/>
          <w:w w:val="120"/>
        </w:rPr>
        <w:t>Graduated </w:t>
      </w:r>
      <w:r>
        <w:rPr>
          <w:color w:val="FFFFFF"/>
          <w:spacing w:val="-4"/>
          <w:w w:val="120"/>
        </w:rPr>
        <w:t>2018</w:t>
      </w:r>
    </w:p>
    <w:p>
      <w:pPr>
        <w:pStyle w:val="BodyText"/>
        <w:spacing w:line="268" w:lineRule="auto" w:before="186"/>
        <w:ind w:left="51"/>
      </w:pPr>
      <w:r>
        <w:rPr/>
        <w:br w:type="column"/>
      </w:r>
      <w:r>
        <w:rPr>
          <w:color w:val="58585B"/>
          <w:w w:val="125"/>
        </w:rPr>
        <w:t>August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2020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line="268" w:lineRule="auto" w:before="1"/>
        <w:ind w:left="51"/>
      </w:pPr>
      <w:r>
        <w:rPr>
          <w:color w:val="58585B"/>
          <w:spacing w:val="-2"/>
          <w:w w:val="125"/>
        </w:rPr>
        <w:t>September </w:t>
      </w:r>
      <w:r>
        <w:rPr>
          <w:color w:val="58585B"/>
          <w:w w:val="125"/>
        </w:rPr>
        <w:t>2018 - July</w:t>
      </w:r>
    </w:p>
    <w:p>
      <w:pPr>
        <w:pStyle w:val="BodyText"/>
        <w:spacing w:line="267" w:lineRule="exact"/>
        <w:ind w:left="51"/>
      </w:pPr>
      <w:r>
        <w:rPr>
          <w:color w:val="58585B"/>
          <w:spacing w:val="-4"/>
          <w:w w:val="125"/>
        </w:rPr>
        <w:t>2020</w:t>
      </w:r>
    </w:p>
    <w:p>
      <w:pPr>
        <w:pStyle w:val="Heading4"/>
        <w:spacing w:before="219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spacing w:val="-2"/>
        </w:rPr>
        <w:t>School</w:t>
      </w:r>
      <w:r>
        <w:rPr>
          <w:rFonts w:ascii="Arial"/>
          <w:color w:val="58585B"/>
          <w:spacing w:val="-5"/>
        </w:rPr>
        <w:t> </w:t>
      </w:r>
      <w:r>
        <w:rPr>
          <w:rFonts w:ascii="Arial"/>
          <w:color w:val="58585B"/>
          <w:spacing w:val="-2"/>
        </w:rPr>
        <w:t>Security</w:t>
      </w:r>
      <w:r>
        <w:rPr>
          <w:rFonts w:ascii="Arial"/>
          <w:color w:val="58585B"/>
          <w:spacing w:val="-5"/>
        </w:rPr>
        <w:t> </w:t>
      </w:r>
      <w:r>
        <w:rPr>
          <w:rFonts w:ascii="Arial"/>
          <w:color w:val="58585B"/>
          <w:spacing w:val="-2"/>
        </w:rPr>
        <w:t>Monitor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Green</w:t>
      </w:r>
      <w:r>
        <w:rPr>
          <w:i/>
          <w:color w:val="58585B"/>
          <w:spacing w:val="-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Valley</w:t>
      </w:r>
      <w:r>
        <w:rPr>
          <w:i/>
          <w:color w:val="58585B"/>
          <w:spacing w:val="-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Middle</w:t>
      </w:r>
      <w:r>
        <w:rPr>
          <w:i/>
          <w:color w:val="58585B"/>
          <w:spacing w:val="-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School,</w:t>
      </w:r>
      <w:r>
        <w:rPr>
          <w:i/>
          <w:color w:val="58585B"/>
          <w:spacing w:val="-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Columbus,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OH</w:t>
      </w:r>
    </w:p>
    <w:p>
      <w:pPr>
        <w:pStyle w:val="BodyText"/>
        <w:spacing w:line="268" w:lineRule="auto" w:before="211"/>
        <w:ind w:left="423" w:right="246"/>
      </w:pPr>
      <w:r>
        <w:rPr>
          <w:color w:val="58585B"/>
          <w:w w:val="125"/>
        </w:rPr>
        <w:t>Reduced hallway disruptions by 40% through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consistent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presence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early student interventions</w:t>
      </w:r>
    </w:p>
    <w:p>
      <w:pPr>
        <w:pStyle w:val="BodyText"/>
        <w:spacing w:line="261" w:lineRule="auto" w:before="88"/>
        <w:ind w:left="423" w:right="497"/>
        <w:jc w:val="both"/>
      </w:pPr>
      <w:r>
        <w:rPr>
          <w:color w:val="58585B"/>
          <w:w w:val="125"/>
        </w:rPr>
        <w:t>Assisted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six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full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lockdown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drills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 maintained full compliance with district </w:t>
      </w:r>
      <w:r>
        <w:rPr>
          <w:color w:val="58585B"/>
          <w:spacing w:val="-2"/>
          <w:w w:val="125"/>
        </w:rPr>
        <w:t>protocols</w:t>
      </w:r>
    </w:p>
    <w:p>
      <w:pPr>
        <w:pStyle w:val="BodyText"/>
        <w:spacing w:line="268" w:lineRule="auto" w:before="97"/>
        <w:ind w:left="423" w:right="246"/>
      </w:pPr>
      <w:r>
        <w:rPr>
          <w:color w:val="58585B"/>
          <w:w w:val="125"/>
        </w:rPr>
        <w:t>Managed morning drop-off flow, improving student safety and reducing parent complaints</w:t>
      </w:r>
    </w:p>
    <w:p>
      <w:pPr>
        <w:pStyle w:val="BodyText"/>
        <w:spacing w:before="32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</w:rPr>
        <w:t>Hall</w:t>
      </w:r>
      <w:r>
        <w:rPr>
          <w:rFonts w:ascii="Arial"/>
          <w:color w:val="58585B"/>
          <w:spacing w:val="7"/>
        </w:rPr>
        <w:t> </w:t>
      </w:r>
      <w:r>
        <w:rPr>
          <w:rFonts w:ascii="Arial"/>
          <w:color w:val="58585B"/>
        </w:rPr>
        <w:t>Monitor</w:t>
      </w:r>
      <w:r>
        <w:rPr>
          <w:rFonts w:ascii="Arial"/>
          <w:color w:val="58585B"/>
          <w:spacing w:val="7"/>
        </w:rPr>
        <w:t> </w:t>
      </w:r>
      <w:r>
        <w:rPr>
          <w:rFonts w:ascii="Arial"/>
          <w:color w:val="58585B"/>
        </w:rPr>
        <w:t>and</w:t>
      </w:r>
      <w:r>
        <w:rPr>
          <w:rFonts w:ascii="Arial"/>
          <w:color w:val="58585B"/>
          <w:spacing w:val="7"/>
        </w:rPr>
        <w:t> </w:t>
      </w:r>
      <w:r>
        <w:rPr>
          <w:rFonts w:ascii="Arial"/>
          <w:color w:val="58585B"/>
        </w:rPr>
        <w:t>Security</w:t>
      </w:r>
      <w:r>
        <w:rPr>
          <w:rFonts w:ascii="Arial"/>
          <w:color w:val="58585B"/>
          <w:spacing w:val="7"/>
        </w:rPr>
        <w:t> </w:t>
      </w:r>
      <w:r>
        <w:rPr>
          <w:rFonts w:ascii="Arial"/>
          <w:color w:val="58585B"/>
          <w:spacing w:val="-2"/>
        </w:rPr>
        <w:t>Assistant</w:t>
      </w:r>
    </w:p>
    <w:p>
      <w:pPr>
        <w:spacing w:before="1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Oakside</w:t>
      </w:r>
      <w:r>
        <w:rPr>
          <w:i/>
          <w:color w:val="58585B"/>
          <w:spacing w:val="1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High</w:t>
      </w:r>
      <w:r>
        <w:rPr>
          <w:i/>
          <w:color w:val="58585B"/>
          <w:spacing w:val="1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School,</w:t>
      </w:r>
      <w:r>
        <w:rPr>
          <w:i/>
          <w:color w:val="58585B"/>
          <w:spacing w:val="1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Columbus,</w:t>
      </w:r>
      <w:r>
        <w:rPr>
          <w:i/>
          <w:color w:val="58585B"/>
          <w:spacing w:val="12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OH</w:t>
      </w:r>
    </w:p>
    <w:p>
      <w:pPr>
        <w:pStyle w:val="BodyText"/>
        <w:spacing w:line="261" w:lineRule="auto" w:before="226"/>
        <w:ind w:left="423" w:right="246"/>
      </w:pPr>
      <w:r>
        <w:rPr>
          <w:color w:val="58585B"/>
          <w:w w:val="125"/>
        </w:rPr>
        <w:t>Supervised student movement during class changes and lunch periods for a school of 1,200 students</w:t>
      </w:r>
    </w:p>
    <w:p>
      <w:pPr>
        <w:pStyle w:val="BodyText"/>
        <w:spacing w:line="268" w:lineRule="auto" w:before="97"/>
        <w:ind w:left="423" w:right="246"/>
      </w:pPr>
      <w:r>
        <w:rPr>
          <w:color w:val="58585B"/>
          <w:w w:val="120"/>
        </w:rPr>
        <w:t>Logged over 300 incident reports, ranging from minor disputes to visitor policy </w:t>
      </w:r>
      <w:r>
        <w:rPr>
          <w:color w:val="58585B"/>
          <w:spacing w:val="-2"/>
          <w:w w:val="120"/>
        </w:rPr>
        <w:t>violations</w:t>
      </w:r>
    </w:p>
    <w:p>
      <w:pPr>
        <w:pStyle w:val="BodyText"/>
        <w:spacing w:line="268" w:lineRule="auto" w:before="88"/>
        <w:ind w:left="423" w:right="246"/>
      </w:pPr>
      <w:r>
        <w:rPr>
          <w:color w:val="58585B"/>
          <w:w w:val="125"/>
        </w:rPr>
        <w:t>Supported school counselors during student conflicts or emotional </w:t>
      </w:r>
      <w:r>
        <w:rPr>
          <w:color w:val="58585B"/>
          <w:spacing w:val="-2"/>
          <w:w w:val="125"/>
        </w:rPr>
        <w:t>emergencies</w:t>
      </w:r>
    </w:p>
    <w:sectPr>
      <w:type w:val="continuous"/>
      <w:pgSz w:w="11920" w:h="16860"/>
      <w:pgMar w:top="740" w:bottom="280" w:left="283" w:right="283"/>
      <w:cols w:num="3" w:equalWidth="0">
        <w:col w:w="3356" w:space="680"/>
        <w:col w:w="1612" w:space="317"/>
        <w:col w:w="5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2026-01-08T19:47:36Z</dcterms:created>
  <dcterms:modified xsi:type="dcterms:W3CDTF">2026-01-08T19:47:36Z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