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7829"/>
        </w:rPr>
        <w:t>Skyler</w:t>
      </w:r>
      <w:r>
        <w:rPr>
          <w:color w:val="E37829"/>
          <w:spacing w:val="14"/>
        </w:rPr>
        <w:t> </w:t>
      </w:r>
      <w:r>
        <w:rPr>
          <w:color w:val="E37829"/>
          <w:spacing w:val="-4"/>
        </w:rPr>
        <w:t>Lewis</w:t>
      </w:r>
    </w:p>
    <w:p>
      <w:pPr>
        <w:pStyle w:val="Heading3"/>
      </w:pPr>
      <w:r>
        <w:rPr/>
        <w:t>Strategic</w:t>
      </w:r>
      <w:r>
        <w:rPr>
          <w:spacing w:val="-4"/>
        </w:rPr>
        <w:t> </w:t>
      </w:r>
      <w:r>
        <w:rPr/>
        <w:t>Partnerships</w:t>
      </w:r>
      <w:r>
        <w:rPr>
          <w:spacing w:val="-3"/>
        </w:rPr>
        <w:t> </w:t>
      </w:r>
      <w:r>
        <w:rPr>
          <w:spacing w:val="-2"/>
        </w:rPr>
        <w:t>Manager</w:t>
      </w:r>
    </w:p>
    <w:p>
      <w:pPr>
        <w:pStyle w:val="BodyText"/>
        <w:spacing w:before="92"/>
        <w:ind w:right="55"/>
        <w:jc w:val="right"/>
      </w:pPr>
      <w:r>
        <w:rPr/>
        <w:br w:type="column"/>
      </w:r>
      <w:r>
        <w:rPr>
          <w:w w:val="120"/>
        </w:rPr>
        <w:t>San</w:t>
      </w:r>
      <w:r>
        <w:rPr>
          <w:spacing w:val="19"/>
          <w:w w:val="120"/>
        </w:rPr>
        <w:t> </w:t>
      </w:r>
      <w:r>
        <w:rPr>
          <w:w w:val="120"/>
        </w:rPr>
        <w:t>Diego,</w:t>
      </w:r>
      <w:r>
        <w:rPr>
          <w:spacing w:val="19"/>
          <w:w w:val="120"/>
        </w:rPr>
        <w:t> </w:t>
      </w:r>
      <w:r>
        <w:rPr>
          <w:w w:val="120"/>
        </w:rPr>
        <w:t>CA</w:t>
      </w:r>
      <w:r>
        <w:rPr>
          <w:spacing w:val="21"/>
          <w:w w:val="120"/>
        </w:rPr>
        <w:t> </w:t>
      </w:r>
      <w:r>
        <w:rPr/>
        <w:t>|</w:t>
      </w:r>
      <w:r>
        <w:rPr>
          <w:spacing w:val="19"/>
          <w:w w:val="120"/>
        </w:rPr>
        <w:t> </w:t>
      </w:r>
      <w:r>
        <w:rPr>
          <w:w w:val="120"/>
        </w:rPr>
        <w:t>(000)</w:t>
      </w:r>
      <w:r>
        <w:rPr>
          <w:spacing w:val="20"/>
          <w:w w:val="120"/>
        </w:rPr>
        <w:t> </w:t>
      </w:r>
      <w:r>
        <w:rPr>
          <w:w w:val="120"/>
        </w:rPr>
        <w:t>000-</w:t>
      </w:r>
      <w:r>
        <w:rPr>
          <w:spacing w:val="-4"/>
          <w:w w:val="120"/>
        </w:rPr>
        <w:t>0000</w:t>
      </w:r>
    </w:p>
    <w:p>
      <w:pPr>
        <w:pStyle w:val="BodyText"/>
        <w:spacing w:before="22"/>
        <w:ind w:right="55"/>
        <w:jc w:val="right"/>
      </w:pPr>
      <w:hyperlink r:id="rId5">
        <w:r>
          <w:rPr>
            <w:spacing w:val="-2"/>
            <w:w w:val="120"/>
          </w:rPr>
          <w:t>email@email.com</w:t>
        </w:r>
      </w:hyperlink>
    </w:p>
    <w:p>
      <w:pPr>
        <w:pStyle w:val="BodyText"/>
        <w:spacing w:after="0"/>
        <w:jc w:val="right"/>
        <w:sectPr>
          <w:type w:val="continuous"/>
          <w:pgSz w:w="11920" w:h="16860"/>
          <w:pgMar w:top="920" w:bottom="280" w:left="850" w:right="850"/>
          <w:cols w:num="2" w:equalWidth="0">
            <w:col w:w="3714" w:space="3179"/>
            <w:col w:w="3327"/>
          </w:cols>
        </w:sectPr>
      </w:pPr>
    </w:p>
    <w:p>
      <w:pPr>
        <w:pStyle w:val="BodyText"/>
        <w:spacing w:before="122"/>
      </w:pPr>
    </w:p>
    <w:p>
      <w:pPr>
        <w:spacing w:line="225" w:lineRule="auto" w:before="1"/>
        <w:ind w:left="63" w:right="0" w:firstLine="0"/>
        <w:jc w:val="left"/>
        <w:rPr>
          <w:b/>
          <w:sz w:val="20"/>
        </w:rPr>
      </w:pPr>
      <w:r>
        <w:rPr>
          <w:b/>
          <w:w w:val="130"/>
          <w:sz w:val="20"/>
        </w:rPr>
        <w:t>Collaborative</w:t>
      </w:r>
      <w:r>
        <w:rPr>
          <w:b/>
          <w:spacing w:val="-10"/>
          <w:w w:val="130"/>
          <w:sz w:val="20"/>
        </w:rPr>
        <w:t> </w:t>
      </w:r>
      <w:r>
        <w:rPr>
          <w:b/>
          <w:w w:val="130"/>
          <w:sz w:val="20"/>
        </w:rPr>
        <w:t>Sales</w:t>
      </w:r>
      <w:r>
        <w:rPr>
          <w:b/>
          <w:spacing w:val="-10"/>
          <w:w w:val="130"/>
          <w:sz w:val="20"/>
        </w:rPr>
        <w:t> </w:t>
      </w:r>
      <w:r>
        <w:rPr>
          <w:b/>
          <w:w w:val="130"/>
          <w:sz w:val="20"/>
        </w:rPr>
        <w:t>Leader</w:t>
      </w:r>
      <w:r>
        <w:rPr>
          <w:b/>
          <w:spacing w:val="-10"/>
          <w:w w:val="130"/>
          <w:sz w:val="20"/>
        </w:rPr>
        <w:t> </w:t>
      </w:r>
      <w:r>
        <w:rPr>
          <w:b/>
          <w:w w:val="130"/>
          <w:sz w:val="20"/>
        </w:rPr>
        <w:t>with</w:t>
      </w:r>
      <w:r>
        <w:rPr>
          <w:b/>
          <w:spacing w:val="-10"/>
          <w:w w:val="130"/>
          <w:sz w:val="20"/>
        </w:rPr>
        <w:t> </w:t>
      </w:r>
      <w:r>
        <w:rPr>
          <w:b/>
          <w:w w:val="130"/>
          <w:sz w:val="20"/>
        </w:rPr>
        <w:t>7</w:t>
      </w:r>
      <w:r>
        <w:rPr>
          <w:b/>
          <w:spacing w:val="-10"/>
          <w:w w:val="130"/>
          <w:sz w:val="20"/>
        </w:rPr>
        <w:t> </w:t>
      </w:r>
      <w:r>
        <w:rPr>
          <w:b/>
          <w:w w:val="130"/>
          <w:sz w:val="20"/>
        </w:rPr>
        <w:t>years</w:t>
      </w:r>
      <w:r>
        <w:rPr>
          <w:b/>
          <w:spacing w:val="-10"/>
          <w:w w:val="130"/>
          <w:sz w:val="20"/>
        </w:rPr>
        <w:t> </w:t>
      </w:r>
      <w:r>
        <w:rPr>
          <w:b/>
          <w:w w:val="130"/>
          <w:sz w:val="20"/>
        </w:rPr>
        <w:t>of</w:t>
      </w:r>
      <w:r>
        <w:rPr>
          <w:b/>
          <w:spacing w:val="-10"/>
          <w:w w:val="130"/>
          <w:sz w:val="20"/>
        </w:rPr>
        <w:t> </w:t>
      </w:r>
      <w:r>
        <w:rPr>
          <w:b/>
          <w:w w:val="130"/>
          <w:sz w:val="20"/>
        </w:rPr>
        <w:t>experience</w:t>
      </w:r>
      <w:r>
        <w:rPr>
          <w:b/>
          <w:spacing w:val="-10"/>
          <w:w w:val="130"/>
          <w:sz w:val="20"/>
        </w:rPr>
        <w:t> </w:t>
      </w:r>
      <w:r>
        <w:rPr>
          <w:b/>
          <w:w w:val="130"/>
          <w:sz w:val="20"/>
        </w:rPr>
        <w:t>managing</w:t>
      </w:r>
      <w:r>
        <w:rPr>
          <w:b/>
          <w:spacing w:val="-10"/>
          <w:w w:val="130"/>
          <w:sz w:val="20"/>
        </w:rPr>
        <w:t> </w:t>
      </w:r>
      <w:r>
        <w:rPr>
          <w:b/>
          <w:w w:val="130"/>
          <w:sz w:val="20"/>
        </w:rPr>
        <w:t>strategic</w:t>
      </w:r>
      <w:r>
        <w:rPr>
          <w:b/>
          <w:spacing w:val="-10"/>
          <w:w w:val="130"/>
          <w:sz w:val="20"/>
        </w:rPr>
        <w:t> </w:t>
      </w:r>
      <w:r>
        <w:rPr>
          <w:b/>
          <w:w w:val="130"/>
          <w:sz w:val="20"/>
        </w:rPr>
        <w:t>partnerships</w:t>
      </w:r>
      <w:r>
        <w:rPr>
          <w:b/>
          <w:spacing w:val="-10"/>
          <w:w w:val="130"/>
          <w:sz w:val="20"/>
        </w:rPr>
        <w:t> </w:t>
      </w:r>
      <w:r>
        <w:rPr>
          <w:b/>
          <w:w w:val="130"/>
          <w:sz w:val="20"/>
        </w:rPr>
        <w:t>and</w:t>
      </w:r>
      <w:r>
        <w:rPr>
          <w:b/>
          <w:spacing w:val="-10"/>
          <w:w w:val="130"/>
          <w:sz w:val="20"/>
        </w:rPr>
        <w:t> </w:t>
      </w:r>
      <w:r>
        <w:rPr>
          <w:b/>
          <w:w w:val="130"/>
          <w:sz w:val="20"/>
        </w:rPr>
        <w:t>co-branded initiatives</w:t>
      </w:r>
    </w:p>
    <w:p>
      <w:pPr>
        <w:pStyle w:val="BodyText"/>
        <w:spacing w:line="225" w:lineRule="auto" w:before="73"/>
        <w:ind w:left="63"/>
      </w:pPr>
      <w:r>
        <w:rPr>
          <w:w w:val="125"/>
        </w:rPr>
        <w:t>Skilled</w:t>
      </w:r>
      <w:r>
        <w:rPr>
          <w:spacing w:val="-4"/>
          <w:w w:val="125"/>
        </w:rPr>
        <w:t> </w:t>
      </w:r>
      <w:r>
        <w:rPr>
          <w:w w:val="125"/>
        </w:rPr>
        <w:t>in</w:t>
      </w:r>
      <w:r>
        <w:rPr>
          <w:spacing w:val="-4"/>
          <w:w w:val="125"/>
        </w:rPr>
        <w:t> </w:t>
      </w:r>
      <w:r>
        <w:rPr>
          <w:w w:val="125"/>
        </w:rPr>
        <w:t>fostering</w:t>
      </w:r>
      <w:r>
        <w:rPr>
          <w:spacing w:val="-4"/>
          <w:w w:val="125"/>
        </w:rPr>
        <w:t> </w:t>
      </w:r>
      <w:r>
        <w:rPr>
          <w:w w:val="125"/>
        </w:rPr>
        <w:t>mutually</w:t>
      </w:r>
      <w:r>
        <w:rPr>
          <w:spacing w:val="-4"/>
          <w:w w:val="125"/>
        </w:rPr>
        <w:t> </w:t>
      </w:r>
      <w:r>
        <w:rPr>
          <w:w w:val="125"/>
        </w:rPr>
        <w:t>beneficial</w:t>
      </w:r>
      <w:r>
        <w:rPr>
          <w:spacing w:val="-4"/>
          <w:w w:val="125"/>
        </w:rPr>
        <w:t> </w:t>
      </w:r>
      <w:r>
        <w:rPr>
          <w:w w:val="125"/>
        </w:rPr>
        <w:t>business</w:t>
      </w:r>
      <w:r>
        <w:rPr>
          <w:spacing w:val="-4"/>
          <w:w w:val="125"/>
        </w:rPr>
        <w:t> </w:t>
      </w:r>
      <w:r>
        <w:rPr>
          <w:w w:val="125"/>
        </w:rPr>
        <w:t>relationships,</w:t>
      </w:r>
      <w:r>
        <w:rPr>
          <w:spacing w:val="-4"/>
          <w:w w:val="125"/>
        </w:rPr>
        <w:t> </w:t>
      </w:r>
      <w:r>
        <w:rPr>
          <w:w w:val="125"/>
        </w:rPr>
        <w:t>improving</w:t>
      </w:r>
      <w:r>
        <w:rPr>
          <w:spacing w:val="-4"/>
          <w:w w:val="125"/>
        </w:rPr>
        <w:t> </w:t>
      </w:r>
      <w:r>
        <w:rPr>
          <w:w w:val="125"/>
        </w:rPr>
        <w:t>partner</w:t>
      </w:r>
      <w:r>
        <w:rPr>
          <w:spacing w:val="-4"/>
          <w:w w:val="125"/>
        </w:rPr>
        <w:t> </w:t>
      </w:r>
      <w:r>
        <w:rPr>
          <w:w w:val="125"/>
        </w:rPr>
        <w:t>satisfaction,</w:t>
      </w:r>
      <w:r>
        <w:rPr>
          <w:spacing w:val="-4"/>
          <w:w w:val="125"/>
        </w:rPr>
        <w:t> </w:t>
      </w:r>
      <w:r>
        <w:rPr>
          <w:w w:val="125"/>
        </w:rPr>
        <w:t>and aligning cross-functional stakeholders to drive revenue growth.</w:t>
      </w:r>
    </w:p>
    <w:p>
      <w:pPr>
        <w:pStyle w:val="BodyText"/>
        <w:spacing w:before="38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1595032</wp:posOffset>
                </wp:positionH>
                <wp:positionV relativeFrom="paragraph">
                  <wp:posOffset>86606</wp:posOffset>
                </wp:positionV>
                <wp:extent cx="5397500" cy="2476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39750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97500" h="24765">
                              <a:moveTo>
                                <a:pt x="0" y="24167"/>
                              </a:moveTo>
                              <a:lnTo>
                                <a:pt x="5397331" y="24167"/>
                              </a:lnTo>
                              <a:lnTo>
                                <a:pt x="5397331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5.593086pt;margin-top:6.819424pt;width:424.986706pt;height:1.902926pt;mso-position-horizontal-relative:page;mso-position-vertical-relative:paragraph;z-index:15728640" id="docshape1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8"/>
        </w:rPr>
        <w:t>Key</w:t>
      </w:r>
      <w:r>
        <w:rPr>
          <w:color w:val="E37829"/>
          <w:spacing w:val="-9"/>
        </w:rPr>
        <w:t> </w:t>
      </w:r>
      <w:r>
        <w:rPr>
          <w:color w:val="E37829"/>
          <w:spacing w:val="-2"/>
        </w:rPr>
        <w:t>Skills</w:t>
      </w:r>
    </w:p>
    <w:p>
      <w:pPr>
        <w:spacing w:line="324" w:lineRule="auto" w:before="131"/>
        <w:ind w:left="63" w:right="6028" w:firstLine="0"/>
        <w:jc w:val="left"/>
        <w:rPr>
          <w:b/>
          <w:sz w:val="20"/>
        </w:rPr>
      </w:pPr>
      <w:r>
        <w:rPr>
          <w:b/>
          <w:w w:val="130"/>
          <w:sz w:val="20"/>
        </w:rPr>
        <w:t>Strategic partnerships - Expert Channel</w:t>
      </w:r>
      <w:r>
        <w:rPr>
          <w:b/>
          <w:spacing w:val="-15"/>
          <w:w w:val="130"/>
          <w:sz w:val="20"/>
        </w:rPr>
        <w:t> </w:t>
      </w:r>
      <w:r>
        <w:rPr>
          <w:b/>
          <w:w w:val="130"/>
          <w:sz w:val="20"/>
        </w:rPr>
        <w:t>development</w:t>
      </w:r>
      <w:r>
        <w:rPr>
          <w:b/>
          <w:spacing w:val="-15"/>
          <w:w w:val="130"/>
          <w:sz w:val="20"/>
        </w:rPr>
        <w:t> </w:t>
      </w:r>
      <w:r>
        <w:rPr>
          <w:b/>
          <w:w w:val="130"/>
          <w:sz w:val="20"/>
        </w:rPr>
        <w:t>-</w:t>
      </w:r>
      <w:r>
        <w:rPr>
          <w:b/>
          <w:spacing w:val="-15"/>
          <w:w w:val="130"/>
          <w:sz w:val="20"/>
        </w:rPr>
        <w:t> </w:t>
      </w:r>
      <w:r>
        <w:rPr>
          <w:b/>
          <w:w w:val="130"/>
          <w:sz w:val="20"/>
        </w:rPr>
        <w:t>Proficient</w:t>
      </w:r>
    </w:p>
    <w:p>
      <w:pPr>
        <w:spacing w:line="324" w:lineRule="auto" w:before="1"/>
        <w:ind w:left="63" w:right="5265" w:firstLine="0"/>
        <w:jc w:val="left"/>
        <w:rPr>
          <w:b/>
          <w:sz w:val="20"/>
        </w:rPr>
      </w:pPr>
      <w:r>
        <w:rPr>
          <w:b/>
          <w:w w:val="130"/>
          <w:sz w:val="20"/>
        </w:rPr>
        <w:t>Stakeholder</w:t>
      </w:r>
      <w:r>
        <w:rPr>
          <w:b/>
          <w:spacing w:val="-15"/>
          <w:w w:val="130"/>
          <w:sz w:val="20"/>
        </w:rPr>
        <w:t> </w:t>
      </w:r>
      <w:r>
        <w:rPr>
          <w:b/>
          <w:w w:val="130"/>
          <w:sz w:val="20"/>
        </w:rPr>
        <w:t>communication</w:t>
      </w:r>
      <w:r>
        <w:rPr>
          <w:b/>
          <w:spacing w:val="-15"/>
          <w:w w:val="130"/>
          <w:sz w:val="20"/>
        </w:rPr>
        <w:t> </w:t>
      </w:r>
      <w:r>
        <w:rPr>
          <w:b/>
          <w:w w:val="130"/>
          <w:sz w:val="20"/>
        </w:rPr>
        <w:t>-</w:t>
      </w:r>
      <w:r>
        <w:rPr>
          <w:b/>
          <w:spacing w:val="-15"/>
          <w:w w:val="130"/>
          <w:sz w:val="20"/>
        </w:rPr>
        <w:t> </w:t>
      </w:r>
      <w:r>
        <w:rPr>
          <w:b/>
          <w:w w:val="130"/>
          <w:sz w:val="20"/>
        </w:rPr>
        <w:t>Competent SaaS sales - Amateur</w:t>
      </w:r>
    </w:p>
    <w:p>
      <w:pPr>
        <w:spacing w:before="0"/>
        <w:ind w:left="63" w:right="0" w:firstLine="0"/>
        <w:jc w:val="left"/>
        <w:rPr>
          <w:b/>
          <w:sz w:val="20"/>
        </w:rPr>
      </w:pPr>
      <w:r>
        <w:rPr>
          <w:b/>
          <w:w w:val="130"/>
          <w:sz w:val="20"/>
        </w:rPr>
        <w:t>Revenue</w:t>
      </w:r>
      <w:r>
        <w:rPr>
          <w:b/>
          <w:spacing w:val="-8"/>
          <w:w w:val="130"/>
          <w:sz w:val="20"/>
        </w:rPr>
        <w:t> </w:t>
      </w:r>
      <w:r>
        <w:rPr>
          <w:b/>
          <w:w w:val="130"/>
          <w:sz w:val="20"/>
        </w:rPr>
        <w:t>forecasting</w:t>
      </w:r>
      <w:r>
        <w:rPr>
          <w:b/>
          <w:spacing w:val="-8"/>
          <w:w w:val="130"/>
          <w:sz w:val="20"/>
        </w:rPr>
        <w:t> </w:t>
      </w:r>
      <w:r>
        <w:rPr>
          <w:b/>
          <w:w w:val="130"/>
          <w:sz w:val="20"/>
        </w:rPr>
        <w:t>-</w:t>
      </w:r>
      <w:r>
        <w:rPr>
          <w:b/>
          <w:spacing w:val="-7"/>
          <w:w w:val="130"/>
          <w:sz w:val="20"/>
        </w:rPr>
        <w:t> </w:t>
      </w:r>
      <w:r>
        <w:rPr>
          <w:b/>
          <w:spacing w:val="-2"/>
          <w:w w:val="130"/>
          <w:sz w:val="20"/>
        </w:rPr>
        <w:t>Beginner</w:t>
      </w:r>
    </w:p>
    <w:p>
      <w:pPr>
        <w:pStyle w:val="BodyText"/>
        <w:rPr>
          <w:b/>
        </w:rPr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2827557</wp:posOffset>
                </wp:positionH>
                <wp:positionV relativeFrom="paragraph">
                  <wp:posOffset>86777</wp:posOffset>
                </wp:positionV>
                <wp:extent cx="4164965" cy="2476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1649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64965" h="24765">
                              <a:moveTo>
                                <a:pt x="0" y="24167"/>
                              </a:moveTo>
                              <a:lnTo>
                                <a:pt x="4164806" y="24167"/>
                              </a:lnTo>
                              <a:lnTo>
                                <a:pt x="4164806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2.642288pt;margin-top:6.83291pt;width:327.937503pt;height:1.902926pt;mso-position-horizontal-relative:page;mso-position-vertical-relative:paragraph;z-index:15729152" id="docshape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</w:rPr>
        <w:t>Professional</w:t>
      </w:r>
      <w:r>
        <w:rPr>
          <w:color w:val="E37829"/>
          <w:spacing w:val="-5"/>
        </w:rPr>
        <w:t> </w:t>
      </w:r>
      <w:r>
        <w:rPr>
          <w:color w:val="E37829"/>
          <w:spacing w:val="-2"/>
        </w:rPr>
        <w:t>Experience</w:t>
      </w:r>
    </w:p>
    <w:p>
      <w:pPr>
        <w:pStyle w:val="Heading4"/>
      </w:pPr>
      <w:r>
        <w:rPr/>
        <w:t>Strategic</w:t>
      </w:r>
      <w:r>
        <w:rPr>
          <w:spacing w:val="24"/>
        </w:rPr>
        <w:t> </w:t>
      </w:r>
      <w:r>
        <w:rPr/>
        <w:t>Partnerships</w:t>
      </w:r>
      <w:r>
        <w:rPr>
          <w:spacing w:val="25"/>
        </w:rPr>
        <w:t> </w:t>
      </w:r>
      <w:r>
        <w:rPr>
          <w:spacing w:val="-2"/>
        </w:rPr>
        <w:t>Manager</w:t>
      </w:r>
    </w:p>
    <w:p>
      <w:pPr>
        <w:tabs>
          <w:tab w:pos="7905" w:val="left" w:leader="none"/>
        </w:tabs>
        <w:spacing w:before="21"/>
        <w:ind w:left="63" w:right="0" w:firstLine="0"/>
        <w:jc w:val="left"/>
        <w:rPr>
          <w:i/>
          <w:position w:val="-3"/>
          <w:sz w:val="20"/>
        </w:rPr>
      </w:pPr>
      <w:r>
        <w:rPr>
          <w:i/>
          <w:w w:val="125"/>
          <w:sz w:val="15"/>
        </w:rPr>
        <w:t>WaveNet</w:t>
      </w:r>
      <w:r>
        <w:rPr>
          <w:i/>
          <w:spacing w:val="1"/>
          <w:w w:val="125"/>
          <w:sz w:val="15"/>
        </w:rPr>
        <w:t> </w:t>
      </w:r>
      <w:r>
        <w:rPr>
          <w:i/>
          <w:w w:val="125"/>
          <w:sz w:val="15"/>
        </w:rPr>
        <w:t>Solutions,</w:t>
      </w:r>
      <w:r>
        <w:rPr>
          <w:i/>
          <w:spacing w:val="1"/>
          <w:w w:val="125"/>
          <w:sz w:val="15"/>
        </w:rPr>
        <w:t> </w:t>
      </w:r>
      <w:r>
        <w:rPr>
          <w:i/>
          <w:w w:val="125"/>
          <w:sz w:val="15"/>
        </w:rPr>
        <w:t>San</w:t>
      </w:r>
      <w:r>
        <w:rPr>
          <w:i/>
          <w:spacing w:val="1"/>
          <w:w w:val="125"/>
          <w:sz w:val="15"/>
        </w:rPr>
        <w:t> </w:t>
      </w:r>
      <w:r>
        <w:rPr>
          <w:i/>
          <w:w w:val="125"/>
          <w:sz w:val="15"/>
        </w:rPr>
        <w:t>Diego,</w:t>
      </w:r>
      <w:r>
        <w:rPr>
          <w:i/>
          <w:spacing w:val="1"/>
          <w:w w:val="125"/>
          <w:sz w:val="15"/>
        </w:rPr>
        <w:t> </w:t>
      </w:r>
      <w:r>
        <w:rPr>
          <w:i/>
          <w:spacing w:val="-5"/>
          <w:w w:val="125"/>
          <w:sz w:val="15"/>
        </w:rPr>
        <w:t>CA</w:t>
      </w:r>
      <w:r>
        <w:rPr>
          <w:i/>
          <w:sz w:val="15"/>
        </w:rPr>
        <w:tab/>
      </w:r>
      <w:r>
        <w:rPr>
          <w:i/>
          <w:w w:val="125"/>
          <w:position w:val="-3"/>
          <w:sz w:val="20"/>
        </w:rPr>
        <w:t>August</w:t>
      </w:r>
      <w:r>
        <w:rPr>
          <w:i/>
          <w:spacing w:val="-1"/>
          <w:w w:val="125"/>
          <w:position w:val="-3"/>
          <w:sz w:val="20"/>
        </w:rPr>
        <w:t> </w:t>
      </w:r>
      <w:r>
        <w:rPr>
          <w:i/>
          <w:w w:val="125"/>
          <w:position w:val="-3"/>
          <w:sz w:val="20"/>
        </w:rPr>
        <w:t>2020 -</w:t>
      </w:r>
      <w:r>
        <w:rPr>
          <w:i/>
          <w:spacing w:val="-1"/>
          <w:w w:val="125"/>
          <w:position w:val="-3"/>
          <w:sz w:val="20"/>
        </w:rPr>
        <w:t> </w:t>
      </w:r>
      <w:r>
        <w:rPr>
          <w:i/>
          <w:spacing w:val="-2"/>
          <w:w w:val="125"/>
          <w:position w:val="-3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58" w:after="0"/>
        <w:ind w:left="265" w:right="0" w:hanging="189"/>
        <w:jc w:val="left"/>
        <w:rPr>
          <w:sz w:val="20"/>
        </w:rPr>
      </w:pPr>
      <w:r>
        <w:rPr>
          <w:w w:val="120"/>
          <w:sz w:val="20"/>
        </w:rPr>
        <w:t>Managed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12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enterprise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partner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accounts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with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a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combined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revenue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of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$6.5</w:t>
      </w:r>
      <w:r>
        <w:rPr>
          <w:spacing w:val="14"/>
          <w:w w:val="120"/>
          <w:sz w:val="20"/>
        </w:rPr>
        <w:t> </w:t>
      </w:r>
      <w:r>
        <w:rPr>
          <w:spacing w:val="-2"/>
          <w:w w:val="120"/>
          <w:sz w:val="20"/>
        </w:rPr>
        <w:t>million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48" w:after="0"/>
        <w:ind w:left="265" w:right="0" w:hanging="189"/>
        <w:jc w:val="left"/>
        <w:rPr>
          <w:sz w:val="20"/>
        </w:rPr>
      </w:pPr>
      <w:r>
        <w:rPr>
          <w:w w:val="125"/>
          <w:sz w:val="20"/>
        </w:rPr>
        <w:t>Improved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partner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onboarding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time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35%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through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process</w:t>
      </w:r>
      <w:r>
        <w:rPr>
          <w:spacing w:val="-6"/>
          <w:w w:val="125"/>
          <w:sz w:val="20"/>
        </w:rPr>
        <w:t> </w:t>
      </w:r>
      <w:r>
        <w:rPr>
          <w:spacing w:val="-2"/>
          <w:w w:val="125"/>
          <w:sz w:val="20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47" w:after="0"/>
        <w:ind w:left="265" w:right="0" w:hanging="189"/>
        <w:jc w:val="left"/>
        <w:rPr>
          <w:sz w:val="20"/>
        </w:rPr>
      </w:pPr>
      <w:r>
        <w:rPr>
          <w:w w:val="125"/>
          <w:sz w:val="20"/>
        </w:rPr>
        <w:t>Collaborated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with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legal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sales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ops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streamline</w:t>
      </w:r>
      <w:r>
        <w:rPr>
          <w:spacing w:val="-6"/>
          <w:w w:val="125"/>
          <w:sz w:val="20"/>
        </w:rPr>
        <w:t> </w:t>
      </w:r>
      <w:r>
        <w:rPr>
          <w:spacing w:val="-2"/>
          <w:w w:val="125"/>
          <w:sz w:val="20"/>
        </w:rPr>
        <w:t>contracts</w:t>
      </w:r>
    </w:p>
    <w:p>
      <w:pPr>
        <w:pStyle w:val="Heading4"/>
        <w:spacing w:before="143"/>
      </w:pPr>
      <w:r>
        <w:rPr/>
        <w:t>Partnership</w:t>
      </w:r>
      <w:r>
        <w:rPr>
          <w:spacing w:val="29"/>
        </w:rPr>
        <w:t> </w:t>
      </w:r>
      <w:r>
        <w:rPr>
          <w:spacing w:val="-2"/>
        </w:rPr>
        <w:t>Coordinator</w:t>
      </w:r>
    </w:p>
    <w:p>
      <w:pPr>
        <w:tabs>
          <w:tab w:pos="8124" w:val="left" w:leader="none"/>
        </w:tabs>
        <w:spacing w:before="21"/>
        <w:ind w:left="63" w:right="0" w:firstLine="0"/>
        <w:jc w:val="left"/>
        <w:rPr>
          <w:i/>
          <w:position w:val="-3"/>
          <w:sz w:val="20"/>
        </w:rPr>
      </w:pPr>
      <w:r>
        <w:rPr>
          <w:i/>
          <w:w w:val="125"/>
          <w:sz w:val="15"/>
        </w:rPr>
        <w:t>LumenComm,</w:t>
      </w:r>
      <w:r>
        <w:rPr>
          <w:i/>
          <w:spacing w:val="16"/>
          <w:w w:val="125"/>
          <w:sz w:val="15"/>
        </w:rPr>
        <w:t> </w:t>
      </w:r>
      <w:r>
        <w:rPr>
          <w:i/>
          <w:w w:val="125"/>
          <w:sz w:val="15"/>
        </w:rPr>
        <w:t>Irvine,</w:t>
      </w:r>
      <w:r>
        <w:rPr>
          <w:i/>
          <w:spacing w:val="16"/>
          <w:w w:val="125"/>
          <w:sz w:val="15"/>
        </w:rPr>
        <w:t> </w:t>
      </w:r>
      <w:r>
        <w:rPr>
          <w:i/>
          <w:spacing w:val="-5"/>
          <w:w w:val="125"/>
          <w:sz w:val="15"/>
        </w:rPr>
        <w:t>CA</w:t>
      </w:r>
      <w:r>
        <w:rPr>
          <w:i/>
          <w:sz w:val="15"/>
        </w:rPr>
        <w:tab/>
      </w:r>
      <w:r>
        <w:rPr>
          <w:i/>
          <w:w w:val="125"/>
          <w:position w:val="-3"/>
          <w:sz w:val="20"/>
        </w:rPr>
        <w:t>July</w:t>
      </w:r>
      <w:r>
        <w:rPr>
          <w:i/>
          <w:spacing w:val="-10"/>
          <w:w w:val="125"/>
          <w:position w:val="-3"/>
          <w:sz w:val="20"/>
        </w:rPr>
        <w:t> </w:t>
      </w:r>
      <w:r>
        <w:rPr>
          <w:i/>
          <w:w w:val="125"/>
          <w:position w:val="-3"/>
          <w:sz w:val="20"/>
        </w:rPr>
        <w:t>2017</w:t>
      </w:r>
      <w:r>
        <w:rPr>
          <w:i/>
          <w:spacing w:val="-9"/>
          <w:w w:val="125"/>
          <w:position w:val="-3"/>
          <w:sz w:val="20"/>
        </w:rPr>
        <w:t> </w:t>
      </w:r>
      <w:r>
        <w:rPr>
          <w:i/>
          <w:w w:val="125"/>
          <w:position w:val="-3"/>
          <w:sz w:val="20"/>
        </w:rPr>
        <w:t>-</w:t>
      </w:r>
      <w:r>
        <w:rPr>
          <w:i/>
          <w:spacing w:val="-9"/>
          <w:w w:val="125"/>
          <w:position w:val="-3"/>
          <w:sz w:val="20"/>
        </w:rPr>
        <w:t> </w:t>
      </w:r>
      <w:r>
        <w:rPr>
          <w:i/>
          <w:w w:val="125"/>
          <w:position w:val="-3"/>
          <w:sz w:val="20"/>
        </w:rPr>
        <w:t>July</w:t>
      </w:r>
      <w:r>
        <w:rPr>
          <w:i/>
          <w:spacing w:val="-10"/>
          <w:w w:val="125"/>
          <w:position w:val="-3"/>
          <w:sz w:val="20"/>
        </w:rPr>
        <w:t> </w:t>
      </w:r>
      <w:r>
        <w:rPr>
          <w:i/>
          <w:spacing w:val="-4"/>
          <w:w w:val="125"/>
          <w:position w:val="-3"/>
          <w:sz w:val="20"/>
        </w:rPr>
        <w:t>2020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58" w:after="0"/>
        <w:ind w:left="265" w:right="0" w:hanging="189"/>
        <w:jc w:val="left"/>
        <w:rPr>
          <w:sz w:val="20"/>
        </w:rPr>
      </w:pPr>
      <w:r>
        <w:rPr>
          <w:w w:val="120"/>
          <w:sz w:val="20"/>
        </w:rPr>
        <w:t>Supported</w:t>
      </w:r>
      <w:r>
        <w:rPr>
          <w:spacing w:val="24"/>
          <w:w w:val="120"/>
          <w:sz w:val="20"/>
        </w:rPr>
        <w:t> </w:t>
      </w:r>
      <w:r>
        <w:rPr>
          <w:w w:val="120"/>
          <w:sz w:val="20"/>
        </w:rPr>
        <w:t>national</w:t>
      </w:r>
      <w:r>
        <w:rPr>
          <w:spacing w:val="25"/>
          <w:w w:val="120"/>
          <w:sz w:val="20"/>
        </w:rPr>
        <w:t> </w:t>
      </w:r>
      <w:r>
        <w:rPr>
          <w:w w:val="120"/>
          <w:sz w:val="20"/>
        </w:rPr>
        <w:t>partnerships,</w:t>
      </w:r>
      <w:r>
        <w:rPr>
          <w:spacing w:val="25"/>
          <w:w w:val="120"/>
          <w:sz w:val="20"/>
        </w:rPr>
        <w:t> </w:t>
      </w:r>
      <w:r>
        <w:rPr>
          <w:w w:val="120"/>
          <w:sz w:val="20"/>
        </w:rPr>
        <w:t>contributing</w:t>
      </w:r>
      <w:r>
        <w:rPr>
          <w:spacing w:val="25"/>
          <w:w w:val="120"/>
          <w:sz w:val="20"/>
        </w:rPr>
        <w:t> </w:t>
      </w:r>
      <w:r>
        <w:rPr>
          <w:w w:val="120"/>
          <w:sz w:val="20"/>
        </w:rPr>
        <w:t>to</w:t>
      </w:r>
      <w:r>
        <w:rPr>
          <w:spacing w:val="25"/>
          <w:w w:val="120"/>
          <w:sz w:val="20"/>
        </w:rPr>
        <w:t> </w:t>
      </w:r>
      <w:r>
        <w:rPr>
          <w:w w:val="120"/>
          <w:sz w:val="20"/>
        </w:rPr>
        <w:t>a</w:t>
      </w:r>
      <w:r>
        <w:rPr>
          <w:spacing w:val="24"/>
          <w:w w:val="120"/>
          <w:sz w:val="20"/>
        </w:rPr>
        <w:t> </w:t>
      </w:r>
      <w:r>
        <w:rPr>
          <w:w w:val="120"/>
          <w:sz w:val="20"/>
        </w:rPr>
        <w:t>22%</w:t>
      </w:r>
      <w:r>
        <w:rPr>
          <w:spacing w:val="25"/>
          <w:w w:val="120"/>
          <w:sz w:val="20"/>
        </w:rPr>
        <w:t> </w:t>
      </w:r>
      <w:r>
        <w:rPr>
          <w:w w:val="120"/>
          <w:sz w:val="20"/>
        </w:rPr>
        <w:t>increase</w:t>
      </w:r>
      <w:r>
        <w:rPr>
          <w:spacing w:val="25"/>
          <w:w w:val="120"/>
          <w:sz w:val="20"/>
        </w:rPr>
        <w:t> </w:t>
      </w:r>
      <w:r>
        <w:rPr>
          <w:w w:val="120"/>
          <w:sz w:val="20"/>
        </w:rPr>
        <w:t>in</w:t>
      </w:r>
      <w:r>
        <w:rPr>
          <w:spacing w:val="25"/>
          <w:w w:val="120"/>
          <w:sz w:val="20"/>
        </w:rPr>
        <w:t> </w:t>
      </w:r>
      <w:r>
        <w:rPr>
          <w:w w:val="120"/>
          <w:sz w:val="20"/>
        </w:rPr>
        <w:t>recurring</w:t>
      </w:r>
      <w:r>
        <w:rPr>
          <w:spacing w:val="25"/>
          <w:w w:val="120"/>
          <w:sz w:val="20"/>
        </w:rPr>
        <w:t> </w:t>
      </w:r>
      <w:r>
        <w:rPr>
          <w:spacing w:val="-2"/>
          <w:w w:val="120"/>
          <w:sz w:val="20"/>
        </w:rPr>
        <w:t>revenue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48" w:after="0"/>
        <w:ind w:left="265" w:right="0" w:hanging="189"/>
        <w:jc w:val="left"/>
        <w:rPr>
          <w:sz w:val="20"/>
        </w:rPr>
      </w:pPr>
      <w:r>
        <w:rPr>
          <w:w w:val="125"/>
          <w:sz w:val="20"/>
        </w:rPr>
        <w:t>Developed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content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for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joint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webinars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partner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training</w:t>
      </w:r>
      <w:r>
        <w:rPr>
          <w:spacing w:val="-7"/>
          <w:w w:val="125"/>
          <w:sz w:val="20"/>
        </w:rPr>
        <w:t> </w:t>
      </w:r>
      <w:r>
        <w:rPr>
          <w:spacing w:val="-2"/>
          <w:w w:val="125"/>
          <w:sz w:val="20"/>
        </w:rPr>
        <w:t>sessions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47" w:after="0"/>
        <w:ind w:left="265" w:right="0" w:hanging="189"/>
        <w:jc w:val="left"/>
        <w:rPr>
          <w:sz w:val="20"/>
        </w:rPr>
      </w:pPr>
      <w:r>
        <w:rPr>
          <w:spacing w:val="-2"/>
          <w:w w:val="125"/>
          <w:sz w:val="20"/>
        </w:rPr>
        <w:t>Monitored</w:t>
      </w:r>
      <w:r>
        <w:rPr>
          <w:spacing w:val="-5"/>
          <w:w w:val="125"/>
          <w:sz w:val="20"/>
        </w:rPr>
        <w:t> </w:t>
      </w:r>
      <w:r>
        <w:rPr>
          <w:spacing w:val="-2"/>
          <w:w w:val="125"/>
          <w:sz w:val="20"/>
        </w:rPr>
        <w:t>partner</w:t>
      </w:r>
      <w:r>
        <w:rPr>
          <w:spacing w:val="-4"/>
          <w:w w:val="125"/>
          <w:sz w:val="20"/>
        </w:rPr>
        <w:t> </w:t>
      </w:r>
      <w:r>
        <w:rPr>
          <w:spacing w:val="-2"/>
          <w:w w:val="125"/>
          <w:sz w:val="20"/>
        </w:rPr>
        <w:t>satisfaction</w:t>
      </w:r>
      <w:r>
        <w:rPr>
          <w:spacing w:val="-5"/>
          <w:w w:val="125"/>
          <w:sz w:val="20"/>
        </w:rPr>
        <w:t> </w:t>
      </w:r>
      <w:r>
        <w:rPr>
          <w:spacing w:val="-2"/>
          <w:w w:val="125"/>
          <w:sz w:val="20"/>
        </w:rPr>
        <w:t>and</w:t>
      </w:r>
      <w:r>
        <w:rPr>
          <w:spacing w:val="-4"/>
          <w:w w:val="125"/>
          <w:sz w:val="20"/>
        </w:rPr>
        <w:t> </w:t>
      </w:r>
      <w:r>
        <w:rPr>
          <w:spacing w:val="-2"/>
          <w:w w:val="125"/>
          <w:sz w:val="20"/>
        </w:rPr>
        <w:t>reduced</w:t>
      </w:r>
      <w:r>
        <w:rPr>
          <w:spacing w:val="-5"/>
          <w:w w:val="125"/>
          <w:sz w:val="20"/>
        </w:rPr>
        <w:t> </w:t>
      </w:r>
      <w:r>
        <w:rPr>
          <w:spacing w:val="-2"/>
          <w:w w:val="125"/>
          <w:sz w:val="20"/>
        </w:rPr>
        <w:t>churn</w:t>
      </w:r>
      <w:r>
        <w:rPr>
          <w:spacing w:val="-4"/>
          <w:w w:val="125"/>
          <w:sz w:val="20"/>
        </w:rPr>
        <w:t> </w:t>
      </w:r>
      <w:r>
        <w:rPr>
          <w:spacing w:val="-2"/>
          <w:w w:val="125"/>
          <w:sz w:val="20"/>
        </w:rPr>
        <w:t>from</w:t>
      </w:r>
      <w:r>
        <w:rPr>
          <w:spacing w:val="-5"/>
          <w:w w:val="125"/>
          <w:sz w:val="20"/>
        </w:rPr>
        <w:t> </w:t>
      </w:r>
      <w:r>
        <w:rPr>
          <w:spacing w:val="-2"/>
          <w:w w:val="125"/>
          <w:sz w:val="20"/>
        </w:rPr>
        <w:t>14%</w:t>
      </w:r>
      <w:r>
        <w:rPr>
          <w:spacing w:val="-4"/>
          <w:w w:val="125"/>
          <w:sz w:val="20"/>
        </w:rPr>
        <w:t> </w:t>
      </w:r>
      <w:r>
        <w:rPr>
          <w:spacing w:val="-2"/>
          <w:w w:val="125"/>
          <w:sz w:val="20"/>
        </w:rPr>
        <w:t>to</w:t>
      </w:r>
      <w:r>
        <w:rPr>
          <w:spacing w:val="-4"/>
          <w:w w:val="125"/>
          <w:sz w:val="20"/>
        </w:rPr>
        <w:t> </w:t>
      </w:r>
      <w:r>
        <w:rPr>
          <w:spacing w:val="-5"/>
          <w:w w:val="125"/>
          <w:sz w:val="20"/>
        </w:rPr>
        <w:t>9%</w:t>
      </w:r>
    </w:p>
    <w:p>
      <w:pPr>
        <w:pStyle w:val="BodyText"/>
        <w:spacing w:before="36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1619199</wp:posOffset>
                </wp:positionH>
                <wp:positionV relativeFrom="paragraph">
                  <wp:posOffset>86409</wp:posOffset>
                </wp:positionV>
                <wp:extent cx="5373370" cy="2476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37337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73370" h="24765">
                              <a:moveTo>
                                <a:pt x="0" y="24167"/>
                              </a:moveTo>
                              <a:lnTo>
                                <a:pt x="5373164" y="24167"/>
                              </a:lnTo>
                              <a:lnTo>
                                <a:pt x="5373164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7.49601pt;margin-top:6.803899pt;width:423.083781pt;height:1.902926pt;mso-position-horizontal-relative:page;mso-position-vertical-relative:paragraph;z-index:15729664" id="docshape3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</w:rPr>
        <w:t>Education</w:t>
      </w:r>
    </w:p>
    <w:p>
      <w:pPr>
        <w:pStyle w:val="Heading4"/>
      </w:pPr>
      <w:r>
        <w:rPr/>
        <w:t>Bachelor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Science</w:t>
      </w:r>
      <w:r>
        <w:rPr>
          <w:spacing w:val="-2"/>
        </w:rPr>
        <w:t> </w:t>
      </w:r>
      <w:r>
        <w:rPr/>
        <w:t>in</w:t>
      </w:r>
      <w:r>
        <w:rPr>
          <w:spacing w:val="-3"/>
        </w:rPr>
        <w:t> </w:t>
      </w:r>
      <w:r>
        <w:rPr>
          <w:spacing w:val="-2"/>
        </w:rPr>
        <w:t>Communications</w:t>
      </w:r>
    </w:p>
    <w:p>
      <w:pPr>
        <w:pStyle w:val="BodyText"/>
        <w:spacing w:before="32"/>
        <w:ind w:left="63"/>
      </w:pPr>
      <w:r>
        <w:rPr>
          <w:w w:val="115"/>
        </w:rPr>
        <w:t>University</w:t>
      </w:r>
      <w:r>
        <w:rPr>
          <w:spacing w:val="31"/>
          <w:w w:val="115"/>
        </w:rPr>
        <w:t> </w:t>
      </w:r>
      <w:r>
        <w:rPr>
          <w:w w:val="115"/>
        </w:rPr>
        <w:t>of</w:t>
      </w:r>
      <w:r>
        <w:rPr>
          <w:spacing w:val="31"/>
          <w:w w:val="115"/>
        </w:rPr>
        <w:t> </w:t>
      </w:r>
      <w:r>
        <w:rPr>
          <w:w w:val="115"/>
        </w:rPr>
        <w:t>California,</w:t>
      </w:r>
      <w:r>
        <w:rPr>
          <w:spacing w:val="31"/>
          <w:w w:val="115"/>
        </w:rPr>
        <w:t> </w:t>
      </w:r>
      <w:r>
        <w:rPr>
          <w:w w:val="115"/>
        </w:rPr>
        <w:t>San</w:t>
      </w:r>
      <w:r>
        <w:rPr>
          <w:spacing w:val="32"/>
          <w:w w:val="115"/>
        </w:rPr>
        <w:t> </w:t>
      </w:r>
      <w:r>
        <w:rPr>
          <w:w w:val="115"/>
        </w:rPr>
        <w:t>Diego</w:t>
      </w:r>
      <w:r>
        <w:rPr>
          <w:spacing w:val="31"/>
          <w:w w:val="115"/>
        </w:rPr>
        <w:t> </w:t>
      </w:r>
      <w:r>
        <w:rPr/>
        <w:t>|</w:t>
      </w:r>
      <w:r>
        <w:rPr>
          <w:spacing w:val="31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92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66" w:hanging="1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5" w:hanging="1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1" w:hanging="1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7" w:hanging="1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43" w:hanging="1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1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35" w:hanging="1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30" w:hanging="1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26" w:hanging="1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8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6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1"/>
      <w:ind w:left="63"/>
      <w:outlineLvl w:val="3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24"/>
      <w:ind w:left="63"/>
      <w:outlineLvl w:val="4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7"/>
      <w:ind w:left="265" w:hanging="189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2026-01-15T17:17:42Z</dcterms:created>
  <dcterms:modified xsi:type="dcterms:W3CDTF">2026-01-15T17:17:42Z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