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before="107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-1475361</wp:posOffset>
                </wp:positionV>
                <wp:extent cx="7568565" cy="14573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457325"/>
                          <a:chExt cx="7568565" cy="14573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619124"/>
                            <a:ext cx="7568565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38200">
                                <a:moveTo>
                                  <a:pt x="7568183" y="838199"/>
                                </a:moveTo>
                                <a:lnTo>
                                  <a:pt x="0" y="838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38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191" y="323849"/>
                            <a:ext cx="1042415" cy="10264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1457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279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091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7"/>
                                </w:rPr>
                                <w:t>Skyler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before="130"/>
                                <w:ind w:left="4091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On-Call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EMT-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Basic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16.170204pt;width:595.950pt;height:114.75pt;mso-position-horizontal-relative:page;mso-position-vertical-relative:paragraph;z-index:15730176" id="docshapegroup1" coordorigin="0,-2323" coordsize="11919,2295">
                <v:rect style="position:absolute;left:0;top:-2324;width:11919;height:525" id="docshape2" filled="true" fillcolor="#094d73" stroked="false">
                  <v:fill type="solid"/>
                </v:rect>
                <v:rect style="position:absolute;left:0;top:-1349;width:11919;height:1320" id="docshape3" filled="true" fillcolor="#000000" stroked="false">
                  <v:fill type="solid"/>
                </v:rect>
                <v:shape style="position:absolute;left:1219;top:-1814;width:1642;height:1617" type="#_x0000_t75" id="docshape4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324;width:11919;height:229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279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4091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7"/>
                          </w:rPr>
                          <w:t>Skyler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7"/>
                          </w:rPr>
                          <w:t>Lewis</w:t>
                        </w:r>
                      </w:p>
                      <w:p>
                        <w:pPr>
                          <w:spacing w:before="130"/>
                          <w:ind w:left="4091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On-Call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EMT-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9"/>
                          </w:rPr>
                          <w:t>Basic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Boise,</w:t>
      </w:r>
      <w:r>
        <w:rPr>
          <w:spacing w:val="12"/>
          <w:w w:val="120"/>
        </w:rPr>
        <w:t> </w:t>
      </w:r>
      <w:r>
        <w:rPr>
          <w:w w:val="120"/>
        </w:rPr>
        <w:t>ID</w:t>
      </w:r>
      <w:r>
        <w:rPr>
          <w:spacing w:val="13"/>
          <w:w w:val="120"/>
        </w:rPr>
        <w:t> </w:t>
      </w:r>
      <w:r>
        <w:rPr>
          <w:spacing w:val="-2"/>
          <w:w w:val="120"/>
        </w:rPr>
        <w:t>83702</w:t>
      </w:r>
    </w:p>
    <w:p>
      <w:pPr>
        <w:pStyle w:val="BodyText"/>
        <w:spacing w:before="76"/>
        <w:ind w:left="1338"/>
      </w:pPr>
      <w:r>
        <w:rPr>
          <w:w w:val="125"/>
        </w:rPr>
        <w:t>(000)</w:t>
      </w:r>
      <w:r>
        <w:rPr>
          <w:spacing w:val="19"/>
          <w:w w:val="125"/>
        </w:rPr>
        <w:t> </w:t>
      </w:r>
      <w:r>
        <w:rPr>
          <w:w w:val="125"/>
        </w:rPr>
        <w:t>000-</w:t>
      </w:r>
      <w:r>
        <w:rPr>
          <w:spacing w:val="-4"/>
          <w:w w:val="125"/>
        </w:rPr>
        <w:t>0000</w:t>
      </w:r>
    </w:p>
    <w:p>
      <w:pPr>
        <w:pStyle w:val="BodyText"/>
        <w:spacing w:before="107"/>
        <w:ind w:left="1338"/>
      </w:pPr>
      <w:r>
        <w:rPr/>
        <w:br w:type="column"/>
      </w:r>
      <w:hyperlink r:id="rId6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  <w:cols w:num="2" w:equalWidth="0">
            <w:col w:w="3151" w:space="3733"/>
            <w:col w:w="5036"/>
          </w:cols>
        </w:sectPr>
      </w:pPr>
    </w:p>
    <w:p>
      <w:pPr>
        <w:pStyle w:val="BodyText"/>
        <w:spacing w:before="213"/>
      </w:pPr>
    </w:p>
    <w:p>
      <w:pPr>
        <w:pStyle w:val="Heading2"/>
        <w:spacing w:line="268" w:lineRule="auto"/>
      </w:pPr>
      <w:r>
        <w:rPr>
          <w:w w:val="130"/>
        </w:rPr>
        <w:t>Flexible</w:t>
      </w:r>
      <w:r>
        <w:rPr>
          <w:spacing w:val="-14"/>
          <w:w w:val="130"/>
        </w:rPr>
        <w:t> </w:t>
      </w:r>
      <w:r>
        <w:rPr>
          <w:w w:val="130"/>
        </w:rPr>
        <w:t>on-call</w:t>
      </w:r>
      <w:r>
        <w:rPr>
          <w:spacing w:val="-14"/>
          <w:w w:val="130"/>
        </w:rPr>
        <w:t> </w:t>
      </w:r>
      <w:r>
        <w:rPr>
          <w:w w:val="130"/>
        </w:rPr>
        <w:t>EMT-B</w:t>
      </w:r>
      <w:r>
        <w:rPr>
          <w:spacing w:val="-14"/>
          <w:w w:val="130"/>
        </w:rPr>
        <w:t> </w:t>
      </w:r>
      <w:r>
        <w:rPr>
          <w:w w:val="130"/>
        </w:rPr>
        <w:t>with</w:t>
      </w:r>
      <w:r>
        <w:rPr>
          <w:spacing w:val="-14"/>
          <w:w w:val="130"/>
        </w:rPr>
        <w:t> </w:t>
      </w:r>
      <w:r>
        <w:rPr>
          <w:w w:val="130"/>
        </w:rPr>
        <w:t>experience</w:t>
      </w:r>
      <w:r>
        <w:rPr>
          <w:spacing w:val="-14"/>
          <w:w w:val="130"/>
        </w:rPr>
        <w:t> </w:t>
      </w:r>
      <w:r>
        <w:rPr>
          <w:w w:val="130"/>
        </w:rPr>
        <w:t>in</w:t>
      </w:r>
      <w:r>
        <w:rPr>
          <w:spacing w:val="-14"/>
          <w:w w:val="130"/>
        </w:rPr>
        <w:t> </w:t>
      </w:r>
      <w:r>
        <w:rPr>
          <w:w w:val="130"/>
        </w:rPr>
        <w:t>rural</w:t>
      </w:r>
      <w:r>
        <w:rPr>
          <w:spacing w:val="-14"/>
          <w:w w:val="130"/>
        </w:rPr>
        <w:t> </w:t>
      </w:r>
      <w:r>
        <w:rPr>
          <w:w w:val="130"/>
        </w:rPr>
        <w:t>and</w:t>
      </w:r>
      <w:r>
        <w:rPr>
          <w:spacing w:val="-14"/>
          <w:w w:val="130"/>
        </w:rPr>
        <w:t> </w:t>
      </w:r>
      <w:r>
        <w:rPr>
          <w:w w:val="130"/>
        </w:rPr>
        <w:t>per</w:t>
      </w:r>
      <w:r>
        <w:rPr>
          <w:spacing w:val="-14"/>
          <w:w w:val="130"/>
        </w:rPr>
        <w:t> </w:t>
      </w:r>
      <w:r>
        <w:rPr>
          <w:w w:val="130"/>
        </w:rPr>
        <w:t>diem</w:t>
      </w:r>
      <w:r>
        <w:rPr>
          <w:spacing w:val="-14"/>
          <w:w w:val="130"/>
        </w:rPr>
        <w:t> </w:t>
      </w:r>
      <w:r>
        <w:rPr>
          <w:w w:val="130"/>
        </w:rPr>
        <w:t>emergency </w:t>
      </w:r>
      <w:r>
        <w:rPr>
          <w:spacing w:val="-2"/>
          <w:w w:val="130"/>
        </w:rPr>
        <w:t>coverage</w:t>
      </w:r>
    </w:p>
    <w:p>
      <w:pPr>
        <w:spacing w:line="268" w:lineRule="auto" w:before="104"/>
        <w:ind w:left="1338" w:right="1726" w:firstLine="0"/>
        <w:jc w:val="left"/>
        <w:rPr>
          <w:b/>
          <w:sz w:val="22"/>
        </w:rPr>
      </w:pPr>
      <w:r>
        <w:rPr>
          <w:b/>
          <w:w w:val="130"/>
          <w:sz w:val="22"/>
        </w:rPr>
        <w:t>Dependable</w:t>
      </w:r>
      <w:r>
        <w:rPr>
          <w:b/>
          <w:spacing w:val="-13"/>
          <w:w w:val="130"/>
          <w:sz w:val="22"/>
        </w:rPr>
        <w:t> </w:t>
      </w:r>
      <w:r>
        <w:rPr>
          <w:b/>
          <w:w w:val="130"/>
          <w:sz w:val="22"/>
        </w:rPr>
        <w:t>EMT-B</w:t>
      </w:r>
      <w:r>
        <w:rPr>
          <w:b/>
          <w:spacing w:val="-13"/>
          <w:w w:val="130"/>
          <w:sz w:val="22"/>
        </w:rPr>
        <w:t> </w:t>
      </w:r>
      <w:r>
        <w:rPr>
          <w:b/>
          <w:w w:val="130"/>
          <w:sz w:val="22"/>
        </w:rPr>
        <w:t>providing</w:t>
      </w:r>
      <w:r>
        <w:rPr>
          <w:b/>
          <w:spacing w:val="-13"/>
          <w:w w:val="130"/>
          <w:sz w:val="22"/>
        </w:rPr>
        <w:t> </w:t>
      </w:r>
      <w:r>
        <w:rPr>
          <w:b/>
          <w:w w:val="130"/>
          <w:sz w:val="22"/>
        </w:rPr>
        <w:t>medical</w:t>
      </w:r>
      <w:r>
        <w:rPr>
          <w:b/>
          <w:spacing w:val="-13"/>
          <w:w w:val="130"/>
          <w:sz w:val="22"/>
        </w:rPr>
        <w:t> </w:t>
      </w:r>
      <w:r>
        <w:rPr>
          <w:b/>
          <w:w w:val="130"/>
          <w:sz w:val="22"/>
        </w:rPr>
        <w:t>care</w:t>
      </w:r>
      <w:r>
        <w:rPr>
          <w:b/>
          <w:spacing w:val="-13"/>
          <w:w w:val="130"/>
          <w:sz w:val="22"/>
        </w:rPr>
        <w:t> </w:t>
      </w:r>
      <w:r>
        <w:rPr>
          <w:b/>
          <w:w w:val="130"/>
          <w:sz w:val="22"/>
        </w:rPr>
        <w:t>during</w:t>
      </w:r>
      <w:r>
        <w:rPr>
          <w:b/>
          <w:spacing w:val="-13"/>
          <w:w w:val="130"/>
          <w:sz w:val="22"/>
        </w:rPr>
        <w:t> </w:t>
      </w:r>
      <w:r>
        <w:rPr>
          <w:b/>
          <w:w w:val="130"/>
          <w:sz w:val="22"/>
        </w:rPr>
        <w:t>evenings,</w:t>
      </w:r>
      <w:r>
        <w:rPr>
          <w:b/>
          <w:spacing w:val="-13"/>
          <w:w w:val="130"/>
          <w:sz w:val="22"/>
        </w:rPr>
        <w:t> </w:t>
      </w:r>
      <w:r>
        <w:rPr>
          <w:b/>
          <w:w w:val="130"/>
          <w:sz w:val="22"/>
        </w:rPr>
        <w:t>weekends,</w:t>
      </w:r>
      <w:r>
        <w:rPr>
          <w:b/>
          <w:spacing w:val="-13"/>
          <w:w w:val="130"/>
          <w:sz w:val="22"/>
        </w:rPr>
        <w:t> </w:t>
      </w:r>
      <w:r>
        <w:rPr>
          <w:b/>
          <w:w w:val="130"/>
          <w:sz w:val="22"/>
        </w:rPr>
        <w:t>and event coverage shifts. Experienced in independent response, patient monitoring, and coordination with small local health teams.</w:t>
      </w:r>
    </w:p>
    <w:p>
      <w:pPr>
        <w:pStyle w:val="BodyText"/>
        <w:spacing w:before="163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274335</wp:posOffset>
                </wp:positionV>
                <wp:extent cx="5876925" cy="1905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21.601229pt;width:462.749963pt;height:1.5pt;mso-position-horizontal-relative:page;mso-position-vertical-relative:paragraph;z-index:-15728640;mso-wrap-distance-left:0;mso-wrap-distance-right:0" id="docshape6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b/>
          <w:sz w:val="5"/>
        </w:rPr>
      </w:pPr>
    </w:p>
    <w:p>
      <w:pPr>
        <w:pStyle w:val="BodyText"/>
        <w:spacing w:after="0"/>
        <w:rPr>
          <w:b/>
          <w:sz w:val="5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</w:pPr>
      <w:r>
        <w:rPr>
          <w:spacing w:val="-5"/>
        </w:rPr>
        <w:t>Key</w:t>
      </w:r>
      <w:r>
        <w:rPr>
          <w:spacing w:val="-13"/>
        </w:rPr>
        <w:t> </w:t>
      </w:r>
      <w:r>
        <w:rPr>
          <w:spacing w:val="-2"/>
        </w:rPr>
        <w:t>Skills</w:t>
      </w:r>
    </w:p>
    <w:p>
      <w:pPr>
        <w:pStyle w:val="BodyText"/>
        <w:spacing w:line="268" w:lineRule="auto" w:before="200"/>
        <w:ind w:left="1338"/>
      </w:pPr>
      <w:r>
        <w:rPr>
          <w:w w:val="125"/>
        </w:rPr>
        <w:t>On-call</w:t>
      </w:r>
      <w:r>
        <w:rPr>
          <w:spacing w:val="-16"/>
          <w:w w:val="125"/>
        </w:rPr>
        <w:t> </w:t>
      </w:r>
      <w:r>
        <w:rPr>
          <w:w w:val="125"/>
        </w:rPr>
        <w:t>shift </w:t>
      </w:r>
      <w:r>
        <w:rPr>
          <w:spacing w:val="-4"/>
          <w:w w:val="125"/>
        </w:rPr>
        <w:t>work</w:t>
      </w:r>
    </w:p>
    <w:p>
      <w:pPr>
        <w:pStyle w:val="BodyText"/>
        <w:spacing w:line="254" w:lineRule="auto" w:before="89"/>
        <w:ind w:left="1338" w:right="66"/>
      </w:pPr>
      <w:r>
        <w:rPr>
          <w:spacing w:val="-2"/>
          <w:w w:val="125"/>
        </w:rPr>
        <w:t>Pre-hospital </w:t>
      </w:r>
      <w:r>
        <w:rPr>
          <w:spacing w:val="-4"/>
          <w:w w:val="125"/>
        </w:rPr>
        <w:t>care</w:t>
      </w:r>
    </w:p>
    <w:p>
      <w:pPr>
        <w:pStyle w:val="BodyText"/>
        <w:spacing w:line="268" w:lineRule="auto" w:before="105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200083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5.754581pt;width:110.25pt;height:9pt;mso-position-horizontal-relative:page;mso-position-vertical-relative:paragraph;z-index:15732736" id="docshapegroup7" coordorigin="3480,315" coordsize="2205,180">
                <v:rect style="position:absolute;left:3487;top:322;width:2190;height:165" id="docshape8" filled="false" stroked="true" strokeweight=".75pt" strokecolor="#000000">
                  <v:stroke dashstyle="solid"/>
                </v:rect>
                <v:rect style="position:absolute;left:3495;top:330;width:870;height:165" id="docshape9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30"/>
        </w:rPr>
        <w:t>Emergency </w:t>
      </w:r>
      <w:r>
        <w:rPr>
          <w:spacing w:val="-2"/>
          <w:w w:val="125"/>
        </w:rPr>
        <w:t>communication</w:t>
      </w:r>
    </w:p>
    <w:p>
      <w:pPr>
        <w:pStyle w:val="BodyText"/>
        <w:spacing w:before="262"/>
      </w:pPr>
      <w:r>
        <w:rPr/>
        <w:br w:type="column"/>
      </w:r>
      <w:r>
        <w:rPr/>
      </w:r>
    </w:p>
    <w:p>
      <w:pPr>
        <w:pStyle w:val="BodyText"/>
        <w:spacing w:line="268" w:lineRule="auto" w:before="1"/>
        <w:ind w:left="1338" w:right="3229"/>
      </w:pPr>
      <w:r>
        <w:rPr>
          <w:w w:val="125"/>
        </w:rPr>
        <w:t>Weekend</w:t>
      </w:r>
      <w:r>
        <w:rPr>
          <w:spacing w:val="-16"/>
          <w:w w:val="125"/>
        </w:rPr>
        <w:t> </w:t>
      </w:r>
      <w:r>
        <w:rPr>
          <w:w w:val="125"/>
        </w:rPr>
        <w:t>EMS </w:t>
      </w:r>
      <w:r>
        <w:rPr>
          <w:spacing w:val="-2"/>
          <w:w w:val="125"/>
        </w:rPr>
        <w:t>support</w:t>
      </w:r>
    </w:p>
    <w:p>
      <w:pPr>
        <w:pStyle w:val="BodyText"/>
        <w:spacing w:before="238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2209799</wp:posOffset>
                </wp:positionH>
                <wp:positionV relativeFrom="paragraph">
                  <wp:posOffset>-258541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3811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14300">
                                <a:moveTo>
                                  <a:pt x="13811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20.35762pt;width:110.25pt;height:9.75pt;mso-position-horizontal-relative:page;mso-position-vertical-relative:paragraph;z-index:15730688" id="docshapegroup10" coordorigin="3480,-407" coordsize="2205,195">
                <v:rect style="position:absolute;left:3487;top:-400;width:2190;height:180" id="docshape11" filled="false" stroked="true" strokeweight=".75pt" strokecolor="#000000">
                  <v:stroke dashstyle="solid"/>
                </v:rect>
                <v:rect style="position:absolute;left:3495;top:-393;width:2175;height:180" id="docshape12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-258541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1048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0.35762pt;width:110.25pt;height:9.75pt;mso-position-horizontal-relative:page;mso-position-vertical-relative:paragraph;z-index:15731200" id="docshapegroup13" coordorigin="8385,-407" coordsize="2205,195">
                <v:rect style="position:absolute;left:8392;top:-400;width:2190;height:180" id="docshape14" filled="false" stroked="true" strokeweight=".75pt" strokecolor="#000000">
                  <v:stroke dashstyle="solid"/>
                </v:rect>
                <v:rect style="position:absolute;left:8400;top:-393;width:1740;height:180" id="docshape15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2209799</wp:posOffset>
                </wp:positionH>
                <wp:positionV relativeFrom="paragraph">
                  <wp:posOffset>179608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4.142377pt;width:110.25pt;height:9.75pt;mso-position-horizontal-relative:page;mso-position-vertical-relative:paragraph;z-index:15731712" id="docshapegroup16" coordorigin="3480,283" coordsize="2205,195">
                <v:rect style="position:absolute;left:3487;top:290;width:2190;height:180" id="docshape17" filled="false" stroked="true" strokeweight=".75pt" strokecolor="#000000">
                  <v:stroke dashstyle="solid"/>
                </v:rect>
                <v:rect style="position:absolute;left:3495;top:297;width:1305;height:165" id="docshape18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179608</wp:posOffset>
                </wp:positionV>
                <wp:extent cx="1400175" cy="1238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142377pt;width:110.25pt;height:9.75pt;mso-position-horizontal-relative:page;mso-position-vertical-relative:paragraph;z-index:15732224" id="docshapegroup19" coordorigin="8385,283" coordsize="2205,195">
                <v:rect style="position:absolute;left:8392;top:290;width:2190;height:180" id="docshape20" filled="false" stroked="true" strokeweight=".75pt" strokecolor="#000000">
                  <v:stroke dashstyle="solid"/>
                </v:rect>
                <v:rect style="position:absolute;left:8400;top:297;width:1305;height:165" id="docshape21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Rural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dispatch</w:t>
      </w:r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  <w:cols w:num="2" w:equalWidth="0">
            <w:col w:w="3176" w:space="1725"/>
            <w:col w:w="701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0"/>
        <w:rPr>
          <w:sz w:val="20"/>
        </w:rPr>
      </w:pPr>
    </w:p>
    <w:p>
      <w:pPr>
        <w:spacing w:line="30" w:lineRule="exact"/>
        <w:ind w:left="1335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2" coordorigin="0,0" coordsize="9255,30">
                <v:rect style="position:absolute;left:0;top:0;width:9255;height:30" id="docshape23" filled="true" fillcolor="#000000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101"/>
      </w:pPr>
      <w:r>
        <w:rPr>
          <w:spacing w:val="-2"/>
        </w:rPr>
        <w:t>Professional</w:t>
      </w:r>
      <w:r>
        <w:rPr>
          <w:spacing w:val="2"/>
        </w:rPr>
        <w:t> </w:t>
      </w:r>
      <w:r>
        <w:rPr>
          <w:spacing w:val="-2"/>
        </w:rPr>
        <w:t>Experience</w:t>
      </w:r>
    </w:p>
    <w:p>
      <w:pPr>
        <w:pStyle w:val="BodyText"/>
        <w:spacing w:before="5"/>
        <w:rPr>
          <w:rFonts w:ascii="Arial"/>
          <w:b/>
          <w:sz w:val="9"/>
        </w:rPr>
      </w:pPr>
    </w:p>
    <w:p>
      <w:pPr>
        <w:pStyle w:val="BodyText"/>
        <w:spacing w:after="0"/>
        <w:rPr>
          <w:rFonts w:ascii="Arial"/>
          <w:b/>
          <w:sz w:val="9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68" w:lineRule="auto" w:before="107"/>
        <w:ind w:left="1353"/>
      </w:pPr>
      <w:r>
        <w:rPr>
          <w:spacing w:val="-2"/>
          <w:w w:val="120"/>
        </w:rPr>
        <w:t>March </w:t>
      </w:r>
      <w:r>
        <w:rPr>
          <w:w w:val="120"/>
        </w:rPr>
        <w:t>2021</w:t>
      </w:r>
      <w:r>
        <w:rPr>
          <w:spacing w:val="-6"/>
          <w:w w:val="120"/>
        </w:rPr>
        <w:t> </w:t>
      </w:r>
      <w:r>
        <w:rPr>
          <w:w w:val="120"/>
        </w:rPr>
        <w:t>-</w:t>
      </w:r>
    </w:p>
    <w:p>
      <w:pPr>
        <w:pStyle w:val="BodyText"/>
        <w:spacing w:line="252" w:lineRule="exact"/>
        <w:ind w:left="1353"/>
      </w:pPr>
      <w:r>
        <w:rPr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3"/>
      </w:pPr>
    </w:p>
    <w:p>
      <w:pPr>
        <w:pStyle w:val="BodyText"/>
        <w:spacing w:line="254" w:lineRule="auto"/>
        <w:ind w:left="1353"/>
      </w:pPr>
      <w:r>
        <w:rPr>
          <w:spacing w:val="-2"/>
          <w:w w:val="120"/>
        </w:rPr>
        <w:t>August </w:t>
      </w:r>
      <w:r>
        <w:rPr>
          <w:w w:val="120"/>
        </w:rPr>
        <w:t>2018 -</w:t>
      </w:r>
    </w:p>
    <w:p>
      <w:pPr>
        <w:pStyle w:val="BodyText"/>
        <w:spacing w:line="268" w:lineRule="auto" w:before="16"/>
        <w:ind w:left="1353"/>
      </w:pPr>
      <w:r>
        <w:rPr>
          <w:spacing w:val="-2"/>
          <w:w w:val="120"/>
        </w:rPr>
        <w:t>February </w:t>
      </w:r>
      <w:r>
        <w:rPr>
          <w:spacing w:val="-4"/>
          <w:w w:val="120"/>
        </w:rPr>
        <w:t>2021</w:t>
      </w:r>
    </w:p>
    <w:p>
      <w:pPr>
        <w:tabs>
          <w:tab w:pos="5218" w:val="left" w:leader="none"/>
        </w:tabs>
        <w:spacing w:before="117"/>
        <w:ind w:left="160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pacing w:val="-2"/>
          <w:sz w:val="26"/>
        </w:rPr>
        <w:t>On-Call</w:t>
      </w:r>
      <w:r>
        <w:rPr>
          <w:rFonts w:ascii="Arial"/>
          <w:b/>
          <w:spacing w:val="-6"/>
          <w:sz w:val="26"/>
        </w:rPr>
        <w:t> </w:t>
      </w:r>
      <w:r>
        <w:rPr>
          <w:rFonts w:ascii="Arial"/>
          <w:b/>
          <w:spacing w:val="-2"/>
          <w:sz w:val="26"/>
        </w:rPr>
        <w:t>EMT-</w:t>
      </w:r>
      <w:r>
        <w:rPr>
          <w:rFonts w:ascii="Arial"/>
          <w:b/>
          <w:spacing w:val="-10"/>
          <w:sz w:val="26"/>
        </w:rPr>
        <w:t>B</w:t>
      </w:r>
      <w:r>
        <w:rPr>
          <w:rFonts w:ascii="Arial"/>
          <w:b/>
          <w:sz w:val="26"/>
        </w:rPr>
        <w:tab/>
      </w:r>
      <w:r>
        <w:rPr>
          <w:i/>
          <w:spacing w:val="2"/>
          <w:w w:val="115"/>
          <w:sz w:val="22"/>
        </w:rPr>
        <w:t>Clearwater</w:t>
      </w:r>
      <w:r>
        <w:rPr>
          <w:i/>
          <w:spacing w:val="48"/>
          <w:w w:val="115"/>
          <w:sz w:val="22"/>
        </w:rPr>
        <w:t> </w:t>
      </w:r>
      <w:r>
        <w:rPr>
          <w:i/>
          <w:spacing w:val="2"/>
          <w:w w:val="115"/>
          <w:sz w:val="22"/>
        </w:rPr>
        <w:t>EMS,</w:t>
      </w:r>
      <w:r>
        <w:rPr>
          <w:i/>
          <w:spacing w:val="48"/>
          <w:w w:val="115"/>
          <w:sz w:val="22"/>
        </w:rPr>
        <w:t> </w:t>
      </w:r>
      <w:r>
        <w:rPr>
          <w:i/>
          <w:spacing w:val="2"/>
          <w:w w:val="115"/>
          <w:sz w:val="22"/>
        </w:rPr>
        <w:t>Boise,</w:t>
      </w:r>
      <w:r>
        <w:rPr>
          <w:i/>
          <w:spacing w:val="48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ID</w:t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68" w:lineRule="auto" w:before="152" w:after="0"/>
        <w:ind w:left="532" w:right="1863" w:hanging="355"/>
        <w:jc w:val="left"/>
        <w:rPr>
          <w:sz w:val="22"/>
        </w:rPr>
      </w:pPr>
      <w:r>
        <w:rPr>
          <w:w w:val="125"/>
          <w:sz w:val="22"/>
        </w:rPr>
        <w:t>Cover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on-call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shifts,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including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nights,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holidays,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special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event </w:t>
      </w:r>
      <w:r>
        <w:rPr>
          <w:spacing w:val="-2"/>
          <w:w w:val="125"/>
          <w:sz w:val="22"/>
        </w:rPr>
        <w:t>standby</w:t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40" w:lineRule="auto" w:before="88" w:after="0"/>
        <w:ind w:left="532" w:right="0" w:hanging="355"/>
        <w:jc w:val="left"/>
        <w:rPr>
          <w:sz w:val="22"/>
        </w:rPr>
      </w:pPr>
      <w:r>
        <w:rPr>
          <w:w w:val="125"/>
          <w:sz w:val="22"/>
        </w:rPr>
        <w:t>Deliver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emergency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care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during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delayed-response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rural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incidents</w:t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68" w:lineRule="auto" w:before="122" w:after="0"/>
        <w:ind w:left="532" w:right="1694" w:hanging="355"/>
        <w:jc w:val="left"/>
        <w:rPr>
          <w:sz w:val="22"/>
        </w:rPr>
      </w:pPr>
      <w:r>
        <w:rPr>
          <w:w w:val="125"/>
          <w:sz w:val="22"/>
        </w:rPr>
        <w:t>Communicate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patient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status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hospital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staff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via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radio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during </w:t>
      </w:r>
      <w:r>
        <w:rPr>
          <w:spacing w:val="-2"/>
          <w:w w:val="125"/>
          <w:sz w:val="22"/>
        </w:rPr>
        <w:t>handoff</w:t>
      </w:r>
    </w:p>
    <w:p>
      <w:pPr>
        <w:tabs>
          <w:tab w:pos="4856" w:val="left" w:leader="none"/>
        </w:tabs>
        <w:spacing w:line="252" w:lineRule="auto" w:before="264"/>
        <w:ind w:left="6815" w:right="1403" w:hanging="6655"/>
        <w:jc w:val="right"/>
        <w:rPr>
          <w:i/>
          <w:sz w:val="22"/>
        </w:rPr>
      </w:pPr>
      <w:r>
        <w:rPr>
          <w:rFonts w:ascii="Arial"/>
          <w:b/>
          <w:w w:val="115"/>
          <w:sz w:val="26"/>
        </w:rPr>
        <w:t>Volunteer EMT-B</w:t>
      </w:r>
      <w:r>
        <w:rPr>
          <w:rFonts w:ascii="Arial"/>
          <w:b/>
          <w:sz w:val="26"/>
        </w:rPr>
        <w:tab/>
      </w:r>
      <w:r>
        <w:rPr>
          <w:i/>
          <w:w w:val="115"/>
          <w:sz w:val="22"/>
        </w:rPr>
        <w:t>Gem County Health Services,</w:t>
      </w:r>
      <w:r>
        <w:rPr>
          <w:i/>
          <w:spacing w:val="80"/>
          <w:w w:val="150"/>
          <w:sz w:val="22"/>
        </w:rPr>
        <w:t> </w:t>
      </w:r>
      <w:r>
        <w:rPr>
          <w:i/>
          <w:spacing w:val="8"/>
          <w:w w:val="115"/>
          <w:sz w:val="22"/>
        </w:rPr>
        <w:t>Emmett,</w:t>
      </w:r>
      <w:r>
        <w:rPr>
          <w:i/>
          <w:spacing w:val="45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ID</w:t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68" w:lineRule="auto" w:before="154" w:after="0"/>
        <w:ind w:left="532" w:right="1854" w:hanging="355"/>
        <w:jc w:val="left"/>
        <w:rPr>
          <w:sz w:val="22"/>
        </w:rPr>
      </w:pPr>
      <w:r>
        <w:rPr>
          <w:w w:val="125"/>
          <w:sz w:val="22"/>
        </w:rPr>
        <w:t>Responded to community medical emergencies and supported local disaster drills</w:t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40" w:lineRule="auto" w:before="89" w:after="0"/>
        <w:ind w:left="532" w:right="0" w:hanging="355"/>
        <w:jc w:val="left"/>
        <w:rPr>
          <w:sz w:val="22"/>
        </w:rPr>
      </w:pPr>
      <w:r>
        <w:rPr>
          <w:w w:val="125"/>
          <w:sz w:val="22"/>
        </w:rPr>
        <w:t>Maintained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certification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participated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monthly</w:t>
      </w:r>
      <w:r>
        <w:rPr>
          <w:spacing w:val="-12"/>
          <w:w w:val="125"/>
          <w:sz w:val="22"/>
        </w:rPr>
        <w:t> </w:t>
      </w:r>
      <w:r>
        <w:rPr>
          <w:spacing w:val="-2"/>
          <w:w w:val="125"/>
          <w:sz w:val="22"/>
        </w:rPr>
        <w:t>training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0" w:bottom="280" w:left="0" w:right="0"/>
          <w:cols w:num="2" w:equalWidth="0">
            <w:col w:w="2363" w:space="40"/>
            <w:col w:w="9517"/>
          </w:cols>
        </w:sectPr>
      </w:pPr>
    </w:p>
    <w:p>
      <w:pPr>
        <w:pStyle w:val="BodyText"/>
        <w:spacing w:before="236"/>
        <w:rPr>
          <w:sz w:val="20"/>
        </w:rPr>
      </w:pPr>
    </w:p>
    <w:p>
      <w:pPr>
        <w:spacing w:line="30" w:lineRule="exact"/>
        <w:ind w:left="1335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4" coordorigin="0,0" coordsize="9255,30">
                <v:rect style="position:absolute;left:0;top:0;width:9255;height:30" id="docshape25" filled="true" fillcolor="#000000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56"/>
      </w:pPr>
      <w:r>
        <w:rPr>
          <w:spacing w:val="-2"/>
        </w:rPr>
        <w:t>Education</w:t>
      </w:r>
    </w:p>
    <w:p>
      <w:pPr>
        <w:pStyle w:val="BodyText"/>
        <w:spacing w:before="8"/>
        <w:rPr>
          <w:rFonts w:ascii="Arial"/>
          <w:b/>
          <w:sz w:val="10"/>
        </w:rPr>
      </w:pPr>
    </w:p>
    <w:p>
      <w:pPr>
        <w:pStyle w:val="BodyText"/>
        <w:spacing w:after="0"/>
        <w:rPr>
          <w:rFonts w:ascii="Arial"/>
          <w:b/>
          <w:sz w:val="10"/>
        </w:rPr>
        <w:sectPr>
          <w:type w:val="continuous"/>
          <w:pgSz w:w="11920" w:h="16860"/>
          <w:pgMar w:top="0" w:bottom="280" w:left="0" w:right="0"/>
        </w:sectPr>
      </w:pPr>
    </w:p>
    <w:p>
      <w:pPr>
        <w:spacing w:line="254" w:lineRule="auto" w:before="107"/>
        <w:ind w:left="1353" w:right="0" w:firstLine="0"/>
        <w:jc w:val="right"/>
        <w:rPr>
          <w:i/>
          <w:sz w:val="22"/>
        </w:rPr>
      </w:pPr>
      <w:r>
        <w:rPr>
          <w:i/>
          <w:spacing w:val="-4"/>
          <w:w w:val="120"/>
          <w:sz w:val="22"/>
        </w:rPr>
        <w:t>May</w:t>
      </w:r>
      <w:r>
        <w:rPr>
          <w:i/>
          <w:spacing w:val="-4"/>
          <w:w w:val="120"/>
          <w:sz w:val="22"/>
        </w:rPr>
        <w:t> </w:t>
      </w:r>
      <w:r>
        <w:rPr>
          <w:i/>
          <w:spacing w:val="-4"/>
          <w:w w:val="110"/>
          <w:sz w:val="22"/>
        </w:rPr>
        <w:t>2018</w:t>
      </w:r>
    </w:p>
    <w:p>
      <w:pPr>
        <w:pStyle w:val="Heading1"/>
        <w:spacing w:before="118"/>
        <w:ind w:left="671"/>
      </w:pPr>
      <w:r>
        <w:rPr>
          <w:b w:val="0"/>
        </w:rPr>
        <w:br w:type="column"/>
      </w:r>
      <w:r>
        <w:rPr>
          <w:w w:val="105"/>
        </w:rPr>
        <w:t>Certiicate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EMT-</w:t>
      </w:r>
      <w:r>
        <w:rPr>
          <w:spacing w:val="-4"/>
          <w:w w:val="105"/>
        </w:rPr>
        <w:t>Basic</w:t>
      </w:r>
    </w:p>
    <w:p>
      <w:pPr>
        <w:pStyle w:val="BodyText"/>
        <w:spacing w:before="140"/>
        <w:ind w:left="671"/>
      </w:pPr>
      <w:r>
        <w:rPr>
          <w:spacing w:val="-2"/>
          <w:w w:val="125"/>
        </w:rPr>
        <w:t>College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of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Western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Idaho,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Nampa,</w:t>
      </w:r>
      <w:r>
        <w:rPr>
          <w:spacing w:val="-7"/>
          <w:w w:val="125"/>
        </w:rPr>
        <w:t> </w:t>
      </w:r>
      <w:r>
        <w:rPr>
          <w:spacing w:val="-5"/>
          <w:w w:val="125"/>
        </w:rPr>
        <w:t>ID</w:t>
      </w:r>
    </w:p>
    <w:sectPr>
      <w:type w:val="continuous"/>
      <w:pgSz w:w="11920" w:h="16860"/>
      <w:pgMar w:top="0" w:bottom="280" w:left="0" w:right="0"/>
      <w:cols w:num="2" w:equalWidth="0">
        <w:col w:w="1851" w:space="40"/>
        <w:col w:w="100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32" w:hanging="35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7" w:hanging="35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5" w:hanging="35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2" w:hanging="35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30" w:hanging="35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28" w:hanging="35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25" w:hanging="35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3" w:hanging="35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21" w:hanging="35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2"/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 w:right="115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532" w:hanging="35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2026-01-09T17:16:48Z</dcterms:created>
  <dcterms:modified xsi:type="dcterms:W3CDTF">2026-01-09T17:16:48Z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