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3"/>
        </w:rPr>
        <w:t>CHRIS</w:t>
      </w:r>
      <w:r>
        <w:rPr>
          <w:color w:val="FFFFFF"/>
          <w:spacing w:val="-20"/>
        </w:rPr>
        <w:t> </w:t>
      </w:r>
      <w:r>
        <w:rPr>
          <w:color w:val="FFFFFF"/>
          <w:spacing w:val="-7"/>
        </w:rPr>
        <w:t>JACKSON</w:t>
      </w:r>
    </w:p>
    <w:p>
      <w:pPr>
        <w:pStyle w:val="Heading2"/>
      </w:pPr>
      <w:r>
        <w:rPr>
          <w:color w:val="FFFFFF"/>
          <w:spacing w:val="-2"/>
        </w:rPr>
        <w:t>Senior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Account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Executive</w:t>
      </w:r>
    </w:p>
    <w:p>
      <w:pPr>
        <w:pStyle w:val="BodyText"/>
        <w:spacing w:line="225" w:lineRule="auto" w:before="99"/>
        <w:ind w:left="975"/>
      </w:pPr>
      <w:r>
        <w:rPr/>
        <w:br w:type="column"/>
      </w:r>
      <w:r>
        <w:rPr>
          <w:color w:val="FFFFFF"/>
          <w:w w:val="125"/>
        </w:rPr>
        <w:t>Chicago, IL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line="230" w:lineRule="exact"/>
        <w:ind w:left="975"/>
      </w:pPr>
      <w:r>
        <w:rPr>
          <w:color w:val="FFFFFF"/>
          <w:w w:val="125"/>
        </w:rPr>
        <w:t>(000)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after="0" w:line="230" w:lineRule="exact"/>
        <w:sectPr>
          <w:type w:val="continuous"/>
          <w:pgSz w:w="11920" w:h="16860"/>
          <w:pgMar w:top="620" w:bottom="280" w:left="141" w:right="141"/>
          <w:cols w:num="2" w:equalWidth="0">
            <w:col w:w="5001" w:space="3741"/>
            <w:col w:w="2896"/>
          </w:cols>
        </w:sectPr>
      </w:pPr>
    </w:p>
    <w:p>
      <w:pPr>
        <w:pStyle w:val="BodyText"/>
        <w:spacing w:before="57"/>
      </w:pPr>
    </w:p>
    <w:p>
      <w:pPr>
        <w:pStyle w:val="Heading5"/>
        <w:spacing w:line="225" w:lineRule="auto"/>
      </w:pPr>
      <w:r>
        <w:rPr>
          <w:color w:val="FFFFFF"/>
          <w:w w:val="130"/>
        </w:rPr>
        <w:t>Results-oriented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Account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Executive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over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9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B2B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SaaS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enterprise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software </w:t>
      </w:r>
      <w:r>
        <w:rPr>
          <w:color w:val="FFFFFF"/>
          <w:spacing w:val="-2"/>
          <w:w w:val="130"/>
        </w:rPr>
        <w:t>sales</w:t>
      </w:r>
    </w:p>
    <w:p>
      <w:pPr>
        <w:pStyle w:val="BodyText"/>
        <w:spacing w:line="225" w:lineRule="auto" w:before="74"/>
        <w:ind w:left="87"/>
      </w:pPr>
      <w:r>
        <w:rPr>
          <w:color w:val="FFFFFF"/>
          <w:w w:val="125"/>
        </w:rPr>
        <w:t>Proven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record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driving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revenue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growth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through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targeted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prospecting,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consultative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selling,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long-term account development. Skilled at managing complex sales cycles, maintaining relationships with C-level stakeholders, and exceeding multimillion-dollar quotas across North America.</w:t>
      </w: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620" w:bottom="280" w:left="141" w:right="141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908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 h="8096250">
                                <a:moveTo>
                                  <a:pt x="25907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90799" y="0"/>
                                </a:lnTo>
                                <a:lnTo>
                                  <a:pt x="25907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153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15379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153579"/>
                                </a:lnTo>
                                <a:lnTo>
                                  <a:pt x="7568171" y="1153579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088051"/>
                            <a:ext cx="2586355" cy="3593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3593465">
                                <a:moveTo>
                                  <a:pt x="2585885" y="3592850"/>
                                </a:moveTo>
                                <a:lnTo>
                                  <a:pt x="0" y="3592850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3592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391987"/>
                            <a:ext cx="25863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8255">
                                <a:moveTo>
                                  <a:pt x="258588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247472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247472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247472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247472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2474726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280501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280501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280501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280501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280501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13529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13529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13529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13529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13529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46557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46557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46557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46557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46557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94086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94086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94086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94086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94086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145532"/>
                            <a:ext cx="7568565" cy="9347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34719">
                                <a:moveTo>
                                  <a:pt x="7568183" y="934463"/>
                                </a:moveTo>
                                <a:lnTo>
                                  <a:pt x="0" y="934463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34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771165" y="2515005"/>
                            <a:ext cx="128905" cy="260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2602230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6423"/>
                                </a:lnTo>
                                <a:lnTo>
                                  <a:pt x="8051" y="1506423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  <a:path w="128905" h="2602230">
                                <a:moveTo>
                                  <a:pt x="128892" y="2583751"/>
                                </a:moveTo>
                                <a:lnTo>
                                  <a:pt x="114909" y="2569781"/>
                                </a:lnTo>
                                <a:lnTo>
                                  <a:pt x="110642" y="2569781"/>
                                </a:lnTo>
                                <a:lnTo>
                                  <a:pt x="96659" y="2583751"/>
                                </a:lnTo>
                                <a:lnTo>
                                  <a:pt x="96659" y="2588031"/>
                                </a:lnTo>
                                <a:lnTo>
                                  <a:pt x="110642" y="2602001"/>
                                </a:lnTo>
                                <a:lnTo>
                                  <a:pt x="114909" y="2602001"/>
                                </a:lnTo>
                                <a:lnTo>
                                  <a:pt x="128892" y="2588031"/>
                                </a:lnTo>
                                <a:lnTo>
                                  <a:pt x="128892" y="2585885"/>
                                </a:lnTo>
                                <a:lnTo>
                                  <a:pt x="128892" y="2583751"/>
                                </a:lnTo>
                                <a:close/>
                              </a:path>
                              <a:path w="128905" h="2602230">
                                <a:moveTo>
                                  <a:pt x="128892" y="2253475"/>
                                </a:moveTo>
                                <a:lnTo>
                                  <a:pt x="114909" y="2239492"/>
                                </a:lnTo>
                                <a:lnTo>
                                  <a:pt x="110642" y="2239492"/>
                                </a:lnTo>
                                <a:lnTo>
                                  <a:pt x="96659" y="2253475"/>
                                </a:lnTo>
                                <a:lnTo>
                                  <a:pt x="96659" y="2257742"/>
                                </a:lnTo>
                                <a:lnTo>
                                  <a:pt x="110642" y="2271712"/>
                                </a:lnTo>
                                <a:lnTo>
                                  <a:pt x="114909" y="2271712"/>
                                </a:lnTo>
                                <a:lnTo>
                                  <a:pt x="128892" y="2257742"/>
                                </a:lnTo>
                                <a:lnTo>
                                  <a:pt x="128892" y="2255609"/>
                                </a:lnTo>
                                <a:lnTo>
                                  <a:pt x="128892" y="2253475"/>
                                </a:lnTo>
                                <a:close/>
                              </a:path>
                              <a:path w="128905" h="2602230">
                                <a:moveTo>
                                  <a:pt x="128892" y="1923186"/>
                                </a:moveTo>
                                <a:lnTo>
                                  <a:pt x="114909" y="1909216"/>
                                </a:lnTo>
                                <a:lnTo>
                                  <a:pt x="110642" y="1909216"/>
                                </a:lnTo>
                                <a:lnTo>
                                  <a:pt x="96659" y="1923186"/>
                                </a:lnTo>
                                <a:lnTo>
                                  <a:pt x="96659" y="1927453"/>
                                </a:lnTo>
                                <a:lnTo>
                                  <a:pt x="110642" y="1941436"/>
                                </a:lnTo>
                                <a:lnTo>
                                  <a:pt x="114909" y="1941436"/>
                                </a:lnTo>
                                <a:lnTo>
                                  <a:pt x="128892" y="1927453"/>
                                </a:lnTo>
                                <a:lnTo>
                                  <a:pt x="128892" y="1925320"/>
                                </a:lnTo>
                                <a:lnTo>
                                  <a:pt x="128892" y="1923186"/>
                                </a:lnTo>
                                <a:close/>
                              </a:path>
                              <a:path w="128905" h="2602230">
                                <a:moveTo>
                                  <a:pt x="128892" y="1077341"/>
                                </a:moveTo>
                                <a:lnTo>
                                  <a:pt x="114909" y="1063358"/>
                                </a:lnTo>
                                <a:lnTo>
                                  <a:pt x="110642" y="1063358"/>
                                </a:lnTo>
                                <a:lnTo>
                                  <a:pt x="96659" y="1077341"/>
                                </a:lnTo>
                                <a:lnTo>
                                  <a:pt x="96659" y="1081608"/>
                                </a:lnTo>
                                <a:lnTo>
                                  <a:pt x="110642" y="1095578"/>
                                </a:lnTo>
                                <a:lnTo>
                                  <a:pt x="114909" y="1095578"/>
                                </a:lnTo>
                                <a:lnTo>
                                  <a:pt x="128892" y="1081608"/>
                                </a:lnTo>
                                <a:lnTo>
                                  <a:pt x="128892" y="1079474"/>
                                </a:lnTo>
                                <a:lnTo>
                                  <a:pt x="128892" y="1077341"/>
                                </a:lnTo>
                                <a:close/>
                              </a:path>
                              <a:path w="128905" h="2602230">
                                <a:moveTo>
                                  <a:pt x="128892" y="747052"/>
                                </a:moveTo>
                                <a:lnTo>
                                  <a:pt x="114909" y="733069"/>
                                </a:lnTo>
                                <a:lnTo>
                                  <a:pt x="110642" y="733069"/>
                                </a:lnTo>
                                <a:lnTo>
                                  <a:pt x="96659" y="747052"/>
                                </a:lnTo>
                                <a:lnTo>
                                  <a:pt x="96659" y="751319"/>
                                </a:lnTo>
                                <a:lnTo>
                                  <a:pt x="110642" y="765302"/>
                                </a:lnTo>
                                <a:lnTo>
                                  <a:pt x="114909" y="765302"/>
                                </a:lnTo>
                                <a:lnTo>
                                  <a:pt x="128892" y="751319"/>
                                </a:lnTo>
                                <a:lnTo>
                                  <a:pt x="128892" y="749185"/>
                                </a:lnTo>
                                <a:lnTo>
                                  <a:pt x="128892" y="747052"/>
                                </a:lnTo>
                                <a:close/>
                              </a:path>
                              <a:path w="128905" h="2602230">
                                <a:moveTo>
                                  <a:pt x="128892" y="416763"/>
                                </a:moveTo>
                                <a:lnTo>
                                  <a:pt x="114909" y="402793"/>
                                </a:lnTo>
                                <a:lnTo>
                                  <a:pt x="110642" y="402793"/>
                                </a:lnTo>
                                <a:lnTo>
                                  <a:pt x="96659" y="416763"/>
                                </a:lnTo>
                                <a:lnTo>
                                  <a:pt x="96659" y="421043"/>
                                </a:lnTo>
                                <a:lnTo>
                                  <a:pt x="110642" y="435013"/>
                                </a:lnTo>
                                <a:lnTo>
                                  <a:pt x="114909" y="435013"/>
                                </a:lnTo>
                                <a:lnTo>
                                  <a:pt x="128892" y="421043"/>
                                </a:lnTo>
                                <a:lnTo>
                                  <a:pt x="128892" y="418896"/>
                                </a:lnTo>
                                <a:lnTo>
                                  <a:pt x="128892" y="416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058" y="4883386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3" y="2490837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3" y="3997257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6736" id="docshapegroup1" coordorigin="0,0" coordsize="11919,16860">
                <v:rect style="position:absolute;left:0;top:4110;width:4080;height:12750" id="docshape2" filled="true" fillcolor="#f1f4f4" stroked="false">
                  <v:fill type="solid"/>
                </v:rect>
                <v:shape style="position:absolute;left:0;top:0;width:11919;height:1817" id="docshape3" coordorigin="0,0" coordsize="11919,1817" path="m11918,0l0,0,0,510,0,525,0,1817,11918,1817,11918,525,11918,510,11918,0xe" filled="true" fillcolor="#8b3c4a" stroked="false">
                  <v:path arrowok="t"/>
                  <v:fill type="solid"/>
                </v:shape>
                <v:shape style="position:absolute;left:228;top:776;width:686;height:686" type="#_x0000_t75" id="docshape4" stroked="false">
                  <v:imagedata r:id="rId6" o:title=""/>
                </v:shape>
                <v:rect style="position:absolute;left:0;top:3288;width:4073;height:5659" id="docshape5" filled="true" fillcolor="#f1f4f4" stroked="false">
                  <v:fill type="solid"/>
                </v:rect>
                <v:rect style="position:absolute;left:0;top:6916;width:4073;height:13" id="docshape6" filled="true" fillcolor="#8b3c4a" stroked="false">
                  <v:fill type="solid"/>
                </v:rect>
                <v:shape style="position:absolute;left:228;top:3897;width:102;height:102" type="#_x0000_t75" id="docshape7" stroked="false">
                  <v:imagedata r:id="rId7" o:title=""/>
                </v:shape>
                <v:shape style="position:absolute;left:482;top:3897;width:102;height:102" type="#_x0000_t75" id="docshape8" stroked="false">
                  <v:imagedata r:id="rId7" o:title=""/>
                </v:shape>
                <v:shape style="position:absolute;left:735;top:3897;width:102;height:102" type="#_x0000_t75" id="docshape9" stroked="false">
                  <v:imagedata r:id="rId7" o:title=""/>
                </v:shape>
                <v:shape style="position:absolute;left:989;top:3897;width:102;height:102" type="#_x0000_t75" id="docshape10" stroked="false">
                  <v:imagedata r:id="rId8" o:title=""/>
                </v:shape>
                <v:shape style="position:absolute;left:1243;top:3897;width:102;height:102" type="#_x0000_t75" id="docshape11" stroked="false">
                  <v:imagedata r:id="rId8" o:title=""/>
                </v:shape>
                <v:shape style="position:absolute;left:228;top:4417;width:102;height:102" type="#_x0000_t75" id="docshape12" stroked="false">
                  <v:imagedata r:id="rId9" o:title=""/>
                </v:shape>
                <v:shape style="position:absolute;left:482;top:4417;width:102;height:102" type="#_x0000_t75" id="docshape13" stroked="false">
                  <v:imagedata r:id="rId9" o:title=""/>
                </v:shape>
                <v:shape style="position:absolute;left:735;top:4417;width:102;height:102" type="#_x0000_t75" id="docshape14" stroked="false">
                  <v:imagedata r:id="rId10" o:title=""/>
                </v:shape>
                <v:shape style="position:absolute;left:989;top:4417;width:102;height:102" type="#_x0000_t75" id="docshape15" stroked="false">
                  <v:imagedata r:id="rId11" o:title=""/>
                </v:shape>
                <v:shape style="position:absolute;left:1243;top:4417;width:102;height:102" type="#_x0000_t75" id="docshape16" stroked="false">
                  <v:imagedata r:id="rId12" o:title=""/>
                </v:shape>
                <v:shape style="position:absolute;left:228;top:4937;width:102;height:102" type="#_x0000_t75" id="docshape17" stroked="false">
                  <v:imagedata r:id="rId7" o:title=""/>
                </v:shape>
                <v:shape style="position:absolute;left:482;top:4937;width:102;height:102" type="#_x0000_t75" id="docshape18" stroked="false">
                  <v:imagedata r:id="rId7" o:title=""/>
                </v:shape>
                <v:shape style="position:absolute;left:735;top:4937;width:102;height:102" type="#_x0000_t75" id="docshape19" stroked="false">
                  <v:imagedata r:id="rId7" o:title=""/>
                </v:shape>
                <v:shape style="position:absolute;left:989;top:4937;width:102;height:102" type="#_x0000_t75" id="docshape20" stroked="false">
                  <v:imagedata r:id="rId13" o:title=""/>
                </v:shape>
                <v:shape style="position:absolute;left:1243;top:4937;width:102;height:102" type="#_x0000_t75" id="docshape21" stroked="false">
                  <v:imagedata r:id="rId13" o:title=""/>
                </v:shape>
                <v:shape style="position:absolute;left:228;top:5457;width:102;height:102" type="#_x0000_t75" id="docshape22" stroked="false">
                  <v:imagedata r:id="rId14" o:title=""/>
                </v:shape>
                <v:shape style="position:absolute;left:482;top:5457;width:102;height:102" type="#_x0000_t75" id="docshape23" stroked="false">
                  <v:imagedata r:id="rId14" o:title=""/>
                </v:shape>
                <v:shape style="position:absolute;left:735;top:5457;width:102;height:102" type="#_x0000_t75" id="docshape24" stroked="false">
                  <v:imagedata r:id="rId15" o:title=""/>
                </v:shape>
                <v:shape style="position:absolute;left:989;top:5457;width:102;height:102" type="#_x0000_t75" id="docshape25" stroked="false">
                  <v:imagedata r:id="rId12" o:title=""/>
                </v:shape>
                <v:shape style="position:absolute;left:1243;top:5457;width:102;height:102" type="#_x0000_t75" id="docshape26" stroked="false">
                  <v:imagedata r:id="rId12" o:title=""/>
                </v:shape>
                <v:shape style="position:absolute;left:228;top:6206;width:102;height:102" type="#_x0000_t75" id="docshape27" stroked="false">
                  <v:imagedata r:id="rId7" o:title=""/>
                </v:shape>
                <v:shape style="position:absolute;left:482;top:6206;width:102;height:102" type="#_x0000_t75" id="docshape28" stroked="false">
                  <v:imagedata r:id="rId16" o:title=""/>
                </v:shape>
                <v:shape style="position:absolute;left:735;top:6206;width:102;height:102" type="#_x0000_t75" id="docshape29" stroked="false">
                  <v:imagedata r:id="rId17" o:title=""/>
                </v:shape>
                <v:shape style="position:absolute;left:989;top:6206;width:102;height:102" type="#_x0000_t75" id="docshape30" stroked="false">
                  <v:imagedata r:id="rId13" o:title=""/>
                </v:shape>
                <v:shape style="position:absolute;left:1243;top:6206;width:102;height:102" type="#_x0000_t75" id="docshape31" stroked="false">
                  <v:imagedata r:id="rId13" o:title=""/>
                </v:shape>
                <v:rect style="position:absolute;left:0;top:1803;width:11919;height:1472" id="docshape32" filled="true" fillcolor="#8b3c4a" stroked="false">
                  <v:fill type="solid"/>
                </v:rect>
                <v:shape style="position:absolute;left:4364;top:3960;width:203;height:4098" id="docshape33" coordorigin="4364,3961" coordsize="203,4098" path="m4377,3961l4364,3961,4364,6333,4377,6333,4377,3961xm4567,8030l4566,8026,4564,8020,4562,8017,4557,8013,4554,8011,4548,8008,4545,8008,4538,8008,4535,8008,4529,8011,4526,8013,4521,8017,4519,8020,4517,8026,4516,8030,4516,8036,4517,8039,4519,8046,4521,8048,4526,8053,4529,8055,4535,8058,4538,8058,4545,8058,4548,8058,4554,8055,4557,8053,4562,8048,4564,8046,4566,8039,4567,8036,4567,8033,4567,8030xm4567,7509l4566,7506,4564,7500,4562,7497,4557,7492,4554,7491,4548,7488,4545,7487,4538,7487,4535,7488,4529,7491,4526,7492,4521,7497,4519,7500,4517,7506,4516,7509,4516,7516,4517,7519,4519,7526,4521,7528,4526,7533,4529,7535,4535,7537,4538,7538,4545,7538,4548,7537,4554,7535,4557,7533,4562,7528,4564,7526,4566,7519,4567,7516,4567,7513,4567,7509xm4567,6989l4566,6986,4564,6980,4562,6977,4557,6972,4554,6970,4548,6968,4545,6967,4538,6967,4535,6968,4529,6970,4526,6972,4521,6977,4519,6980,4517,6986,4516,6989,4516,6996,4517,6999,4519,7005,4521,7008,4526,7013,4529,7015,4535,7017,4538,7018,4545,7018,4548,7017,4554,7015,4557,7013,4562,7008,4564,7005,4566,6999,4567,6996,4567,6993,4567,6989xm4567,5657l4566,5654,4564,5648,4562,5645,4557,5640,4554,5638,4548,5636,4545,5635,4538,5635,4535,5636,4529,5638,4526,5640,4521,5645,4519,5648,4517,5654,4516,5657,4516,5664,4517,5667,4519,5673,4521,5676,4526,5681,4529,5683,4535,5685,4538,5686,4545,5686,4548,5685,4554,5683,4557,5681,4562,5676,4564,5673,4566,5667,4567,5664,4567,5661,4567,5657xm4567,5137l4566,5134,4564,5128,4562,5125,4557,5120,4554,5118,4548,5116,4545,5115,4538,5115,4535,5116,4529,5118,4526,5120,4521,5125,4519,5128,4517,5134,4516,5137,4516,5144,4517,5147,4519,5153,4521,5156,4526,5161,4529,5163,4535,5165,4538,5166,4545,5166,4548,5165,4554,5163,4557,5161,4562,5156,4564,5153,4566,5147,4567,5144,4567,5140,4567,5137xm4567,4617l4566,4614,4564,4608,4562,4605,4557,4600,4554,4598,4548,4596,4545,4595,4538,4595,4535,4596,4529,4598,4526,4600,4521,4605,4519,4608,4517,4614,4516,4617,4516,4624,4517,4627,4519,4633,4521,4636,4526,4641,4529,4642,4535,4645,4538,4646,4545,4646,4548,4645,4554,4642,4557,4641,4562,4636,4564,4633,4566,4627,4567,4624,4567,4620,4567,4617xe" filled="true" fillcolor="#8b3c4a" stroked="false">
                  <v:path arrowok="t"/>
                  <v:fill type="solid"/>
                </v:shape>
                <v:shape style="position:absolute;left:241;top:7690;width:115;height:115" type="#_x0000_t75" id="docshape34" stroked="false">
                  <v:imagedata r:id="rId18" o:title=""/>
                </v:shape>
                <v:shape style="position:absolute;left:4313;top:3922;width:115;height:115" type="#_x0000_t75" id="docshape35" stroked="false">
                  <v:imagedata r:id="rId19" o:title=""/>
                </v:shape>
                <v:shape style="position:absolute;left:4313;top:6294;width:115;height:115" type="#_x0000_t75" id="docshape36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color w:val="8B3C4A"/>
          <w:spacing w:val="-8"/>
        </w:rPr>
        <w:t>Key</w:t>
      </w:r>
      <w:r>
        <w:rPr>
          <w:color w:val="8B3C4A"/>
          <w:spacing w:val="-5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55"/>
        <w:rPr>
          <w:rFonts w:ascii="Arial"/>
          <w:b/>
          <w:sz w:val="23"/>
        </w:rPr>
      </w:pPr>
    </w:p>
    <w:p>
      <w:pPr>
        <w:pStyle w:val="BodyText"/>
        <w:ind w:left="87"/>
      </w:pPr>
      <w:r>
        <w:rPr>
          <w:color w:val="58585B"/>
          <w:w w:val="125"/>
        </w:rPr>
        <w:t>B2B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software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4"/>
          <w:w w:val="125"/>
        </w:rPr>
        <w:t>sales</w:t>
      </w:r>
    </w:p>
    <w:p>
      <w:pPr>
        <w:pStyle w:val="BodyText"/>
        <w:spacing w:before="32"/>
      </w:pPr>
    </w:p>
    <w:p>
      <w:pPr>
        <w:pStyle w:val="BodyText"/>
        <w:spacing w:line="511" w:lineRule="auto"/>
        <w:ind w:left="87"/>
      </w:pPr>
      <w:r>
        <w:rPr>
          <w:color w:val="58585B"/>
          <w:w w:val="125"/>
        </w:rPr>
        <w:t>Client relationship </w:t>
      </w:r>
      <w:r>
        <w:rPr>
          <w:color w:val="58585B"/>
          <w:w w:val="125"/>
        </w:rPr>
        <w:t>management Consultative selling</w:t>
      </w:r>
    </w:p>
    <w:p>
      <w:pPr>
        <w:pStyle w:val="BodyText"/>
        <w:spacing w:line="225" w:lineRule="auto" w:before="11"/>
        <w:ind w:left="87"/>
      </w:pPr>
      <w:r>
        <w:rPr>
          <w:color w:val="58585B"/>
          <w:w w:val="125"/>
        </w:rPr>
        <w:t>Forecasting and </w:t>
      </w:r>
      <w:r>
        <w:rPr>
          <w:color w:val="58585B"/>
          <w:w w:val="125"/>
        </w:rPr>
        <w:t>pipeline </w:t>
      </w:r>
      <w:r>
        <w:rPr>
          <w:color w:val="58585B"/>
          <w:spacing w:val="-2"/>
          <w:w w:val="125"/>
        </w:rPr>
        <w:t>management</w:t>
      </w:r>
    </w:p>
    <w:p>
      <w:pPr>
        <w:pStyle w:val="BodyText"/>
        <w:spacing w:before="34"/>
      </w:pPr>
    </w:p>
    <w:p>
      <w:pPr>
        <w:pStyle w:val="BodyText"/>
        <w:ind w:left="87"/>
      </w:pPr>
      <w:r>
        <w:rPr>
          <w:color w:val="58585B"/>
          <w:spacing w:val="-2"/>
          <w:w w:val="125"/>
        </w:rPr>
        <w:t>Salesforce</w:t>
      </w:r>
      <w:r>
        <w:rPr>
          <w:color w:val="58585B"/>
          <w:w w:val="125"/>
        </w:rPr>
        <w:t> </w:t>
      </w:r>
      <w:r>
        <w:rPr>
          <w:color w:val="58585B"/>
          <w:spacing w:val="-5"/>
          <w:w w:val="125"/>
        </w:rPr>
        <w:t>CRM</w:t>
      </w:r>
    </w:p>
    <w:p>
      <w:pPr>
        <w:pStyle w:val="BodyText"/>
      </w:pPr>
    </w:p>
    <w:p>
      <w:pPr>
        <w:pStyle w:val="BodyText"/>
        <w:spacing w:before="143"/>
      </w:pPr>
    </w:p>
    <w:p>
      <w:pPr>
        <w:pStyle w:val="Heading3"/>
        <w:spacing w:before="0"/>
      </w:pPr>
      <w:r>
        <w:rPr>
          <w:color w:val="8B3C4A"/>
          <w:spacing w:val="-2"/>
        </w:rPr>
        <w:t>Education</w:t>
      </w:r>
    </w:p>
    <w:p>
      <w:pPr>
        <w:spacing w:line="256" w:lineRule="auto" w:before="139"/>
        <w:ind w:left="290" w:right="0" w:firstLine="0"/>
        <w:jc w:val="left"/>
        <w:rPr>
          <w:rFonts w:ascii="Microsoft Sans Serif"/>
          <w:sz w:val="21"/>
        </w:rPr>
      </w:pPr>
      <w:r>
        <w:rPr>
          <w:rFonts w:ascii="Microsoft Sans Serif"/>
          <w:color w:val="58585B"/>
          <w:sz w:val="21"/>
        </w:rPr>
        <w:t>Bachelor of </w:t>
      </w:r>
      <w:r>
        <w:rPr>
          <w:rFonts w:ascii="Microsoft Sans Serif"/>
          <w:color w:val="58585B"/>
          <w:sz w:val="21"/>
        </w:rPr>
        <w:t>Business </w:t>
      </w:r>
      <w:r>
        <w:rPr>
          <w:rFonts w:ascii="Microsoft Sans Serif"/>
          <w:color w:val="58585B"/>
          <w:spacing w:val="-2"/>
          <w:w w:val="110"/>
          <w:sz w:val="21"/>
        </w:rPr>
        <w:t>Administration</w:t>
      </w:r>
    </w:p>
    <w:p>
      <w:pPr>
        <w:pStyle w:val="BodyText"/>
        <w:spacing w:line="225" w:lineRule="auto" w:before="26"/>
        <w:ind w:left="290"/>
      </w:pPr>
      <w:r>
        <w:rPr>
          <w:color w:val="58585B"/>
          <w:w w:val="120"/>
        </w:rPr>
        <w:t>University of Illinois, </w:t>
      </w:r>
      <w:r>
        <w:rPr>
          <w:color w:val="58585B"/>
          <w:w w:val="120"/>
        </w:rPr>
        <w:t>Urbana-Champaign </w:t>
      </w:r>
      <w:r>
        <w:rPr>
          <w:color w:val="58585B"/>
        </w:rPr>
        <w:t>| </w:t>
      </w:r>
      <w:r>
        <w:rPr>
          <w:color w:val="58585B"/>
          <w:w w:val="120"/>
        </w:rPr>
        <w:t>2015</w:t>
      </w:r>
    </w:p>
    <w:p>
      <w:pPr>
        <w:pStyle w:val="Heading3"/>
      </w:pPr>
      <w:r>
        <w:rPr>
          <w:b w:val="0"/>
        </w:rPr>
        <w:br w:type="column"/>
      </w:r>
      <w:r>
        <w:rPr>
          <w:color w:val="8B3C4A"/>
          <w:spacing w:val="-2"/>
        </w:rPr>
        <w:t>Professional</w:t>
      </w:r>
      <w:r>
        <w:rPr>
          <w:color w:val="8B3C4A"/>
          <w:spacing w:val="-10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4"/>
      </w:pPr>
      <w:r>
        <w:rPr>
          <w:color w:val="58585B"/>
        </w:rPr>
        <w:t>Senior</w:t>
      </w:r>
      <w:r>
        <w:rPr>
          <w:color w:val="58585B"/>
          <w:spacing w:val="-7"/>
        </w:rPr>
        <w:t> </w:t>
      </w:r>
      <w:r>
        <w:rPr>
          <w:color w:val="58585B"/>
        </w:rPr>
        <w:t>Account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Executive</w:t>
      </w:r>
    </w:p>
    <w:p>
      <w:pPr>
        <w:spacing w:before="32"/>
        <w:ind w:left="290" w:right="0" w:firstLine="0"/>
        <w:jc w:val="left"/>
        <w:rPr>
          <w:i/>
          <w:sz w:val="20"/>
        </w:rPr>
      </w:pPr>
      <w:r>
        <w:rPr>
          <w:i/>
          <w:color w:val="58585B"/>
          <w:w w:val="120"/>
          <w:sz w:val="20"/>
        </w:rPr>
        <w:t>Radius</w:t>
      </w:r>
      <w:r>
        <w:rPr>
          <w:i/>
          <w:color w:val="58585B"/>
          <w:spacing w:val="18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Software,</w:t>
      </w:r>
      <w:r>
        <w:rPr>
          <w:i/>
          <w:color w:val="58585B"/>
          <w:spacing w:val="19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Chicago,</w:t>
      </w:r>
      <w:r>
        <w:rPr>
          <w:i/>
          <w:color w:val="58585B"/>
          <w:spacing w:val="19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IL</w:t>
      </w:r>
      <w:r>
        <w:rPr>
          <w:i/>
          <w:color w:val="58585B"/>
          <w:spacing w:val="20"/>
          <w:w w:val="120"/>
          <w:sz w:val="20"/>
        </w:rPr>
        <w:t> </w:t>
      </w:r>
      <w:r>
        <w:rPr>
          <w:i/>
          <w:color w:val="58585B"/>
          <w:sz w:val="20"/>
        </w:rPr>
        <w:t>|</w:t>
      </w:r>
      <w:r>
        <w:rPr>
          <w:i/>
          <w:color w:val="58585B"/>
          <w:spacing w:val="19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July</w:t>
      </w:r>
      <w:r>
        <w:rPr>
          <w:i/>
          <w:color w:val="58585B"/>
          <w:spacing w:val="19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2020</w:t>
      </w:r>
      <w:r>
        <w:rPr>
          <w:i/>
          <w:color w:val="58585B"/>
          <w:spacing w:val="20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-</w:t>
      </w:r>
      <w:r>
        <w:rPr>
          <w:i/>
          <w:color w:val="58585B"/>
          <w:spacing w:val="19"/>
          <w:w w:val="120"/>
          <w:sz w:val="20"/>
        </w:rPr>
        <w:t> </w:t>
      </w:r>
      <w:r>
        <w:rPr>
          <w:i/>
          <w:color w:val="58585B"/>
          <w:spacing w:val="-2"/>
          <w:w w:val="120"/>
          <w:sz w:val="20"/>
        </w:rPr>
        <w:t>Present</w:t>
      </w:r>
    </w:p>
    <w:p>
      <w:pPr>
        <w:pStyle w:val="BodyText"/>
        <w:spacing w:line="225" w:lineRule="auto" w:before="122"/>
        <w:ind w:left="544" w:right="198"/>
      </w:pPr>
      <w:r>
        <w:rPr>
          <w:color w:val="58585B"/>
          <w:w w:val="125"/>
        </w:rPr>
        <w:t>Manage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$4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million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pipeline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across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mid-market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enterprise SaaS accounts</w:t>
      </w:r>
    </w:p>
    <w:p>
      <w:pPr>
        <w:pStyle w:val="BodyText"/>
        <w:spacing w:line="225" w:lineRule="auto" w:before="61"/>
        <w:ind w:left="544"/>
      </w:pPr>
      <w:r>
        <w:rPr>
          <w:color w:val="58585B"/>
          <w:w w:val="120"/>
        </w:rPr>
        <w:t>Achieved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135%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of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quota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in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2023,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closing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over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$1.2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million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in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new </w:t>
      </w:r>
      <w:r>
        <w:rPr>
          <w:color w:val="58585B"/>
          <w:spacing w:val="-2"/>
          <w:w w:val="120"/>
        </w:rPr>
        <w:t>business</w:t>
      </w:r>
    </w:p>
    <w:p>
      <w:pPr>
        <w:pStyle w:val="BodyText"/>
        <w:spacing w:line="225" w:lineRule="auto" w:before="61"/>
        <w:ind w:left="544" w:right="198"/>
      </w:pPr>
      <w:r>
        <w:rPr>
          <w:color w:val="58585B"/>
          <w:w w:val="125"/>
        </w:rPr>
        <w:t>Led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expansion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into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two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new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verticals,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increasing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territory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revenue by 48%</w:t>
      </w:r>
    </w:p>
    <w:p>
      <w:pPr>
        <w:pStyle w:val="Heading4"/>
        <w:spacing w:before="234"/>
      </w:pPr>
      <w:r>
        <w:rPr>
          <w:color w:val="58585B"/>
        </w:rPr>
        <w:t>Account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Executive</w:t>
      </w:r>
    </w:p>
    <w:p>
      <w:pPr>
        <w:spacing w:before="31"/>
        <w:ind w:left="290" w:right="0" w:firstLine="0"/>
        <w:jc w:val="left"/>
        <w:rPr>
          <w:i/>
          <w:sz w:val="20"/>
        </w:rPr>
      </w:pPr>
      <w:r>
        <w:rPr>
          <w:i/>
          <w:color w:val="58585B"/>
          <w:w w:val="120"/>
          <w:sz w:val="20"/>
        </w:rPr>
        <w:t>Alpha</w:t>
      </w:r>
      <w:r>
        <w:rPr>
          <w:i/>
          <w:color w:val="58585B"/>
          <w:spacing w:val="15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Logic</w:t>
      </w:r>
      <w:r>
        <w:rPr>
          <w:i/>
          <w:color w:val="58585B"/>
          <w:spacing w:val="16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Tech,</w:t>
      </w:r>
      <w:r>
        <w:rPr>
          <w:i/>
          <w:color w:val="58585B"/>
          <w:spacing w:val="16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Chicago,</w:t>
      </w:r>
      <w:r>
        <w:rPr>
          <w:i/>
          <w:color w:val="58585B"/>
          <w:spacing w:val="15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IL</w:t>
      </w:r>
      <w:r>
        <w:rPr>
          <w:i/>
          <w:color w:val="58585B"/>
          <w:spacing w:val="18"/>
          <w:w w:val="120"/>
          <w:sz w:val="20"/>
        </w:rPr>
        <w:t> </w:t>
      </w:r>
      <w:r>
        <w:rPr>
          <w:i/>
          <w:color w:val="58585B"/>
          <w:sz w:val="20"/>
        </w:rPr>
        <w:t>|</w:t>
      </w:r>
      <w:r>
        <w:rPr>
          <w:i/>
          <w:color w:val="58585B"/>
          <w:spacing w:val="15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March</w:t>
      </w:r>
      <w:r>
        <w:rPr>
          <w:i/>
          <w:color w:val="58585B"/>
          <w:spacing w:val="16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2016</w:t>
      </w:r>
      <w:r>
        <w:rPr>
          <w:i/>
          <w:color w:val="58585B"/>
          <w:spacing w:val="17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-</w:t>
      </w:r>
      <w:r>
        <w:rPr>
          <w:i/>
          <w:color w:val="58585B"/>
          <w:spacing w:val="16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June</w:t>
      </w:r>
      <w:r>
        <w:rPr>
          <w:i/>
          <w:color w:val="58585B"/>
          <w:spacing w:val="16"/>
          <w:w w:val="120"/>
          <w:sz w:val="20"/>
        </w:rPr>
        <w:t> </w:t>
      </w:r>
      <w:r>
        <w:rPr>
          <w:i/>
          <w:color w:val="58585B"/>
          <w:spacing w:val="-4"/>
          <w:w w:val="120"/>
          <w:sz w:val="20"/>
        </w:rPr>
        <w:t>2020</w:t>
      </w:r>
    </w:p>
    <w:p>
      <w:pPr>
        <w:pStyle w:val="BodyText"/>
        <w:spacing w:line="225" w:lineRule="auto" w:before="123"/>
        <w:ind w:left="544"/>
      </w:pPr>
      <w:r>
        <w:rPr>
          <w:color w:val="58585B"/>
          <w:w w:val="125"/>
        </w:rPr>
        <w:t>Grew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book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business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60%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under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two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through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client upsells and renewals</w:t>
      </w:r>
    </w:p>
    <w:p>
      <w:pPr>
        <w:pStyle w:val="BodyText"/>
        <w:spacing w:line="225" w:lineRule="auto" w:before="61"/>
        <w:ind w:left="544"/>
      </w:pPr>
      <w:r>
        <w:rPr>
          <w:color w:val="58585B"/>
          <w:w w:val="125"/>
        </w:rPr>
        <w:t>Collaborated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marketing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refine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lead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generation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strategy, boosting SQL conversions by 25%</w:t>
      </w:r>
    </w:p>
    <w:p>
      <w:pPr>
        <w:pStyle w:val="BodyText"/>
        <w:spacing w:line="225" w:lineRule="auto" w:before="61"/>
        <w:ind w:left="544"/>
      </w:pPr>
      <w:r>
        <w:rPr>
          <w:color w:val="58585B"/>
          <w:w w:val="125"/>
        </w:rPr>
        <w:t>Built long-term relationships with key decision-makers at Fortune 1000 companies</w:t>
      </w:r>
    </w:p>
    <w:sectPr>
      <w:type w:val="continuous"/>
      <w:pgSz w:w="11920" w:h="16860"/>
      <w:pgMar w:top="620" w:bottom="280" w:left="141" w:right="141"/>
      <w:cols w:num="2" w:equalWidth="0">
        <w:col w:w="3449" w:space="624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975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975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7"/>
      <w:ind w:left="87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35"/>
      <w:ind w:left="290"/>
      <w:outlineLvl w:val="4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87"/>
      <w:outlineLvl w:val="5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2026-01-15T16:55:08Z</dcterms:created>
  <dcterms:modified xsi:type="dcterms:W3CDTF">2026-01-15T16:55:08Z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