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37"/>
        </w:rPr>
      </w:pPr>
    </w:p>
    <w:p>
      <w:pPr>
        <w:pStyle w:val="BodyText"/>
        <w:spacing w:before="374"/>
        <w:rPr>
          <w:rFonts w:ascii="Times New Roman"/>
          <w:sz w:val="37"/>
        </w:rPr>
      </w:pPr>
    </w:p>
    <w:p>
      <w:pPr>
        <w:pStyle w:val="Heading1"/>
      </w:pPr>
      <w:r>
        <w:rPr>
          <w:color w:val="FF640D"/>
          <w:w w:val="105"/>
        </w:rPr>
        <w:t>Sam </w:t>
      </w:r>
      <w:r>
        <w:rPr>
          <w:color w:val="FF640D"/>
          <w:spacing w:val="-2"/>
          <w:w w:val="105"/>
        </w:rPr>
        <w:t>Wright</w:t>
      </w:r>
    </w:p>
    <w:p>
      <w:pPr>
        <w:pStyle w:val="Heading3"/>
        <w:ind w:left="4"/>
        <w:jc w:val="center"/>
        <w:rPr>
          <w:rFonts w:ascii="Trebuchet MS"/>
        </w:rPr>
      </w:pPr>
      <w:r>
        <w:rPr>
          <w:rFonts w:ascii="Trebuchet MS"/>
          <w:w w:val="105"/>
        </w:rPr>
        <w:t>Human</w:t>
      </w:r>
      <w:r>
        <w:rPr>
          <w:rFonts w:ascii="Trebuchet MS"/>
          <w:spacing w:val="2"/>
          <w:w w:val="105"/>
        </w:rPr>
        <w:t> </w:t>
      </w:r>
      <w:r>
        <w:rPr>
          <w:rFonts w:ascii="Trebuchet MS"/>
          <w:w w:val="105"/>
        </w:rPr>
        <w:t>Rights</w:t>
      </w:r>
      <w:r>
        <w:rPr>
          <w:rFonts w:ascii="Trebuchet MS"/>
          <w:spacing w:val="5"/>
          <w:w w:val="105"/>
        </w:rPr>
        <w:t> </w:t>
      </w:r>
      <w:r>
        <w:rPr>
          <w:rFonts w:ascii="Trebuchet MS"/>
          <w:w w:val="105"/>
        </w:rPr>
        <w:t>Legal</w:t>
      </w:r>
      <w:r>
        <w:rPr>
          <w:rFonts w:ascii="Trebuchet MS"/>
          <w:spacing w:val="-3"/>
          <w:w w:val="105"/>
        </w:rPr>
        <w:t> </w:t>
      </w:r>
      <w:r>
        <w:rPr>
          <w:rFonts w:ascii="Trebuchet MS"/>
          <w:spacing w:val="-2"/>
          <w:w w:val="105"/>
        </w:rPr>
        <w:t>Intern</w:t>
      </w:r>
    </w:p>
    <w:p>
      <w:pPr>
        <w:pStyle w:val="BodyText"/>
        <w:spacing w:before="132"/>
        <w:ind w:left="4" w:right="1"/>
        <w:jc w:val="center"/>
      </w:pPr>
      <w:r>
        <w:rPr>
          <w:color w:val="FF640D"/>
          <w:w w:val="120"/>
        </w:rPr>
        <w:t>Seattle,</w:t>
      </w:r>
      <w:r>
        <w:rPr>
          <w:color w:val="FF640D"/>
          <w:spacing w:val="-6"/>
          <w:w w:val="120"/>
        </w:rPr>
        <w:t> </w:t>
      </w:r>
      <w:r>
        <w:rPr>
          <w:color w:val="FF640D"/>
          <w:spacing w:val="-5"/>
          <w:w w:val="120"/>
        </w:rPr>
        <w:t>WA</w:t>
      </w:r>
    </w:p>
    <w:p>
      <w:pPr>
        <w:pStyle w:val="BodyText"/>
        <w:tabs>
          <w:tab w:pos="3628" w:val="left" w:leader="none"/>
          <w:tab w:pos="6617" w:val="left" w:leader="none"/>
        </w:tabs>
        <w:spacing w:before="256"/>
        <w:ind w:left="63"/>
      </w:pPr>
      <w:r>
        <w:rPr>
          <w:color w:val="FF640D"/>
          <w:w w:val="115"/>
        </w:rPr>
        <w:t>(XXX)</w:t>
      </w:r>
      <w:r>
        <w:rPr>
          <w:color w:val="FF640D"/>
          <w:spacing w:val="56"/>
          <w:w w:val="115"/>
        </w:rPr>
        <w:t> </w:t>
      </w:r>
      <w:r>
        <w:rPr>
          <w:color w:val="FF640D"/>
          <w:w w:val="115"/>
        </w:rPr>
        <w:t>XXX-</w:t>
      </w:r>
      <w:r>
        <w:rPr>
          <w:color w:val="FF640D"/>
          <w:spacing w:val="-4"/>
          <w:w w:val="115"/>
        </w:rPr>
        <w:t>XXXX</w:t>
      </w:r>
      <w:r>
        <w:rPr>
          <w:color w:val="FF640D"/>
        </w:rPr>
        <w:tab/>
      </w:r>
      <w:hyperlink r:id="rId5">
        <w:r>
          <w:rPr>
            <w:color w:val="FF640D"/>
            <w:spacing w:val="-2"/>
            <w:w w:val="115"/>
          </w:rPr>
          <w:t>email@email.com</w:t>
        </w:r>
      </w:hyperlink>
      <w:r>
        <w:rPr>
          <w:color w:val="FF640D"/>
        </w:rPr>
        <w:tab/>
      </w:r>
      <w:r>
        <w:rPr>
          <w:color w:val="FF640D"/>
          <w:w w:val="115"/>
        </w:rPr>
        <w:t>Resume</w:t>
      </w:r>
      <w:r>
        <w:rPr>
          <w:color w:val="FF640D"/>
          <w:spacing w:val="40"/>
          <w:w w:val="115"/>
        </w:rPr>
        <w:t> </w:t>
      </w:r>
      <w:r>
        <w:rPr>
          <w:color w:val="FF640D"/>
          <w:w w:val="115"/>
        </w:rPr>
        <w:t>Link</w:t>
      </w:r>
      <w:r>
        <w:rPr>
          <w:color w:val="FF640D"/>
          <w:spacing w:val="40"/>
          <w:w w:val="115"/>
        </w:rPr>
        <w:t> </w:t>
      </w:r>
      <w:r>
        <w:rPr>
          <w:color w:val="FF640D"/>
        </w:rPr>
        <w:t>|</w:t>
      </w:r>
      <w:r>
        <w:rPr>
          <w:color w:val="FF640D"/>
          <w:spacing w:val="40"/>
          <w:w w:val="115"/>
        </w:rPr>
        <w:t> </w:t>
      </w:r>
      <w:r>
        <w:rPr>
          <w:color w:val="FF640D"/>
          <w:spacing w:val="-2"/>
          <w:w w:val="115"/>
        </w:rPr>
        <w:t>Portfolio</w:t>
      </w:r>
    </w:p>
    <w:p>
      <w:pPr>
        <w:pStyle w:val="BodyText"/>
        <w:spacing w:before="2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86546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6.814715pt;width:462.749963pt;height:2.2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64" w:lineRule="auto" w:before="225"/>
        <w:ind w:left="63" w:right="317" w:firstLine="0"/>
        <w:jc w:val="both"/>
        <w:rPr>
          <w:b/>
          <w:sz w:val="22"/>
        </w:rPr>
      </w:pPr>
      <w:r>
        <w:rPr>
          <w:b/>
          <w:w w:val="125"/>
          <w:sz w:val="22"/>
        </w:rPr>
        <w:t>Human Rights Legal Intern with experience supporting attorneys on asylum, gender justice, and refugee policy. Skilled in international legal research and client intake in sensitive contexts. Committed to a future in international law and humanitarian legal advocacy.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92"/>
        <w:rPr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2209799</wp:posOffset>
                </wp:positionH>
                <wp:positionV relativeFrom="paragraph">
                  <wp:posOffset>440848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4.712490pt;width:110.25pt;height:9pt;mso-position-horizontal-relative:page;mso-position-vertical-relative:paragraph;z-index:-15785984" id="docshapegroup2" coordorigin="3480,694" coordsize="2205,180">
                <v:rect style="position:absolute;left:3487;top:701;width:2190;height:165" id="docshape3" filled="false" stroked="true" strokeweight=".75pt" strokecolor="#ff640d">
                  <v:stroke dashstyle="solid"/>
                </v:rect>
                <v:rect style="position:absolute;left:3495;top:709;width:2175;height:165" id="docshape4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440848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4.712490pt;width:110.25pt;height:9pt;mso-position-horizontal-relative:page;mso-position-vertical-relative:paragraph;z-index:15731712" id="docshapegroup5" coordorigin="8385,694" coordsize="2205,180">
                <v:rect style="position:absolute;left:8392;top:701;width:2190;height:165" id="docshape6" filled="false" stroked="true" strokeweight=".75pt" strokecolor="#ff640d">
                  <v:stroke dashstyle="solid"/>
                </v:rect>
                <v:rect style="position:absolute;left:8400;top:709;width:2175;height:165" id="docshape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640D"/>
          <w:spacing w:val="-5"/>
          <w:w w:val="105"/>
        </w:rPr>
        <w:t>Key</w:t>
      </w:r>
      <w:r>
        <w:rPr>
          <w:color w:val="FF640D"/>
          <w:spacing w:val="-18"/>
          <w:w w:val="105"/>
        </w:rPr>
        <w:t> </w:t>
      </w:r>
      <w:r>
        <w:rPr>
          <w:color w:val="FF640D"/>
          <w:spacing w:val="-2"/>
          <w:w w:val="105"/>
        </w:rPr>
        <w:t>Skills</w:t>
      </w:r>
    </w:p>
    <w:p>
      <w:pPr>
        <w:pStyle w:val="BodyText"/>
        <w:spacing w:before="10"/>
        <w:rPr>
          <w:rFonts w:ascii="Trebuchet MS"/>
          <w:b/>
          <w:sz w:val="5"/>
        </w:rPr>
      </w:pPr>
      <w:r>
        <w:rPr>
          <w:rFonts w:ascii="Trebuchet MS"/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58645</wp:posOffset>
                </wp:positionV>
                <wp:extent cx="58769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617764pt;width:462.749963pt;height:.75pt;mso-position-horizontal-relative:page;mso-position-vertical-relative:paragraph;z-index:-15728128;mso-wrap-distance-left:0;mso-wrap-distance-right:0" id="docshape8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4965" w:val="left" w:leader="none"/>
        </w:tabs>
        <w:spacing w:before="225"/>
        <w:ind w:left="63"/>
        <w:jc w:val="both"/>
      </w:pPr>
      <w:r>
        <w:rPr>
          <w:w w:val="125"/>
        </w:rPr>
        <w:t>Asylum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research</w:t>
      </w:r>
      <w:r>
        <w:rPr/>
        <w:tab/>
      </w:r>
      <w:r>
        <w:rPr>
          <w:w w:val="125"/>
        </w:rPr>
        <w:t>Client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intake</w:t>
      </w:r>
    </w:p>
    <w:p>
      <w:pPr>
        <w:pStyle w:val="BodyText"/>
        <w:spacing w:after="0"/>
        <w:jc w:val="both"/>
        <w:sectPr>
          <w:type w:val="continuous"/>
          <w:pgSz w:w="11920" w:h="16860"/>
          <w:pgMar w:top="0" w:bottom="280" w:left="1275" w:right="1275"/>
        </w:sectPr>
      </w:pPr>
    </w:p>
    <w:p>
      <w:pPr>
        <w:pStyle w:val="BodyText"/>
        <w:spacing w:line="268" w:lineRule="auto"/>
        <w:ind w:left="63" w:right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210467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6.572262pt;width:110.25pt;height:9pt;mso-position-horizontal-relative:page;mso-position-vertical-relative:paragraph;z-index:15732224" id="docshapegroup9" coordorigin="3480,331" coordsize="2205,180">
                <v:rect style="position:absolute;left:3487;top:338;width:2190;height:165" id="docshape10" filled="false" stroked="true" strokeweight=".75pt" strokecolor="#ff640d">
                  <v:stroke dashstyle="solid"/>
                </v:rect>
                <v:rect style="position:absolute;left:3495;top:346;width:1740;height:165" id="docshape11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Gender</w:t>
      </w:r>
      <w:r>
        <w:rPr>
          <w:spacing w:val="-16"/>
          <w:w w:val="125"/>
        </w:rPr>
        <w:t> </w:t>
      </w:r>
      <w:r>
        <w:rPr>
          <w:w w:val="125"/>
        </w:rPr>
        <w:t>equity </w:t>
      </w:r>
      <w:r>
        <w:rPr>
          <w:spacing w:val="-4"/>
          <w:w w:val="125"/>
        </w:rPr>
        <w:t>law</w:t>
      </w:r>
    </w:p>
    <w:p>
      <w:pPr>
        <w:pStyle w:val="BodyText"/>
        <w:spacing w:line="268" w:lineRule="auto" w:before="88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189155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894135pt;width:110.25pt;height:9pt;mso-position-horizontal-relative:page;mso-position-vertical-relative:paragraph;z-index:15733248" id="docshapegroup12" coordorigin="3480,298" coordsize="2205,180">
                <v:rect style="position:absolute;left:3487;top:305;width:2190;height:165" id="docshape13" filled="false" stroked="true" strokeweight=".75pt" strokecolor="#ff640d">
                  <v:stroke dashstyle="solid"/>
                </v:rect>
                <v:rect style="position:absolute;left:3495;top:312;width:1305;height:165" id="docshape14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International </w:t>
      </w:r>
      <w:r>
        <w:rPr>
          <w:w w:val="125"/>
        </w:rPr>
        <w:t>legal</w:t>
      </w:r>
      <w:r>
        <w:rPr>
          <w:spacing w:val="-16"/>
          <w:w w:val="125"/>
        </w:rPr>
        <w:t> </w:t>
      </w:r>
      <w:r>
        <w:rPr>
          <w:w w:val="125"/>
        </w:rPr>
        <w:t>standards</w:t>
      </w:r>
    </w:p>
    <w:p>
      <w:pPr>
        <w:pStyle w:val="BodyText"/>
        <w:spacing w:before="89"/>
        <w:ind w:left="63"/>
      </w:pPr>
      <w:r>
        <w:rPr>
          <w:spacing w:val="-2"/>
          <w:w w:val="130"/>
        </w:rPr>
        <w:t>UNHCR</w:t>
      </w:r>
    </w:p>
    <w:p>
      <w:pPr>
        <w:pStyle w:val="BodyText"/>
        <w:spacing w:before="31"/>
        <w:ind w:left="63"/>
      </w:pPr>
      <w:r>
        <w:rPr>
          <w:spacing w:val="-2"/>
          <w:w w:val="125"/>
        </w:rPr>
        <w:t>protocols</w:t>
      </w:r>
    </w:p>
    <w:p>
      <w:pPr>
        <w:pStyle w:val="BodyText"/>
        <w:spacing w:line="268" w:lineRule="auto"/>
        <w:ind w:left="63" w:right="2271"/>
      </w:pPr>
      <w:r>
        <w:rPr/>
        <w:br w:type="column"/>
      </w:r>
      <w:r>
        <w:rPr>
          <w:spacing w:val="-2"/>
          <w:w w:val="125"/>
        </w:rPr>
        <w:t>Humanitarian policy</w:t>
      </w:r>
    </w:p>
    <w:p>
      <w:pPr>
        <w:pStyle w:val="BodyText"/>
        <w:spacing w:before="238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-248994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605864pt;width:110.25pt;height:9pt;mso-position-horizontal-relative:page;mso-position-vertical-relative:paragraph;z-index:15732736" id="docshapegroup15" coordorigin="8385,-392" coordsize="2205,180">
                <v:rect style="position:absolute;left:8392;top:-385;width:2190;height:165" id="docshape16" filled="false" stroked="true" strokeweight=".75pt" strokecolor="#ff640d">
                  <v:stroke dashstyle="solid"/>
                </v:rect>
                <v:rect style="position:absolute;left:8400;top:-378;width:1740;height:165" id="docshape17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5324474</wp:posOffset>
                </wp:positionH>
                <wp:positionV relativeFrom="paragraph">
                  <wp:posOffset>189155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894135pt;width:110.25pt;height:9pt;mso-position-horizontal-relative:page;mso-position-vertical-relative:paragraph;z-index:15733760" id="docshapegroup18" coordorigin="8385,298" coordsize="2205,180">
                <v:rect style="position:absolute;left:8392;top:305;width:2190;height:165" id="docshape19" filled="false" stroked="true" strokeweight=".75pt" strokecolor="#ff640d">
                  <v:stroke dashstyle="solid"/>
                </v:rect>
                <v:rect style="position:absolute;left:8400;top:312;width:1305;height:165" id="docshape20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2209799</wp:posOffset>
                </wp:positionH>
                <wp:positionV relativeFrom="paragraph">
                  <wp:posOffset>627305</wp:posOffset>
                </wp:positionV>
                <wp:extent cx="1400175" cy="1143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49.394131pt;width:110.25pt;height:9pt;mso-position-horizontal-relative:page;mso-position-vertical-relative:paragraph;z-index:15734272" id="docshapegroup21" coordorigin="3480,988" coordsize="2205,180">
                <v:rect style="position:absolute;left:3487;top:995;width:2190;height:165" id="docshape22" filled="false" stroked="true" strokeweight=".75pt" strokecolor="#ff640d">
                  <v:stroke dashstyle="solid"/>
                </v:rect>
                <v:rect style="position:absolute;left:3495;top:1002;width:870;height:165" id="docshape2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Refugee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rights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275" w:right="1275"/>
          <w:cols w:num="2" w:equalWidth="0">
            <w:col w:w="1774" w:space="3127"/>
            <w:col w:w="4469"/>
          </w:cols>
        </w:sectPr>
      </w:pPr>
    </w:p>
    <w:p>
      <w:pPr>
        <w:pStyle w:val="BodyText"/>
        <w:spacing w:before="219"/>
        <w:rPr>
          <w:sz w:val="26"/>
        </w:rPr>
      </w:pPr>
    </w:p>
    <w:p>
      <w:pPr>
        <w:pStyle w:val="Heading2"/>
      </w:pPr>
      <w:r>
        <w:rPr>
          <w:color w:val="FF640D"/>
          <w:spacing w:val="2"/>
        </w:rPr>
        <w:t>Professional</w:t>
      </w:r>
      <w:r>
        <w:rPr>
          <w:color w:val="FF640D"/>
          <w:spacing w:val="2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10"/>
        <w:rPr>
          <w:rFonts w:ascii="Trebuchet MS"/>
          <w:b/>
          <w:sz w:val="5"/>
        </w:rPr>
      </w:pPr>
      <w:r>
        <w:rPr>
          <w:rFonts w:ascii="Trebuchet MS"/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59012</wp:posOffset>
                </wp:positionV>
                <wp:extent cx="5876925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646666pt;width:462.749963pt;height:.75pt;mso-position-horizontal-relative:page;mso-position-vertical-relative:paragraph;z-index:-15727616;mso-wrap-distance-left:0;mso-wrap-distance-right:0" id="docshape24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0"/>
        <w:rPr>
          <w:rFonts w:ascii="Trebuchet MS"/>
          <w:b/>
          <w:sz w:val="12"/>
        </w:rPr>
      </w:pPr>
    </w:p>
    <w:p>
      <w:pPr>
        <w:pStyle w:val="BodyText"/>
        <w:spacing w:after="0"/>
        <w:rPr>
          <w:rFonts w:ascii="Trebuchet MS"/>
          <w:b/>
          <w:sz w:val="12"/>
        </w:rPr>
        <w:sectPr>
          <w:type w:val="continuous"/>
          <w:pgSz w:w="11920" w:h="16860"/>
          <w:pgMar w:top="0" w:bottom="280" w:left="1275" w:right="1275"/>
        </w:sectPr>
      </w:pPr>
    </w:p>
    <w:p>
      <w:pPr>
        <w:pStyle w:val="Heading3"/>
        <w:spacing w:before="104"/>
        <w:rPr>
          <w:rFonts w:ascii="Trebuchet MS" w:hAnsi="Trebuchet MS"/>
        </w:rPr>
      </w:pPr>
      <w:r>
        <w:rPr>
          <w:rFonts w:ascii="Trebuchet MS" w:hAnsi="Trebuchet MS"/>
          <w:color w:val="FF640D"/>
        </w:rPr>
        <w:t>Legal</w:t>
      </w:r>
      <w:r>
        <w:rPr>
          <w:rFonts w:ascii="Trebuchet MS" w:hAnsi="Trebuchet MS"/>
          <w:color w:val="FF640D"/>
          <w:spacing w:val="10"/>
        </w:rPr>
        <w:t> </w:t>
      </w:r>
      <w:r>
        <w:rPr>
          <w:rFonts w:ascii="Trebuchet MS" w:hAnsi="Trebuchet MS"/>
          <w:color w:val="FF640D"/>
        </w:rPr>
        <w:t>Intern</w:t>
      </w:r>
      <w:r>
        <w:rPr>
          <w:rFonts w:ascii="Trebuchet MS" w:hAnsi="Trebuchet MS"/>
          <w:color w:val="FF640D"/>
          <w:spacing w:val="21"/>
        </w:rPr>
        <w:t> </w:t>
      </w:r>
      <w:r>
        <w:rPr>
          <w:rFonts w:ascii="Trebuchet MS" w:hAnsi="Trebuchet MS"/>
          <w:color w:val="FF640D"/>
        </w:rPr>
        <w:t>–</w:t>
      </w:r>
      <w:r>
        <w:rPr>
          <w:rFonts w:ascii="Trebuchet MS" w:hAnsi="Trebuchet MS"/>
          <w:color w:val="FF640D"/>
          <w:spacing w:val="21"/>
        </w:rPr>
        <w:t> </w:t>
      </w:r>
      <w:r>
        <w:rPr>
          <w:rFonts w:ascii="Trebuchet MS" w:hAnsi="Trebuchet MS"/>
          <w:color w:val="FF640D"/>
        </w:rPr>
        <w:t>Gender</w:t>
      </w:r>
      <w:r>
        <w:rPr>
          <w:rFonts w:ascii="Trebuchet MS" w:hAnsi="Trebuchet MS"/>
          <w:color w:val="FF640D"/>
          <w:spacing w:val="3"/>
        </w:rPr>
        <w:t> </w:t>
      </w:r>
      <w:r>
        <w:rPr>
          <w:rFonts w:ascii="Trebuchet MS" w:hAnsi="Trebuchet MS"/>
          <w:color w:val="FF640D"/>
        </w:rPr>
        <w:t>Justice</w:t>
      </w:r>
      <w:r>
        <w:rPr>
          <w:rFonts w:ascii="Trebuchet MS" w:hAnsi="Trebuchet MS"/>
          <w:color w:val="FF640D"/>
          <w:spacing w:val="21"/>
        </w:rPr>
        <w:t> </w:t>
      </w:r>
      <w:r>
        <w:rPr>
          <w:rFonts w:ascii="Trebuchet MS" w:hAnsi="Trebuchet MS"/>
          <w:color w:val="FF640D"/>
          <w:spacing w:val="-4"/>
        </w:rPr>
        <w:t>Unit</w:t>
      </w:r>
    </w:p>
    <w:p>
      <w:pPr>
        <w:spacing w:line="268" w:lineRule="auto" w:before="86"/>
        <w:ind w:left="63" w:right="0" w:firstLine="0"/>
        <w:jc w:val="left"/>
        <w:rPr>
          <w:i/>
          <w:sz w:val="22"/>
        </w:rPr>
      </w:pPr>
      <w:r>
        <w:rPr>
          <w:i/>
          <w:color w:val="FF640D"/>
          <w:w w:val="125"/>
          <w:sz w:val="22"/>
        </w:rPr>
        <w:t>Global</w:t>
      </w:r>
      <w:r>
        <w:rPr>
          <w:i/>
          <w:color w:val="FF640D"/>
          <w:spacing w:val="-4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Legal</w:t>
      </w:r>
      <w:r>
        <w:rPr>
          <w:i/>
          <w:color w:val="FF640D"/>
          <w:spacing w:val="-4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Action</w:t>
      </w:r>
      <w:r>
        <w:rPr>
          <w:i/>
          <w:color w:val="FF640D"/>
          <w:spacing w:val="-4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Network,</w:t>
      </w:r>
      <w:r>
        <w:rPr>
          <w:i/>
          <w:color w:val="FF640D"/>
          <w:spacing w:val="-4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Seattle,</w:t>
      </w:r>
      <w:r>
        <w:rPr>
          <w:i/>
          <w:color w:val="FF640D"/>
          <w:w w:val="125"/>
          <w:sz w:val="22"/>
        </w:rPr>
        <w:t> </w:t>
      </w:r>
      <w:r>
        <w:rPr>
          <w:i/>
          <w:color w:val="FF640D"/>
          <w:spacing w:val="-6"/>
          <w:w w:val="125"/>
          <w:sz w:val="22"/>
        </w:rPr>
        <w:t>WA</w:t>
      </w:r>
    </w:p>
    <w:p>
      <w:pPr>
        <w:pStyle w:val="BodyText"/>
        <w:spacing w:before="177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0"/>
        <w:ind w:left="63" w:right="0" w:firstLine="0"/>
        <w:jc w:val="left"/>
        <w:rPr>
          <w:i/>
          <w:sz w:val="22"/>
        </w:rPr>
      </w:pPr>
      <w:r>
        <w:rPr>
          <w:i/>
          <w:color w:val="FF640D"/>
          <w:w w:val="125"/>
          <w:sz w:val="22"/>
        </w:rPr>
        <w:t>May</w:t>
      </w:r>
      <w:r>
        <w:rPr>
          <w:i/>
          <w:color w:val="FF640D"/>
          <w:spacing w:val="-9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2024</w:t>
      </w:r>
      <w:r>
        <w:rPr>
          <w:i/>
          <w:color w:val="FF640D"/>
          <w:spacing w:val="-9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-</w:t>
      </w:r>
      <w:r>
        <w:rPr>
          <w:i/>
          <w:color w:val="FF640D"/>
          <w:spacing w:val="-9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August</w:t>
      </w:r>
      <w:r>
        <w:rPr>
          <w:i/>
          <w:color w:val="FF640D"/>
          <w:spacing w:val="-9"/>
          <w:w w:val="125"/>
          <w:sz w:val="22"/>
        </w:rPr>
        <w:t> </w:t>
      </w:r>
      <w:r>
        <w:rPr>
          <w:i/>
          <w:color w:val="FF640D"/>
          <w:spacing w:val="-4"/>
          <w:w w:val="125"/>
          <w:sz w:val="22"/>
        </w:rPr>
        <w:t>2024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280" w:left="1275" w:right="1275"/>
          <w:cols w:num="2" w:equalWidth="0">
            <w:col w:w="4238" w:space="2305"/>
            <w:col w:w="2827"/>
          </w:cols>
        </w:sectPr>
      </w:pP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68" w:lineRule="auto" w:before="104" w:after="0"/>
        <w:ind w:left="435" w:right="1261" w:hanging="34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25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22"/>
        </w:rPr>
        <w:t>Researched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global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frameworks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sexual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gender-based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violence </w:t>
      </w:r>
      <w:r>
        <w:rPr>
          <w:spacing w:val="-2"/>
          <w:w w:val="125"/>
          <w:sz w:val="22"/>
        </w:rPr>
        <w:t>prosecutions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88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Drafted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memos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submissions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international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tribunals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2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Collaborated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internal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reports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regional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compliance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human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rights</w:t>
      </w:r>
      <w:r>
        <w:rPr>
          <w:spacing w:val="-8"/>
          <w:w w:val="125"/>
          <w:sz w:val="22"/>
        </w:rPr>
        <w:t> </w:t>
      </w:r>
      <w:r>
        <w:rPr>
          <w:spacing w:val="-5"/>
          <w:w w:val="125"/>
          <w:sz w:val="22"/>
        </w:rPr>
        <w:t>law</w:t>
      </w:r>
    </w:p>
    <w:p>
      <w:pPr>
        <w:pStyle w:val="Heading3"/>
        <w:spacing w:before="259"/>
        <w:rPr>
          <w:rFonts w:ascii="Trebuchet MS" w:hAnsi="Trebuchet MS"/>
        </w:rPr>
      </w:pPr>
      <w:r>
        <w:rPr>
          <w:rFonts w:ascii="Trebuchet MS" w:hAnsi="Trebuchet MS"/>
          <w:color w:val="FF640D"/>
        </w:rPr>
        <w:t>Research</w:t>
      </w:r>
      <w:r>
        <w:rPr>
          <w:rFonts w:ascii="Trebuchet MS" w:hAnsi="Trebuchet MS"/>
          <w:color w:val="FF640D"/>
          <w:spacing w:val="25"/>
        </w:rPr>
        <w:t> </w:t>
      </w:r>
      <w:r>
        <w:rPr>
          <w:rFonts w:ascii="Trebuchet MS" w:hAnsi="Trebuchet MS"/>
          <w:color w:val="FF640D"/>
        </w:rPr>
        <w:t>Assistant</w:t>
      </w:r>
      <w:r>
        <w:rPr>
          <w:rFonts w:ascii="Trebuchet MS" w:hAnsi="Trebuchet MS"/>
          <w:color w:val="FF640D"/>
          <w:spacing w:val="40"/>
        </w:rPr>
        <w:t> </w:t>
      </w:r>
      <w:r>
        <w:rPr>
          <w:rFonts w:ascii="Trebuchet MS" w:hAnsi="Trebuchet MS"/>
          <w:color w:val="FF640D"/>
        </w:rPr>
        <w:t>–</w:t>
      </w:r>
      <w:r>
        <w:rPr>
          <w:rFonts w:ascii="Trebuchet MS" w:hAnsi="Trebuchet MS"/>
          <w:color w:val="FF640D"/>
          <w:spacing w:val="40"/>
        </w:rPr>
        <w:t> </w:t>
      </w:r>
      <w:r>
        <w:rPr>
          <w:rFonts w:ascii="Trebuchet MS" w:hAnsi="Trebuchet MS"/>
          <w:color w:val="FF640D"/>
        </w:rPr>
        <w:t>Refugee</w:t>
      </w:r>
      <w:r>
        <w:rPr>
          <w:rFonts w:ascii="Trebuchet MS" w:hAnsi="Trebuchet MS"/>
          <w:color w:val="FF640D"/>
          <w:spacing w:val="40"/>
        </w:rPr>
        <w:t> </w:t>
      </w:r>
      <w:r>
        <w:rPr>
          <w:rFonts w:ascii="Trebuchet MS" w:hAnsi="Trebuchet MS"/>
          <w:color w:val="FF640D"/>
        </w:rPr>
        <w:t>Rights</w:t>
      </w:r>
      <w:r>
        <w:rPr>
          <w:rFonts w:ascii="Trebuchet MS" w:hAnsi="Trebuchet MS"/>
          <w:color w:val="FF640D"/>
          <w:spacing w:val="40"/>
        </w:rPr>
        <w:t> </w:t>
      </w:r>
      <w:r>
        <w:rPr>
          <w:rFonts w:ascii="Trebuchet MS" w:hAnsi="Trebuchet MS"/>
          <w:color w:val="FF640D"/>
          <w:spacing w:val="-2"/>
        </w:rPr>
        <w:t>Clinic</w:t>
      </w:r>
    </w:p>
    <w:p>
      <w:pPr>
        <w:tabs>
          <w:tab w:pos="6143" w:val="left" w:leader="none"/>
        </w:tabs>
        <w:spacing w:before="87"/>
        <w:ind w:left="63" w:right="0" w:firstLine="0"/>
        <w:jc w:val="left"/>
        <w:rPr>
          <w:i/>
          <w:sz w:val="22"/>
        </w:rPr>
      </w:pPr>
      <w:r>
        <w:rPr>
          <w:i/>
          <w:color w:val="FF640D"/>
          <w:spacing w:val="-2"/>
          <w:w w:val="125"/>
          <w:sz w:val="22"/>
        </w:rPr>
        <w:t>University</w:t>
      </w:r>
      <w:r>
        <w:rPr>
          <w:i/>
          <w:color w:val="FF640D"/>
          <w:spacing w:val="-1"/>
          <w:w w:val="125"/>
          <w:sz w:val="22"/>
        </w:rPr>
        <w:t> </w:t>
      </w:r>
      <w:r>
        <w:rPr>
          <w:i/>
          <w:color w:val="FF640D"/>
          <w:spacing w:val="-2"/>
          <w:w w:val="125"/>
          <w:sz w:val="22"/>
        </w:rPr>
        <w:t>of</w:t>
      </w:r>
      <w:r>
        <w:rPr>
          <w:i/>
          <w:color w:val="FF640D"/>
          <w:spacing w:val="-1"/>
          <w:w w:val="125"/>
          <w:sz w:val="22"/>
        </w:rPr>
        <w:t> </w:t>
      </w:r>
      <w:r>
        <w:rPr>
          <w:i/>
          <w:color w:val="FF640D"/>
          <w:spacing w:val="-2"/>
          <w:w w:val="125"/>
          <w:sz w:val="22"/>
        </w:rPr>
        <w:t>Washington,</w:t>
      </w:r>
      <w:r>
        <w:rPr>
          <w:i/>
          <w:color w:val="FF640D"/>
          <w:spacing w:val="-1"/>
          <w:w w:val="125"/>
          <w:sz w:val="22"/>
        </w:rPr>
        <w:t> </w:t>
      </w:r>
      <w:r>
        <w:rPr>
          <w:i/>
          <w:color w:val="FF640D"/>
          <w:spacing w:val="-2"/>
          <w:w w:val="125"/>
          <w:sz w:val="22"/>
        </w:rPr>
        <w:t>Seattle,</w:t>
      </w:r>
      <w:r>
        <w:rPr>
          <w:i/>
          <w:color w:val="FF640D"/>
          <w:spacing w:val="-1"/>
          <w:w w:val="125"/>
          <w:sz w:val="22"/>
        </w:rPr>
        <w:t> </w:t>
      </w:r>
      <w:r>
        <w:rPr>
          <w:i/>
          <w:color w:val="FF640D"/>
          <w:spacing w:val="-5"/>
          <w:w w:val="125"/>
          <w:sz w:val="22"/>
        </w:rPr>
        <w:t>WA</w:t>
      </w:r>
      <w:r>
        <w:rPr>
          <w:i/>
          <w:color w:val="FF640D"/>
          <w:sz w:val="22"/>
        </w:rPr>
        <w:tab/>
      </w:r>
      <w:r>
        <w:rPr>
          <w:i/>
          <w:color w:val="FF640D"/>
          <w:w w:val="125"/>
          <w:sz w:val="22"/>
        </w:rPr>
        <w:t>September</w:t>
      </w:r>
      <w:r>
        <w:rPr>
          <w:i/>
          <w:color w:val="FF640D"/>
          <w:spacing w:val="-6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2023</w:t>
      </w:r>
      <w:r>
        <w:rPr>
          <w:i/>
          <w:color w:val="FF640D"/>
          <w:spacing w:val="-6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-</w:t>
      </w:r>
      <w:r>
        <w:rPr>
          <w:i/>
          <w:color w:val="FF640D"/>
          <w:spacing w:val="-5"/>
          <w:w w:val="125"/>
          <w:sz w:val="22"/>
        </w:rPr>
        <w:t> </w:t>
      </w:r>
      <w:r>
        <w:rPr>
          <w:i/>
          <w:color w:val="FF640D"/>
          <w:w w:val="125"/>
          <w:sz w:val="22"/>
        </w:rPr>
        <w:t>April</w:t>
      </w:r>
      <w:r>
        <w:rPr>
          <w:i/>
          <w:color w:val="FF640D"/>
          <w:spacing w:val="-6"/>
          <w:w w:val="125"/>
          <w:sz w:val="22"/>
        </w:rPr>
        <w:t> </w:t>
      </w:r>
      <w:r>
        <w:rPr>
          <w:i/>
          <w:color w:val="FF640D"/>
          <w:spacing w:val="-4"/>
          <w:w w:val="125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36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Compiled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evidence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testimonies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pro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bono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asylum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cases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2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Conducted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legal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research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changes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U.S.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refugee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policy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1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Supported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data tracking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for pending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cases 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active </w:t>
      </w:r>
      <w:r>
        <w:rPr>
          <w:spacing w:val="-2"/>
          <w:w w:val="125"/>
          <w:sz w:val="22"/>
        </w:rPr>
        <w:t>clients</w:t>
      </w:r>
    </w:p>
    <w:p>
      <w:pPr>
        <w:pStyle w:val="BodyText"/>
        <w:spacing w:before="129"/>
        <w:rPr>
          <w:sz w:val="26"/>
        </w:rPr>
      </w:pPr>
    </w:p>
    <w:p>
      <w:pPr>
        <w:pStyle w:val="Heading2"/>
        <w:ind w:right="3"/>
      </w:pPr>
      <w:r>
        <w:rPr>
          <w:color w:val="FF640D"/>
          <w:spacing w:val="-2"/>
          <w:w w:val="105"/>
        </w:rPr>
        <w:t>Education</w:t>
      </w:r>
    </w:p>
    <w:p>
      <w:pPr>
        <w:pStyle w:val="BodyText"/>
        <w:spacing w:before="2"/>
        <w:rPr>
          <w:rFonts w:ascii="Trebuchet MS"/>
          <w:b/>
          <w:sz w:val="7"/>
        </w:rPr>
      </w:pPr>
      <w:r>
        <w:rPr>
          <w:rFonts w:ascii="Trebuchet MS"/>
          <w:b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68602</wp:posOffset>
                </wp:positionV>
                <wp:extent cx="5876925" cy="9525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5.401736pt;width:462.749963pt;height:.75pt;mso-position-horizontal-relative:page;mso-position-vertical-relative:paragraph;z-index:-15727104;mso-wrap-distance-left:0;mso-wrap-distance-right:0" id="docshape26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63"/>
      </w:pPr>
      <w:r>
        <w:rPr>
          <w:w w:val="120"/>
        </w:rPr>
        <w:t>University of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Washington</w:t>
      </w:r>
    </w:p>
    <w:p>
      <w:pPr>
        <w:spacing w:before="142"/>
        <w:ind w:left="63" w:right="0" w:firstLine="0"/>
        <w:jc w:val="left"/>
        <w:rPr>
          <w:position w:val="1"/>
          <w:sz w:val="22"/>
        </w:rPr>
      </w:pPr>
      <w:r>
        <w:rPr>
          <w:rFonts w:ascii="Trebuchet MS"/>
          <w:b/>
          <w:color w:val="FF640D"/>
          <w:w w:val="105"/>
          <w:sz w:val="22"/>
        </w:rPr>
        <w:t>Bachelor</w:t>
      </w:r>
      <w:r>
        <w:rPr>
          <w:rFonts w:ascii="Trebuchet MS"/>
          <w:b/>
          <w:color w:val="FF640D"/>
          <w:spacing w:val="-22"/>
          <w:w w:val="105"/>
          <w:sz w:val="22"/>
        </w:rPr>
        <w:t> </w:t>
      </w:r>
      <w:r>
        <w:rPr>
          <w:rFonts w:ascii="Trebuchet MS"/>
          <w:b/>
          <w:color w:val="FF640D"/>
          <w:w w:val="105"/>
          <w:sz w:val="22"/>
        </w:rPr>
        <w:t>of</w:t>
      </w:r>
      <w:r>
        <w:rPr>
          <w:rFonts w:ascii="Trebuchet MS"/>
          <w:b/>
          <w:color w:val="FF640D"/>
          <w:spacing w:val="-28"/>
          <w:w w:val="105"/>
          <w:sz w:val="22"/>
        </w:rPr>
        <w:t> </w:t>
      </w:r>
      <w:r>
        <w:rPr>
          <w:rFonts w:ascii="Trebuchet MS"/>
          <w:b/>
          <w:color w:val="FF640D"/>
          <w:w w:val="105"/>
          <w:sz w:val="22"/>
        </w:rPr>
        <w:t>Arts</w:t>
      </w:r>
      <w:r>
        <w:rPr>
          <w:rFonts w:ascii="Trebuchet MS"/>
          <w:b/>
          <w:color w:val="FF640D"/>
          <w:spacing w:val="-18"/>
          <w:w w:val="105"/>
          <w:sz w:val="22"/>
        </w:rPr>
        <w:t> </w:t>
      </w:r>
      <w:r>
        <w:rPr>
          <w:rFonts w:ascii="Trebuchet MS"/>
          <w:b/>
          <w:color w:val="FF640D"/>
          <w:w w:val="105"/>
          <w:sz w:val="22"/>
        </w:rPr>
        <w:t>in</w:t>
      </w:r>
      <w:r>
        <w:rPr>
          <w:rFonts w:ascii="Trebuchet MS"/>
          <w:b/>
          <w:color w:val="FF640D"/>
          <w:spacing w:val="-17"/>
          <w:w w:val="105"/>
          <w:sz w:val="22"/>
        </w:rPr>
        <w:t> </w:t>
      </w:r>
      <w:r>
        <w:rPr>
          <w:rFonts w:ascii="Trebuchet MS"/>
          <w:b/>
          <w:color w:val="FF640D"/>
          <w:w w:val="105"/>
          <w:sz w:val="22"/>
        </w:rPr>
        <w:t>International</w:t>
      </w:r>
      <w:r>
        <w:rPr>
          <w:rFonts w:ascii="Trebuchet MS"/>
          <w:b/>
          <w:color w:val="FF640D"/>
          <w:spacing w:val="-22"/>
          <w:w w:val="105"/>
          <w:sz w:val="22"/>
        </w:rPr>
        <w:t> </w:t>
      </w:r>
      <w:r>
        <w:rPr>
          <w:rFonts w:ascii="Trebuchet MS"/>
          <w:b/>
          <w:color w:val="FF640D"/>
          <w:w w:val="105"/>
          <w:sz w:val="22"/>
        </w:rPr>
        <w:t>Relations</w:t>
      </w:r>
      <w:r>
        <w:rPr>
          <w:rFonts w:ascii="Trebuchet MS"/>
          <w:b/>
          <w:color w:val="FF640D"/>
          <w:spacing w:val="73"/>
          <w:w w:val="105"/>
          <w:sz w:val="22"/>
        </w:rPr>
        <w:t> </w:t>
      </w:r>
      <w:r>
        <w:rPr>
          <w:w w:val="105"/>
          <w:position w:val="1"/>
          <w:sz w:val="22"/>
        </w:rPr>
        <w:t>May</w:t>
      </w:r>
      <w:r>
        <w:rPr>
          <w:spacing w:val="3"/>
          <w:w w:val="105"/>
          <w:position w:val="1"/>
          <w:sz w:val="22"/>
        </w:rPr>
        <w:t> </w:t>
      </w:r>
      <w:r>
        <w:rPr>
          <w:spacing w:val="-4"/>
          <w:w w:val="105"/>
          <w:position w:val="1"/>
          <w:sz w:val="22"/>
        </w:rPr>
        <w:t>2023</w:t>
      </w:r>
    </w:p>
    <w:sectPr>
      <w:type w:val="continuous"/>
      <w:pgSz w:w="11920" w:h="16860"/>
      <w:pgMar w:top="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"/>
      <w:jc w:val="center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 w:right="2"/>
      <w:jc w:val="center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6"/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2026-01-13T15:33:03Z</dcterms:created>
  <dcterms:modified xsi:type="dcterms:W3CDTF">2026-01-13T15:33:03Z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