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4"/>
        <w:rPr>
          <w:rFonts w:ascii="Times New Roman"/>
        </w:rPr>
      </w:pPr>
    </w:p>
    <w:p>
      <w:pPr>
        <w:spacing w:line="225" w:lineRule="auto" w:before="0"/>
        <w:ind w:left="913" w:right="1254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-1442354</wp:posOffset>
                </wp:positionV>
                <wp:extent cx="7568565" cy="13550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355090"/>
                          <a:chExt cx="7568565" cy="13550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35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5509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54975"/>
                                </a:lnTo>
                                <a:lnTo>
                                  <a:pt x="7568171" y="135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958" y="372183"/>
                            <a:ext cx="781404" cy="781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355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6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59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Enterprise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Account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86"/>
                                <w:ind w:left="91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0"/>
                                </w:rPr>
                                <w:t>Seattle,</w:t>
                              </w:r>
                              <w:r>
                                <w:rPr>
                                  <w:color w:val="FFFFFF"/>
                                  <w:spacing w:val="32"/>
                                  <w:w w:val="11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0"/>
                                </w:rPr>
                                <w:t>WA</w:t>
                              </w:r>
                              <w:r>
                                <w:rPr>
                                  <w:color w:val="FFFFFF"/>
                                  <w:spacing w:val="35"/>
                                  <w:w w:val="11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2"/>
                                  <w:w w:val="11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0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33"/>
                                  <w:w w:val="11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0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0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35"/>
                                <w:ind w:left="91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0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13.571182pt;width:595.950pt;height:106.7pt;mso-position-horizontal-relative:page;mso-position-vertical-relative:paragraph;z-index:15728640" id="docshapegroup1" coordorigin="0,-2271" coordsize="11919,2134">
                <v:shape style="position:absolute;left:0;top:-2272;width:11919;height:2134" id="docshape2" coordorigin="0,-2271" coordsize="11919,2134" path="m11918,-2271l0,-2271,0,-1761,0,-1746,0,-138,11918,-138,11918,-1746,11918,-1761,11918,-2271xe" filled="true" fillcolor="#075700" stroked="false">
                  <v:path arrowok="t"/>
                  <v:fill type="solid"/>
                </v:shape>
                <v:shape style="position:absolute;left:9781;top:-1686;width:1231;height:123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272;width:11919;height:2134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96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1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Hall</w:t>
                        </w:r>
                      </w:p>
                      <w:p>
                        <w:pPr>
                          <w:spacing w:before="59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Enterprise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Account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Manager</w:t>
                        </w:r>
                      </w:p>
                      <w:p>
                        <w:pPr>
                          <w:spacing w:before="86"/>
                          <w:ind w:left="91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15"/>
                            <w:sz w:val="20"/>
                          </w:rPr>
                          <w:t>Seattle,</w:t>
                        </w:r>
                        <w:r>
                          <w:rPr>
                            <w:color w:val="FFFFFF"/>
                            <w:spacing w:val="32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0"/>
                          </w:rPr>
                          <w:t>WA</w:t>
                        </w:r>
                        <w:r>
                          <w:rPr>
                            <w:color w:val="FFFFFF"/>
                            <w:spacing w:val="35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32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0"/>
                          </w:rPr>
                          <w:t>(000)</w:t>
                        </w:r>
                        <w:r>
                          <w:rPr>
                            <w:color w:val="FFFFFF"/>
                            <w:spacing w:val="33"/>
                            <w:w w:val="11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0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0"/>
                          </w:rPr>
                          <w:t>0000</w:t>
                        </w:r>
                      </w:p>
                      <w:p>
                        <w:pPr>
                          <w:spacing w:before="35"/>
                          <w:ind w:left="913" w:right="0" w:firstLine="0"/>
                          <w:jc w:val="left"/>
                          <w:rPr>
                            <w:sz w:val="20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0"/>
                              <w:sz w:val="20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0"/>
        </w:rPr>
        <w:t>Enterprise-level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Sales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Professional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with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9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years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of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experience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managing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complex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client accounts across tech and telecom sectors</w:t>
      </w:r>
    </w:p>
    <w:p>
      <w:pPr>
        <w:spacing w:line="225" w:lineRule="auto" w:before="74"/>
        <w:ind w:left="913" w:right="1254" w:firstLine="0"/>
        <w:jc w:val="left"/>
        <w:rPr>
          <w:b/>
          <w:sz w:val="20"/>
        </w:rPr>
      </w:pPr>
      <w:r>
        <w:rPr>
          <w:b/>
          <w:w w:val="130"/>
          <w:sz w:val="20"/>
        </w:rPr>
        <w:t>Proven expertise in high-value contract negotiations, client onboarding, and building executive-level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relationships.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Drives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revenue</w:t>
      </w:r>
      <w:r>
        <w:rPr>
          <w:b/>
          <w:spacing w:val="-14"/>
          <w:w w:val="130"/>
          <w:sz w:val="20"/>
        </w:rPr>
        <w:t> </w:t>
      </w:r>
      <w:r>
        <w:rPr>
          <w:b/>
          <w:w w:val="130"/>
          <w:sz w:val="20"/>
        </w:rPr>
        <w:t>through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a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consultative</w:t>
      </w:r>
      <w:r>
        <w:rPr>
          <w:b/>
          <w:spacing w:val="-14"/>
          <w:w w:val="130"/>
          <w:sz w:val="20"/>
        </w:rPr>
        <w:t> </w:t>
      </w:r>
      <w:r>
        <w:rPr>
          <w:b/>
          <w:w w:val="130"/>
          <w:sz w:val="20"/>
        </w:rPr>
        <w:t>approach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and</w:t>
      </w:r>
      <w:r>
        <w:rPr>
          <w:b/>
          <w:spacing w:val="-15"/>
          <w:w w:val="130"/>
          <w:sz w:val="20"/>
        </w:rPr>
        <w:t> </w:t>
      </w:r>
      <w:r>
        <w:rPr>
          <w:b/>
          <w:w w:val="130"/>
          <w:sz w:val="20"/>
        </w:rPr>
        <w:t>strategic client engagement.</w: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8"/>
      </w:pPr>
      <w:r>
        <w:rPr>
          <w:color w:val="075700"/>
          <w:spacing w:val="-8"/>
        </w:rPr>
        <w:t>Key</w:t>
      </w:r>
      <w:r>
        <w:rPr>
          <w:color w:val="075700"/>
          <w:spacing w:val="-5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line="225" w:lineRule="auto" w:before="127"/>
        <w:ind w:left="913"/>
      </w:pPr>
      <w:r>
        <w:rPr>
          <w:spacing w:val="-2"/>
          <w:w w:val="125"/>
        </w:rPr>
        <w:t>Enterprise client manageme </w:t>
      </w:r>
      <w:r>
        <w:rPr>
          <w:spacing w:val="-6"/>
          <w:w w:val="125"/>
        </w:rPr>
        <w:t>nt</w:t>
      </w:r>
    </w:p>
    <w:p>
      <w:pPr>
        <w:pStyle w:val="BodyText"/>
        <w:spacing w:line="225" w:lineRule="auto" w:before="173"/>
        <w:ind w:left="913"/>
      </w:pPr>
      <w:r>
        <w:rPr>
          <w:w w:val="125"/>
        </w:rPr>
        <w:t>SaaS</w:t>
      </w:r>
      <w:r>
        <w:rPr>
          <w:spacing w:val="-8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telecom solutions</w:t>
      </w:r>
    </w:p>
    <w:p>
      <w:pPr>
        <w:pStyle w:val="BodyText"/>
        <w:spacing w:line="225" w:lineRule="auto" w:before="174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361525</wp:posOffset>
                </wp:positionV>
                <wp:extent cx="2159000" cy="806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33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0748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822484" y="0"/>
                                </a:lnTo>
                                <a:lnTo>
                                  <a:pt x="853008" y="26818"/>
                                </a:lnTo>
                                <a:lnTo>
                                  <a:pt x="853928" y="31443"/>
                                </a:lnTo>
                                <a:lnTo>
                                  <a:pt x="853928" y="41057"/>
                                </a:lnTo>
                                <a:lnTo>
                                  <a:pt x="853008" y="45681"/>
                                </a:lnTo>
                                <a:lnTo>
                                  <a:pt x="849329" y="54563"/>
                                </a:lnTo>
                                <a:lnTo>
                                  <a:pt x="846710" y="58484"/>
                                </a:lnTo>
                                <a:lnTo>
                                  <a:pt x="84074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8.466562pt;width:170pt;height:6.35pt;mso-position-horizontal-relative:page;mso-position-vertical-relative:paragraph;z-index:15731200" id="docshapegroup5" coordorigin="2372,569" coordsize="3400,127">
                <v:shape style="position:absolute;left:2378;top:575;width:3388;height:115" id="docshape6" coordorigin="2379,576" coordsize="3388,115" path="m2379,633l2395,592,2401,587,2407,583,2414,580,2421,577,2428,576,2436,576,5709,576,5716,576,5724,577,5766,625,5766,633,5766,640,5764,648,5762,655,5759,662,5709,690,2436,690,2383,655,2379,640,2379,633xe" filled="false" stroked="true" strokeweight=".634309pt" strokecolor="#075700">
                  <v:path arrowok="t"/>
                  <v:stroke dashstyle="solid"/>
                </v:shape>
                <v:shape style="position:absolute;left:2384;top:582;width:1345;height:102" id="docshape7" coordorigin="2385,582" coordsize="1345,102" path="m3709,684l2422,684,2410,679,2390,659,2385,647,2385,632,2427,583,2435,582,3680,582,3728,624,3730,632,3730,647,3728,654,3722,668,3718,674,3709,684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Sales pipeline manageme </w:t>
      </w:r>
      <w:r>
        <w:rPr>
          <w:spacing w:val="-6"/>
          <w:w w:val="125"/>
        </w:rPr>
        <w:t>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5"/>
      </w:pPr>
    </w:p>
    <w:p>
      <w:pPr>
        <w:pStyle w:val="BodyText"/>
        <w:spacing w:line="225" w:lineRule="auto" w:before="1"/>
        <w:ind w:left="913" w:right="4474"/>
      </w:pPr>
      <w:r>
        <w:rPr>
          <w:spacing w:val="-2"/>
          <w:w w:val="125"/>
        </w:rPr>
        <w:t>Long-term relationship building</w:t>
      </w:r>
    </w:p>
    <w:p>
      <w:pPr>
        <w:pStyle w:val="BodyText"/>
        <w:spacing w:line="225" w:lineRule="auto" w:before="174"/>
        <w:ind w:left="913" w:right="44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-259190</wp:posOffset>
                </wp:positionV>
                <wp:extent cx="2159000" cy="806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8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33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518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2111399" y="0"/>
                                </a:lnTo>
                                <a:lnTo>
                                  <a:pt x="2141922" y="26819"/>
                                </a:lnTo>
                                <a:lnTo>
                                  <a:pt x="2142843" y="31443"/>
                                </a:lnTo>
                                <a:lnTo>
                                  <a:pt x="2142843" y="41057"/>
                                </a:lnTo>
                                <a:lnTo>
                                  <a:pt x="2139697" y="48715"/>
                                </a:lnTo>
                                <a:lnTo>
                                  <a:pt x="2127113" y="61299"/>
                                </a:lnTo>
                                <a:lnTo>
                                  <a:pt x="211951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20.408697pt;width:170pt;height:6.35pt;mso-position-horizontal-relative:page;mso-position-vertical-relative:paragraph;z-index:15729152" id="docshapegroup8" coordorigin="2372,-408" coordsize="3400,127">
                <v:shape style="position:absolute;left:2378;top:-402;width:3388;height:115" id="docshape9" coordorigin="2379,-402" coordsize="3388,115" path="m2379,-345l2395,-385,2401,-390,2407,-395,2414,-397,2421,-400,2428,-402,2436,-402,5709,-402,5716,-402,5724,-400,5762,-367,5764,-360,5766,-352,5766,-345,5766,-337,5731,-292,5724,-289,5716,-288,5709,-288,2436,-288,2428,-288,2421,-289,2414,-292,2407,-295,2379,-337,2379,-345xe" filled="false" stroked="true" strokeweight=".634309pt" strokecolor="#075700">
                  <v:path arrowok="t"/>
                  <v:stroke dashstyle="solid"/>
                </v:shape>
                <v:shape style="position:absolute;left:2384;top:-396;width:3375;height:102" id="docshape10" coordorigin="2385,-395" coordsize="3375,102" path="m5723,-294l2422,-294,2410,-299,2390,-319,2385,-331,2385,-346,2427,-394,2435,-395,5710,-395,5758,-353,5760,-346,5760,-331,5755,-319,5735,-299,5723,-294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-259190</wp:posOffset>
                </wp:positionV>
                <wp:extent cx="2159000" cy="8064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7" y="69741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9432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7" y="67902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33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2710" y="64445"/>
                                </a:moveTo>
                                <a:lnTo>
                                  <a:pt x="23346" y="64445"/>
                                </a:lnTo>
                                <a:lnTo>
                                  <a:pt x="15751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1684446" y="0"/>
                                </a:lnTo>
                                <a:lnTo>
                                  <a:pt x="1714969" y="26819"/>
                                </a:lnTo>
                                <a:lnTo>
                                  <a:pt x="1715889" y="31443"/>
                                </a:lnTo>
                                <a:lnTo>
                                  <a:pt x="1715889" y="41057"/>
                                </a:lnTo>
                                <a:lnTo>
                                  <a:pt x="1714969" y="45681"/>
                                </a:lnTo>
                                <a:lnTo>
                                  <a:pt x="1711290" y="54564"/>
                                </a:lnTo>
                                <a:lnTo>
                                  <a:pt x="1708671" y="58484"/>
                                </a:lnTo>
                                <a:lnTo>
                                  <a:pt x="170271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20.408697pt;width:170pt;height:6.35pt;mso-position-horizontal-relative:page;mso-position-vertical-relative:paragraph;z-index:15729664" id="docshapegroup11" coordorigin="7612,-408" coordsize="3400,127">
                <v:shape style="position:absolute;left:7618;top:-402;width:3388;height:115" id="docshape12" coordorigin="7618,-402" coordsize="3388,115" path="m7618,-345l7618,-352,7619,-360,7622,-367,7625,-374,7629,-380,7635,-385,7640,-390,7646,-395,7653,-397,7660,-400,7668,-402,7675,-402,10948,-402,10956,-402,10963,-400,11005,-352,11005,-345,11005,-337,10970,-292,10963,-289,10956,-288,10948,-288,7675,-288,7668,-288,7660,-289,7653,-292,7646,-295,7640,-299,7635,-304,7629,-310,7625,-316,7622,-323,7619,-330,7618,-337,7618,-345xe" filled="false" stroked="true" strokeweight=".634309pt" strokecolor="#075700">
                  <v:path arrowok="t"/>
                  <v:stroke dashstyle="solid"/>
                </v:shape>
                <v:shape style="position:absolute;left:7624;top:-396;width:2703;height:102" id="docshape13" coordorigin="7624,-395" coordsize="2703,102" path="m10306,-294l7661,-294,7649,-299,7629,-319,7624,-331,7624,-346,7667,-394,7674,-395,10277,-395,10325,-353,10327,-346,10327,-331,10325,-324,10319,-310,10315,-303,10306,-294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361099</wp:posOffset>
                </wp:positionV>
                <wp:extent cx="2159000" cy="8064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33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75757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1257493" y="0"/>
                                </a:lnTo>
                                <a:lnTo>
                                  <a:pt x="1288017" y="26818"/>
                                </a:lnTo>
                                <a:lnTo>
                                  <a:pt x="1288937" y="31443"/>
                                </a:lnTo>
                                <a:lnTo>
                                  <a:pt x="1288937" y="41057"/>
                                </a:lnTo>
                                <a:lnTo>
                                  <a:pt x="1288017" y="45681"/>
                                </a:lnTo>
                                <a:lnTo>
                                  <a:pt x="1284337" y="54564"/>
                                </a:lnTo>
                                <a:lnTo>
                                  <a:pt x="1281718" y="58484"/>
                                </a:lnTo>
                                <a:lnTo>
                                  <a:pt x="12757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8.433058pt;width:170pt;height:6.35pt;mso-position-horizontal-relative:page;mso-position-vertical-relative:paragraph;z-index:15730176" id="docshapegroup14" coordorigin="2372,569" coordsize="3400,127">
                <v:shape style="position:absolute;left:2378;top:575;width:3388;height:115" id="docshape15" coordorigin="2379,575" coordsize="3388,115" path="m2379,632l2395,592,2401,586,2407,582,2414,579,2421,576,2428,575,2436,575,5709,575,5716,575,5724,576,5762,610,5764,617,5766,625,5766,632,5766,640,5764,647,5762,654,5759,661,5731,685,5724,688,5716,689,5709,689,2436,689,2383,654,2379,640,2379,632xe" filled="false" stroked="true" strokeweight=".634309pt" strokecolor="#075700">
                  <v:path arrowok="t"/>
                  <v:stroke dashstyle="solid"/>
                </v:shape>
                <v:shape style="position:absolute;left:2384;top:581;width:2030;height:102" id="docshape16" coordorigin="2385,581" coordsize="2030,102" path="m4394,683l2422,683,2410,678,2390,658,2385,646,2385,631,2427,583,2435,581,4365,581,4413,624,4415,631,4415,646,4413,653,4408,667,4403,673,4394,68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361099</wp:posOffset>
                </wp:positionV>
                <wp:extent cx="2159000" cy="8064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33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75757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1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1257493" y="0"/>
                                </a:lnTo>
                                <a:lnTo>
                                  <a:pt x="1288016" y="26818"/>
                                </a:lnTo>
                                <a:lnTo>
                                  <a:pt x="1288936" y="31443"/>
                                </a:lnTo>
                                <a:lnTo>
                                  <a:pt x="1288936" y="41057"/>
                                </a:lnTo>
                                <a:lnTo>
                                  <a:pt x="1288016" y="45681"/>
                                </a:lnTo>
                                <a:lnTo>
                                  <a:pt x="1284337" y="54564"/>
                                </a:lnTo>
                                <a:lnTo>
                                  <a:pt x="1281718" y="58484"/>
                                </a:lnTo>
                                <a:lnTo>
                                  <a:pt x="12757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8.433058pt;width:170pt;height:6.35pt;mso-position-horizontal-relative:page;mso-position-vertical-relative:paragraph;z-index:15730688" id="docshapegroup17" coordorigin="7612,569" coordsize="3400,127">
                <v:shape style="position:absolute;left:7618;top:575;width:3388;height:115" id="docshape18" coordorigin="7618,575" coordsize="3388,115" path="m7618,632l7618,625,7619,617,7622,610,7625,603,7629,597,7635,592,7640,586,7646,582,7653,579,7660,576,7668,575,7675,575,10948,575,10956,575,10963,576,11005,625,11005,632,11005,640,10963,688,10948,689,7675,689,7635,672,7629,667,7625,661,7622,654,7619,647,7618,640,7618,632xe" filled="false" stroked="true" strokeweight=".634309pt" strokecolor="#075700">
                  <v:path arrowok="t"/>
                  <v:stroke dashstyle="solid"/>
                </v:shape>
                <v:shape style="position:absolute;left:7624;top:581;width:2030;height:102" id="docshape19" coordorigin="7624,581" coordsize="2030,102" path="m9633,683l7661,683,7649,678,7629,658,7624,646,7624,631,7667,583,7674,581,9605,581,9653,624,9654,631,9654,646,9653,653,9647,667,9643,673,9633,68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Cross-department collaboratio </w:t>
      </w:r>
      <w:r>
        <w:rPr>
          <w:spacing w:val="-10"/>
          <w:w w:val="125"/>
        </w:rPr>
        <w:t>n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0" w:bottom="280" w:left="0" w:right="0"/>
          <w:cols w:num="2" w:equalWidth="0">
            <w:col w:w="2146" w:space="3094"/>
            <w:col w:w="6680"/>
          </w:cols>
        </w:sectPr>
      </w:pPr>
    </w:p>
    <w:p>
      <w:pPr>
        <w:pStyle w:val="BodyText"/>
        <w:spacing w:before="71"/>
        <w:rPr>
          <w:sz w:val="23"/>
        </w:rPr>
      </w:pPr>
    </w:p>
    <w:p>
      <w:pPr>
        <w:pStyle w:val="Heading1"/>
        <w:spacing w:before="1"/>
      </w:pPr>
      <w:r>
        <w:rPr>
          <w:color w:val="075700"/>
          <w:spacing w:val="-2"/>
        </w:rPr>
        <w:t>Professional</w:t>
      </w:r>
      <w:r>
        <w:rPr>
          <w:color w:val="075700"/>
          <w:spacing w:val="-10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25" w:lineRule="auto" w:before="140"/>
        <w:ind w:left="926"/>
      </w:pPr>
      <w:r>
        <w:rPr>
          <w:spacing w:val="-4"/>
          <w:w w:val="125"/>
        </w:rPr>
        <w:t>September</w:t>
      </w:r>
      <w:r>
        <w:rPr>
          <w:spacing w:val="-11"/>
          <w:w w:val="125"/>
        </w:rPr>
        <w:t> </w:t>
      </w:r>
      <w:r>
        <w:rPr>
          <w:spacing w:val="-4"/>
          <w:w w:val="125"/>
        </w:rPr>
        <w:t>2019</w:t>
      </w:r>
      <w:r>
        <w:rPr>
          <w:spacing w:val="-10"/>
          <w:w w:val="125"/>
        </w:rPr>
        <w:t> </w:t>
      </w:r>
      <w:r>
        <w:rPr>
          <w:spacing w:val="-4"/>
          <w:w w:val="125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236" w:lineRule="exact"/>
        <w:ind w:left="926"/>
      </w:pPr>
      <w:r>
        <w:rPr>
          <w:w w:val="120"/>
        </w:rPr>
        <w:t>September</w:t>
      </w:r>
      <w:r>
        <w:rPr>
          <w:spacing w:val="6"/>
          <w:w w:val="120"/>
        </w:rPr>
        <w:t> </w:t>
      </w:r>
      <w:r>
        <w:rPr>
          <w:w w:val="120"/>
        </w:rPr>
        <w:t>2019</w:t>
      </w:r>
      <w:r>
        <w:rPr>
          <w:spacing w:val="8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line="236" w:lineRule="exact"/>
        <w:ind w:left="926"/>
      </w:pPr>
      <w:r>
        <w:rPr>
          <w:spacing w:val="2"/>
          <w:w w:val="120"/>
        </w:rPr>
        <w:t>August</w:t>
      </w:r>
      <w:r>
        <w:rPr>
          <w:spacing w:val="39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>
          <w:color w:val="075700"/>
          <w:spacing w:val="-2"/>
        </w:rPr>
        <w:t>Education</w:t>
      </w:r>
    </w:p>
    <w:p>
      <w:pPr>
        <w:pStyle w:val="Heading2"/>
        <w:spacing w:before="147"/>
      </w:pPr>
      <w:r>
        <w:rPr>
          <w:b w:val="0"/>
        </w:rPr>
        <w:br w:type="column"/>
      </w:r>
      <w:r>
        <w:rPr/>
        <w:t>Enterprise</w:t>
      </w:r>
      <w:r>
        <w:rPr>
          <w:spacing w:val="7"/>
        </w:rPr>
        <w:t> </w:t>
      </w:r>
      <w:r>
        <w:rPr/>
        <w:t>Account</w:t>
      </w:r>
      <w:r>
        <w:rPr>
          <w:spacing w:val="8"/>
        </w:rPr>
        <w:t> </w:t>
      </w:r>
      <w:r>
        <w:rPr>
          <w:spacing w:val="-2"/>
        </w:rPr>
        <w:t>Manager</w:t>
      </w:r>
    </w:p>
    <w:p>
      <w:pPr>
        <w:spacing w:before="32"/>
        <w:ind w:left="317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TechShift</w:t>
      </w:r>
      <w:r>
        <w:rPr>
          <w:i/>
          <w:spacing w:val="-3"/>
          <w:w w:val="125"/>
          <w:sz w:val="20"/>
        </w:rPr>
        <w:t> </w:t>
      </w:r>
      <w:r>
        <w:rPr>
          <w:i/>
          <w:w w:val="125"/>
          <w:sz w:val="20"/>
        </w:rPr>
        <w:t>Solutions,</w:t>
      </w:r>
      <w:r>
        <w:rPr>
          <w:i/>
          <w:spacing w:val="-3"/>
          <w:w w:val="125"/>
          <w:sz w:val="20"/>
        </w:rPr>
        <w:t> </w:t>
      </w:r>
      <w:r>
        <w:rPr>
          <w:i/>
          <w:w w:val="125"/>
          <w:sz w:val="20"/>
        </w:rPr>
        <w:t>Seattle,</w:t>
      </w:r>
      <w:r>
        <w:rPr>
          <w:i/>
          <w:spacing w:val="-3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WA</w:t>
      </w:r>
    </w:p>
    <w:p>
      <w:pPr>
        <w:pStyle w:val="ListParagraph"/>
        <w:numPr>
          <w:ilvl w:val="0"/>
          <w:numId w:val="1"/>
        </w:numPr>
        <w:tabs>
          <w:tab w:pos="518" w:val="left" w:leader="none"/>
          <w:tab w:pos="520" w:val="left" w:leader="none"/>
        </w:tabs>
        <w:spacing w:line="225" w:lineRule="auto" w:before="71" w:after="0"/>
        <w:ind w:left="520" w:right="1647" w:hanging="191"/>
        <w:jc w:val="left"/>
        <w:rPr>
          <w:sz w:val="20"/>
        </w:rPr>
      </w:pPr>
      <w:r>
        <w:rPr>
          <w:w w:val="120"/>
          <w:sz w:val="20"/>
        </w:rPr>
        <w:t>Grew enterprise account portfolio by 35%, contributing $3.8 million in annual revenue</w:t>
      </w:r>
    </w:p>
    <w:p>
      <w:pPr>
        <w:pStyle w:val="ListParagraph"/>
        <w:numPr>
          <w:ilvl w:val="0"/>
          <w:numId w:val="1"/>
        </w:numPr>
        <w:tabs>
          <w:tab w:pos="518" w:val="left" w:leader="none"/>
          <w:tab w:pos="520" w:val="left" w:leader="none"/>
        </w:tabs>
        <w:spacing w:line="225" w:lineRule="auto" w:before="62" w:after="0"/>
        <w:ind w:left="520" w:right="1228" w:hanging="191"/>
        <w:jc w:val="left"/>
        <w:rPr>
          <w:sz w:val="20"/>
        </w:rPr>
      </w:pPr>
      <w:r>
        <w:rPr>
          <w:w w:val="125"/>
          <w:sz w:val="20"/>
        </w:rPr>
        <w:t>Collaborated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technical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teams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develop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tailored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software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demos</w:t>
      </w:r>
      <w:r>
        <w:rPr>
          <w:spacing w:val="-14"/>
          <w:w w:val="125"/>
          <w:sz w:val="20"/>
        </w:rPr>
        <w:t> </w:t>
      </w:r>
      <w:r>
        <w:rPr>
          <w:w w:val="125"/>
          <w:sz w:val="20"/>
        </w:rPr>
        <w:t>for key decision-makers</w:t>
      </w:r>
    </w:p>
    <w:p>
      <w:pPr>
        <w:pStyle w:val="ListParagraph"/>
        <w:numPr>
          <w:ilvl w:val="0"/>
          <w:numId w:val="1"/>
        </w:numPr>
        <w:tabs>
          <w:tab w:pos="518" w:val="left" w:leader="none"/>
          <w:tab w:pos="520" w:val="left" w:leader="none"/>
        </w:tabs>
        <w:spacing w:line="225" w:lineRule="auto" w:before="61" w:after="0"/>
        <w:ind w:left="520" w:right="1814" w:hanging="191"/>
        <w:jc w:val="left"/>
        <w:rPr>
          <w:sz w:val="20"/>
        </w:rPr>
      </w:pPr>
      <w:r>
        <w:rPr>
          <w:w w:val="125"/>
          <w:sz w:val="20"/>
        </w:rPr>
        <w:t>Maintained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94%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renewal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rate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proactive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engagement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and quarterly reviews</w:t>
      </w:r>
    </w:p>
    <w:p>
      <w:pPr>
        <w:pStyle w:val="Heading2"/>
        <w:spacing w:before="132"/>
      </w:pPr>
      <w:r>
        <w:rPr/>
        <w:t>Account</w:t>
      </w:r>
      <w:r>
        <w:rPr>
          <w:spacing w:val="-13"/>
        </w:rPr>
        <w:t> </w:t>
      </w:r>
      <w:r>
        <w:rPr>
          <w:spacing w:val="-2"/>
        </w:rPr>
        <w:t>Executive</w:t>
      </w:r>
    </w:p>
    <w:p>
      <w:pPr>
        <w:spacing w:before="31"/>
        <w:ind w:left="317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NexiComm,</w:t>
      </w:r>
      <w:r>
        <w:rPr>
          <w:i/>
          <w:spacing w:val="5"/>
          <w:w w:val="125"/>
          <w:sz w:val="20"/>
        </w:rPr>
        <w:t> </w:t>
      </w:r>
      <w:r>
        <w:rPr>
          <w:i/>
          <w:w w:val="125"/>
          <w:sz w:val="20"/>
        </w:rPr>
        <w:t>Seattle,</w:t>
      </w:r>
      <w:r>
        <w:rPr>
          <w:i/>
          <w:spacing w:val="5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WA</w:t>
      </w:r>
    </w:p>
    <w:p>
      <w:pPr>
        <w:pStyle w:val="ListParagraph"/>
        <w:numPr>
          <w:ilvl w:val="0"/>
          <w:numId w:val="1"/>
        </w:numPr>
        <w:tabs>
          <w:tab w:pos="518" w:val="left" w:leader="none"/>
          <w:tab w:pos="520" w:val="left" w:leader="none"/>
        </w:tabs>
        <w:spacing w:line="225" w:lineRule="auto" w:before="72" w:after="0"/>
        <w:ind w:left="520" w:right="1166" w:hanging="191"/>
        <w:jc w:val="left"/>
        <w:rPr>
          <w:sz w:val="20"/>
        </w:rPr>
      </w:pPr>
      <w:r>
        <w:rPr>
          <w:w w:val="120"/>
          <w:sz w:val="20"/>
        </w:rPr>
        <w:t>Managed a portfolio of 40 mid-size business accounts, exceeding revenue</w:t>
      </w:r>
      <w:r>
        <w:rPr>
          <w:spacing w:val="80"/>
          <w:w w:val="150"/>
          <w:sz w:val="20"/>
        </w:rPr>
        <w:t> </w:t>
      </w:r>
      <w:r>
        <w:rPr>
          <w:w w:val="120"/>
          <w:sz w:val="20"/>
        </w:rPr>
        <w:t>goals for </w:t>
      </w:r>
      <w:r>
        <w:rPr>
          <w:sz w:val="20"/>
        </w:rPr>
        <w:t>11 </w:t>
      </w:r>
      <w:r>
        <w:rPr>
          <w:w w:val="120"/>
          <w:sz w:val="20"/>
        </w:rPr>
        <w:t>consecutive quarters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50" w:after="0"/>
        <w:ind w:left="519" w:right="0" w:hanging="189"/>
        <w:jc w:val="left"/>
        <w:rPr>
          <w:sz w:val="20"/>
        </w:rPr>
      </w:pPr>
      <w:r>
        <w:rPr>
          <w:w w:val="120"/>
          <w:sz w:val="20"/>
        </w:rPr>
        <w:t>Generated</w:t>
      </w:r>
      <w:r>
        <w:rPr>
          <w:spacing w:val="16"/>
          <w:w w:val="120"/>
          <w:sz w:val="20"/>
        </w:rPr>
        <w:t> </w:t>
      </w:r>
      <w:r>
        <w:rPr>
          <w:w w:val="120"/>
          <w:sz w:val="20"/>
        </w:rPr>
        <w:t>$1.2</w:t>
      </w:r>
      <w:r>
        <w:rPr>
          <w:spacing w:val="15"/>
          <w:w w:val="120"/>
          <w:sz w:val="20"/>
        </w:rPr>
        <w:t> </w:t>
      </w:r>
      <w:r>
        <w:rPr>
          <w:w w:val="120"/>
          <w:sz w:val="20"/>
        </w:rPr>
        <w:t>million</w:t>
      </w:r>
      <w:r>
        <w:rPr>
          <w:spacing w:val="16"/>
          <w:w w:val="120"/>
          <w:sz w:val="20"/>
        </w:rPr>
        <w:t> </w:t>
      </w:r>
      <w:r>
        <w:rPr>
          <w:w w:val="120"/>
          <w:sz w:val="20"/>
        </w:rPr>
        <w:t>in</w:t>
      </w:r>
      <w:r>
        <w:rPr>
          <w:spacing w:val="16"/>
          <w:w w:val="120"/>
          <w:sz w:val="20"/>
        </w:rPr>
        <w:t> </w:t>
      </w:r>
      <w:r>
        <w:rPr>
          <w:w w:val="120"/>
          <w:sz w:val="20"/>
        </w:rPr>
        <w:t>new</w:t>
      </w:r>
      <w:r>
        <w:rPr>
          <w:spacing w:val="16"/>
          <w:w w:val="120"/>
          <w:sz w:val="20"/>
        </w:rPr>
        <w:t> </w:t>
      </w:r>
      <w:r>
        <w:rPr>
          <w:w w:val="120"/>
          <w:sz w:val="20"/>
        </w:rPr>
        <w:t>business</w:t>
      </w:r>
      <w:r>
        <w:rPr>
          <w:spacing w:val="16"/>
          <w:w w:val="120"/>
          <w:sz w:val="20"/>
        </w:rPr>
        <w:t> </w:t>
      </w:r>
      <w:r>
        <w:rPr>
          <w:w w:val="120"/>
          <w:sz w:val="20"/>
        </w:rPr>
        <w:t>through</w:t>
      </w:r>
      <w:r>
        <w:rPr>
          <w:spacing w:val="16"/>
          <w:w w:val="120"/>
          <w:sz w:val="20"/>
        </w:rPr>
        <w:t> </w:t>
      </w:r>
      <w:r>
        <w:rPr>
          <w:w w:val="120"/>
          <w:sz w:val="20"/>
        </w:rPr>
        <w:t>strategic</w:t>
      </w:r>
      <w:r>
        <w:rPr>
          <w:spacing w:val="16"/>
          <w:w w:val="120"/>
          <w:sz w:val="20"/>
        </w:rPr>
        <w:t> </w:t>
      </w:r>
      <w:r>
        <w:rPr>
          <w:spacing w:val="-2"/>
          <w:w w:val="120"/>
          <w:sz w:val="20"/>
        </w:rPr>
        <w:t>upselling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47" w:after="0"/>
        <w:ind w:left="519" w:right="0" w:hanging="189"/>
        <w:jc w:val="left"/>
        <w:rPr>
          <w:sz w:val="20"/>
        </w:rPr>
      </w:pPr>
      <w:r>
        <w:rPr>
          <w:w w:val="125"/>
          <w:sz w:val="20"/>
        </w:rPr>
        <w:t>Conducted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executive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briefings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led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three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major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contract</w:t>
      </w:r>
      <w:r>
        <w:rPr>
          <w:spacing w:val="-5"/>
          <w:w w:val="125"/>
          <w:sz w:val="20"/>
        </w:rPr>
        <w:t> </w:t>
      </w:r>
      <w:r>
        <w:rPr>
          <w:spacing w:val="-2"/>
          <w:w w:val="125"/>
          <w:sz w:val="20"/>
        </w:rPr>
        <w:t>expansions</w: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2"/>
      </w:pPr>
      <w:r>
        <w:rPr/>
        <w:t>Bachelor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Science</w:t>
      </w:r>
      <w:r>
        <w:rPr>
          <w:spacing w:val="-11"/>
        </w:rPr>
        <w:t> </w:t>
      </w:r>
      <w:r>
        <w:rPr/>
        <w:t>in</w:t>
      </w:r>
      <w:r>
        <w:rPr>
          <w:spacing w:val="-11"/>
        </w:rPr>
        <w:t> </w:t>
      </w:r>
      <w:r>
        <w:rPr/>
        <w:t>Business</w:t>
      </w:r>
      <w:r>
        <w:rPr>
          <w:spacing w:val="-11"/>
        </w:rPr>
        <w:t> </w:t>
      </w:r>
      <w:r>
        <w:rPr>
          <w:spacing w:val="-2"/>
        </w:rPr>
        <w:t>Technology</w:t>
      </w:r>
    </w:p>
    <w:p>
      <w:pPr>
        <w:pStyle w:val="BodyText"/>
        <w:spacing w:before="32"/>
        <w:ind w:left="317"/>
      </w:pPr>
      <w:r>
        <w:rPr>
          <w:w w:val="115"/>
        </w:rPr>
        <w:t>University</w:t>
      </w:r>
      <w:r>
        <w:rPr>
          <w:spacing w:val="34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Washington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280" w:left="0" w:right="0"/>
      <w:cols w:num="2" w:equalWidth="0">
        <w:col w:w="2700" w:space="40"/>
        <w:col w:w="91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20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7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3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9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5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1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7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17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7"/>
      <w:ind w:left="520" w:hanging="1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2026-01-15T17:23:34Z</dcterms:created>
  <dcterms:modified xsi:type="dcterms:W3CDTF">2026-01-15T17:23:34Z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