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44" w:lineRule="auto"/>
      </w:pPr>
      <w:r>
        <w:rPr>
          <w:color w:val="FFFFFF"/>
          <w:spacing w:val="-2"/>
          <w:w w:val="125"/>
        </w:rPr>
        <w:t>DEVON </w:t>
      </w:r>
      <w:r>
        <w:rPr>
          <w:color w:val="FFFFFF"/>
          <w:spacing w:val="-2"/>
          <w:w w:val="120"/>
        </w:rPr>
        <w:t>YOUNG</w:t>
      </w:r>
    </w:p>
    <w:p>
      <w:pPr>
        <w:pStyle w:val="Heading2"/>
        <w:spacing w:line="259" w:lineRule="auto"/>
      </w:pPr>
      <w:r>
        <w:rPr>
          <w:color w:val="FFFFFF"/>
          <w:w w:val="130"/>
        </w:rPr>
        <w:t>Emergency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Room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Nurse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spacing w:line="280" w:lineRule="auto" w:before="125"/>
        <w:ind w:left="51" w:right="466"/>
      </w:pPr>
      <w:r>
        <w:rPr/>
        <w:br w:type="column"/>
      </w:r>
      <w:r>
        <w:rPr>
          <w:color w:val="FFFFFF"/>
        </w:rPr>
        <w:t>Detroit, MI </w:t>
      </w: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4313" w:space="4559"/>
            <w:col w:w="2340"/>
          </w:cols>
        </w:sectPr>
      </w:pPr>
    </w:p>
    <w:p>
      <w:pPr>
        <w:pStyle w:val="BodyText"/>
        <w:spacing w:before="226"/>
      </w:pPr>
    </w:p>
    <w:p>
      <w:pPr>
        <w:pStyle w:val="Heading4"/>
      </w:pPr>
      <w:r>
        <w:rPr>
          <w:w w:val="105"/>
        </w:rPr>
        <w:t>Strategic</w:t>
      </w:r>
      <w:r>
        <w:rPr>
          <w:spacing w:val="-9"/>
          <w:w w:val="105"/>
        </w:rPr>
        <w:t> </w:t>
      </w:r>
      <w:r>
        <w:rPr>
          <w:w w:val="105"/>
        </w:rPr>
        <w:t>ER</w:t>
      </w:r>
      <w:r>
        <w:rPr>
          <w:spacing w:val="-8"/>
          <w:w w:val="105"/>
        </w:rPr>
        <w:t> </w:t>
      </w:r>
      <w:r>
        <w:rPr>
          <w:w w:val="105"/>
        </w:rPr>
        <w:t>Nurse</w:t>
      </w:r>
      <w:r>
        <w:rPr>
          <w:spacing w:val="-9"/>
          <w:w w:val="105"/>
        </w:rPr>
        <w:t> </w:t>
      </w:r>
      <w:r>
        <w:rPr>
          <w:w w:val="105"/>
        </w:rPr>
        <w:t>Manager</w:t>
      </w:r>
      <w:r>
        <w:rPr>
          <w:spacing w:val="-14"/>
          <w:w w:val="105"/>
        </w:rPr>
        <w:t> </w:t>
      </w:r>
      <w:r>
        <w:rPr>
          <w:w w:val="105"/>
        </w:rPr>
        <w:t>leading</w:t>
      </w:r>
      <w:r>
        <w:rPr>
          <w:spacing w:val="-8"/>
          <w:w w:val="105"/>
        </w:rPr>
        <w:t> </w:t>
      </w:r>
      <w:r>
        <w:rPr>
          <w:w w:val="105"/>
        </w:rPr>
        <w:t>teams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high-acuity</w:t>
      </w:r>
      <w:r>
        <w:rPr>
          <w:spacing w:val="-15"/>
          <w:w w:val="105"/>
        </w:rPr>
        <w:t> </w:t>
      </w:r>
      <w:r>
        <w:rPr>
          <w:w w:val="105"/>
        </w:rPr>
        <w:t>hospital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settings</w:t>
      </w:r>
    </w:p>
    <w:p>
      <w:pPr>
        <w:pStyle w:val="BodyText"/>
        <w:spacing w:line="280" w:lineRule="auto" w:before="149"/>
        <w:ind w:left="51" w:right="245"/>
      </w:pPr>
      <w:r>
        <w:rPr/>
        <w:t>Registered Nurse with 15 years of experience and 5 years in nurse management. Expert in team leadership,</w:t>
      </w:r>
      <w:r>
        <w:rPr>
          <w:spacing w:val="40"/>
        </w:rPr>
        <w:t> </w:t>
      </w:r>
      <w:r>
        <w:rPr/>
        <w:t>staff development, budget oversight, and policy implementation. Committed to improving care delivery and</w:t>
      </w:r>
      <w:r>
        <w:rPr>
          <w:spacing w:val="40"/>
        </w:rPr>
        <w:t> </w:t>
      </w:r>
      <w:r>
        <w:rPr/>
        <w:t>patient outcomes in emergency departments.</w:t>
      </w: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-80657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51009pt;width:563.249955pt;height:5.25pt;mso-position-horizontal-relative:page;mso-position-vertical-relative:paragraph;z-index:15729152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405117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898989pt;width:3.75pt;height:3.75pt;mso-position-horizontal-relative:page;mso-position-vertical-relative:paragraph;z-index:15731200" id="docshape2" coordorigin="4080,638" coordsize="75,75" path="m4123,713l4112,713,4107,712,4080,681,4080,676,4080,670,4112,638,4123,638,4155,670,4155,681,4128,712,4123,713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89C2F"/>
          <w:w w:val="130"/>
        </w:rPr>
        <w:t>Key</w:t>
      </w:r>
      <w:r>
        <w:rPr>
          <w:color w:val="789C2F"/>
          <w:spacing w:val="-9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spacing w:line="367" w:lineRule="auto" w:before="146"/>
        <w:ind w:left="51" w:right="3421"/>
      </w:pPr>
      <w:r>
        <w:rPr/>
        <w:br w:type="column"/>
      </w:r>
      <w:r>
        <w:rPr>
          <w:w w:val="105"/>
        </w:rPr>
        <w:t>Team leadership and staffing Budget and resource management Performance evaluation</w:t>
      </w:r>
    </w:p>
    <w:p>
      <w:pPr>
        <w:pStyle w:val="BodyText"/>
        <w:spacing w:line="367" w:lineRule="auto"/>
        <w:ind w:left="51" w:right="34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-679787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526608pt;width:3.75pt;height:3.75pt;mso-position-horizontal-relative:page;mso-position-vertical-relative:paragraph;z-index:15730688" id="docshape3" coordorigin="4080,-1071" coordsize="75,75" path="m4123,-996l4112,-996,4107,-996,4080,-1028,4080,-1033,4080,-1038,4112,-1071,4123,-1071,4155,-1038,4155,-1028,4128,-996,4123,-99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-184487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526609pt;width:3.75pt;height:3.75pt;mso-position-horizontal-relative:page;mso-position-vertical-relative:paragraph;z-index:15731712" id="docshape4" coordorigin="4080,-291" coordsize="75,75" path="m4123,-216l4112,-216,4107,-216,4080,-248,4080,-253,4080,-258,4112,-291,4123,-291,4155,-258,4155,-248,4128,-216,4123,-21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63162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73389pt;width:3.75pt;height:3.75pt;mso-position-horizontal-relative:page;mso-position-vertical-relative:paragraph;z-index:15732224" id="docshape5" coordorigin="4080,99" coordsize="75,75" path="m4123,174l4112,174,4107,174,4080,142,4080,137,4080,132,4112,99,4123,99,4155,132,4155,142,4128,174,4123,17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310812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73387pt;width:3.75pt;height:3.75pt;mso-position-horizontal-relative:page;mso-position-vertical-relative:paragraph;z-index:15732736" id="docshape6" coordorigin="4080,489" coordsize="75,75" path="m4123,564l4112,564,4107,564,4080,532,4080,527,4080,522,4112,489,4123,489,4155,522,4155,532,4128,564,4123,56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558461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973385pt;width:3.75pt;height:3.75pt;mso-position-horizontal-relative:page;mso-position-vertical-relative:paragraph;z-index:15733248" id="docshape7" coordorigin="4080,879" coordsize="75,75" path="m4123,954l4112,954,4107,954,4080,922,4080,917,4080,912,4112,879,4123,879,4155,912,4155,922,4128,954,4123,95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806111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3.473385pt;width:3.75pt;height:3.75pt;mso-position-horizontal-relative:page;mso-position-vertical-relative:paragraph;z-index:15733760" id="docshape8" coordorigin="4080,1269" coordsize="75,75" path="m4123,1344l4112,1344,4107,1344,4080,1312,4080,1307,4080,1302,4112,1269,4123,1269,4155,1302,4155,1312,4128,1344,4123,134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Patient flow optimization Compliance and quality standards Interdisciplinary</w:t>
      </w:r>
      <w:r>
        <w:rPr>
          <w:spacing w:val="-6"/>
        </w:rPr>
        <w:t> </w:t>
      </w:r>
      <w:r>
        <w:rPr/>
        <w:t>communication Recruitment and retention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358" w:space="2734"/>
            <w:col w:w="7120"/>
          </w:cols>
        </w:sectPr>
      </w:pPr>
    </w:p>
    <w:p>
      <w:pPr>
        <w:pStyle w:val="BodyText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812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258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812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81275"/>
                              </a:lnTo>
                              <a:lnTo>
                                <a:pt x="7568171" y="25812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3.25pt;mso-position-horizontal-relative:page;mso-position-vertical-relative:page;z-index:-15780864" id="docshape9" coordorigin="0,0" coordsize="11919,4065" path="m11918,0l0,0,0,510,0,525,0,4065,11918,4065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-147530</wp:posOffset>
                </wp:positionV>
                <wp:extent cx="7153275" cy="666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6539pt;width:563.249955pt;height:5.25pt;mso-position-horizontal-relative:page;mso-position-vertical-relative:paragraph;z-index:15729664" id="docshape10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hAnsi="Calibri"/>
          <w:b/>
          <w:color w:val="789C2F"/>
          <w:spacing w:val="8"/>
          <w:w w:val="115"/>
          <w:sz w:val="26"/>
        </w:rPr>
        <w:t>Professional</w:t>
      </w:r>
      <w:r>
        <w:rPr>
          <w:rFonts w:ascii="Calibri" w:hAnsi="Calibri"/>
          <w:b/>
          <w:color w:val="789C2F"/>
          <w:spacing w:val="70"/>
          <w:w w:val="115"/>
          <w:sz w:val="26"/>
        </w:rPr>
        <w:t> </w:t>
      </w:r>
      <w:r>
        <w:rPr>
          <w:rFonts w:ascii="Calibri" w:hAnsi="Calibri"/>
          <w:b/>
          <w:color w:val="789C2F"/>
          <w:spacing w:val="-2"/>
          <w:w w:val="115"/>
          <w:sz w:val="26"/>
        </w:rPr>
        <w:t>Experience</w:t>
      </w:r>
      <w:r>
        <w:rPr>
          <w:rFonts w:ascii="Calibri" w:hAnsi="Calibri"/>
          <w:b/>
          <w:color w:val="789C2F"/>
          <w:sz w:val="26"/>
        </w:rPr>
        <w:tab/>
      </w:r>
      <w:r>
        <w:rPr>
          <w:rFonts w:ascii="Calibri" w:hAnsi="Calibri"/>
          <w:b/>
          <w:w w:val="115"/>
          <w:sz w:val="22"/>
        </w:rPr>
        <w:t>Nurse</w:t>
      </w:r>
      <w:r>
        <w:rPr>
          <w:rFonts w:ascii="Calibri" w:hAnsi="Calibri"/>
          <w:b/>
          <w:spacing w:val="36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Manager</w:t>
      </w:r>
      <w:r>
        <w:rPr>
          <w:rFonts w:ascii="Calibri" w:hAnsi="Calibri"/>
          <w:b/>
          <w:spacing w:val="36"/>
          <w:w w:val="115"/>
          <w:sz w:val="22"/>
        </w:rPr>
        <w:t> </w:t>
      </w:r>
      <w:r>
        <w:rPr>
          <w:rFonts w:ascii="Calibri" w:hAnsi="Calibri"/>
          <w:b/>
          <w:w w:val="110"/>
          <w:sz w:val="22"/>
        </w:rPr>
        <w:t>–</w:t>
      </w:r>
      <w:r>
        <w:rPr>
          <w:rFonts w:ascii="Calibri" w:hAnsi="Calibri"/>
          <w:b/>
          <w:spacing w:val="37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Emergency</w:t>
      </w:r>
      <w:r>
        <w:rPr>
          <w:rFonts w:ascii="Calibri" w:hAnsi="Calibri"/>
          <w:b/>
          <w:spacing w:val="36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Department</w:t>
      </w:r>
      <w:r>
        <w:rPr>
          <w:rFonts w:ascii="Calibri" w:hAnsi="Calibri"/>
          <w:b/>
          <w:spacing w:val="27"/>
          <w:w w:val="115"/>
          <w:sz w:val="22"/>
        </w:rPr>
        <w:t>  </w:t>
      </w:r>
      <w:r>
        <w:rPr>
          <w:i/>
          <w:w w:val="110"/>
          <w:sz w:val="22"/>
        </w:rPr>
        <w:t>Detroit</w:t>
      </w:r>
      <w:r>
        <w:rPr>
          <w:i/>
          <w:spacing w:val="9"/>
          <w:w w:val="110"/>
          <w:sz w:val="22"/>
        </w:rPr>
        <w:t> </w:t>
      </w:r>
      <w:r>
        <w:rPr>
          <w:i/>
          <w:w w:val="110"/>
          <w:sz w:val="22"/>
        </w:rPr>
        <w:t>General</w:t>
      </w:r>
      <w:r>
        <w:rPr>
          <w:i/>
          <w:spacing w:val="1"/>
          <w:w w:val="110"/>
          <w:sz w:val="22"/>
        </w:rPr>
        <w:t> </w:t>
      </w:r>
      <w:r>
        <w:rPr>
          <w:i/>
          <w:spacing w:val="-2"/>
          <w:w w:val="105"/>
          <w:sz w:val="22"/>
        </w:rPr>
        <w:t>Hospital,</w:t>
      </w:r>
    </w:p>
    <w:p>
      <w:pPr>
        <w:spacing w:before="38"/>
        <w:ind w:left="0" w:right="608" w:firstLine="0"/>
        <w:jc w:val="center"/>
        <w:rPr>
          <w:i/>
          <w:sz w:val="22"/>
        </w:rPr>
      </w:pPr>
      <w:r>
        <w:rPr>
          <w:i/>
          <w:spacing w:val="-8"/>
          <w:sz w:val="22"/>
        </w:rPr>
        <w:t>Detroit,</w:t>
      </w:r>
      <w:r>
        <w:rPr>
          <w:i/>
          <w:spacing w:val="-5"/>
          <w:sz w:val="22"/>
        </w:rPr>
        <w:t> </w:t>
      </w:r>
      <w:r>
        <w:rPr>
          <w:i/>
          <w:spacing w:val="-8"/>
          <w:sz w:val="22"/>
        </w:rPr>
        <w:t>MI</w:t>
      </w:r>
      <w:r>
        <w:rPr>
          <w:i/>
          <w:spacing w:val="-5"/>
          <w:sz w:val="22"/>
        </w:rPr>
        <w:t> </w:t>
      </w:r>
      <w:r>
        <w:rPr>
          <w:i/>
          <w:spacing w:val="-8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8"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pacing w:val="-8"/>
          <w:sz w:val="22"/>
        </w:rPr>
        <w:t>2020</w:t>
      </w:r>
      <w:r>
        <w:rPr>
          <w:i/>
          <w:spacing w:val="-5"/>
          <w:sz w:val="22"/>
        </w:rPr>
        <w:t> </w:t>
      </w:r>
      <w:r>
        <w:rPr>
          <w:i/>
          <w:spacing w:val="-8"/>
          <w:sz w:val="22"/>
        </w:rPr>
        <w:t>-</w:t>
      </w:r>
      <w:r>
        <w:rPr>
          <w:i/>
          <w:spacing w:val="-4"/>
          <w:sz w:val="22"/>
        </w:rPr>
        <w:t> </w:t>
      </w:r>
      <w:r>
        <w:rPr>
          <w:i/>
          <w:spacing w:val="-8"/>
          <w:sz w:val="22"/>
        </w:rPr>
        <w:t>Present</w:t>
      </w:r>
    </w:p>
    <w:p>
      <w:pPr>
        <w:pStyle w:val="BodyText"/>
        <w:tabs>
          <w:tab w:pos="4143" w:val="left" w:leader="none"/>
        </w:tabs>
        <w:spacing w:before="135"/>
        <w:ind w:left="3796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Lead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60+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high-volume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Level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trauma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ER</w:t>
      </w:r>
    </w:p>
    <w:p>
      <w:pPr>
        <w:pStyle w:val="BodyText"/>
        <w:tabs>
          <w:tab w:pos="4143" w:val="left" w:leader="none"/>
        </w:tabs>
        <w:spacing w:line="280" w:lineRule="auto" w:before="135"/>
        <w:ind w:left="4143" w:right="245" w:hanging="347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Implemented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triage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workflow,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decreasing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wait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times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20%</w:t>
      </w:r>
    </w:p>
    <w:p>
      <w:pPr>
        <w:pStyle w:val="BodyText"/>
        <w:tabs>
          <w:tab w:pos="4143" w:val="left" w:leader="none"/>
        </w:tabs>
        <w:spacing w:before="92"/>
        <w:ind w:left="3796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annual</w:t>
      </w:r>
      <w:r>
        <w:rPr>
          <w:spacing w:val="-15"/>
          <w:w w:val="105"/>
        </w:rPr>
        <w:t> </w:t>
      </w:r>
      <w:r>
        <w:rPr>
          <w:w w:val="105"/>
        </w:rPr>
        <w:t>department</w:t>
      </w:r>
      <w:r>
        <w:rPr>
          <w:spacing w:val="-7"/>
          <w:w w:val="105"/>
        </w:rPr>
        <w:t> </w:t>
      </w:r>
      <w:r>
        <w:rPr>
          <w:w w:val="105"/>
        </w:rPr>
        <w:t>budget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$4.2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BodyText"/>
        <w:spacing w:before="56"/>
      </w:pPr>
    </w:p>
    <w:p>
      <w:pPr>
        <w:spacing w:before="0"/>
        <w:ind w:left="3771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22"/>
        </w:rPr>
        <w:t>Charge</w:t>
      </w:r>
      <w:r>
        <w:rPr>
          <w:rFonts w:ascii="Calibri"/>
          <w:b/>
          <w:spacing w:val="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Nurse</w:t>
      </w:r>
      <w:r>
        <w:rPr>
          <w:rFonts w:ascii="Calibri"/>
          <w:b/>
          <w:spacing w:val="60"/>
          <w:w w:val="115"/>
          <w:sz w:val="22"/>
        </w:rPr>
        <w:t> </w:t>
      </w:r>
      <w:r>
        <w:rPr>
          <w:i/>
          <w:sz w:val="22"/>
        </w:rPr>
        <w:t>Henry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Ford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Hospital,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Detroit,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MI</w:t>
      </w:r>
      <w:r>
        <w:rPr>
          <w:i/>
          <w:spacing w:val="-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143" w:val="left" w:leader="none"/>
        </w:tabs>
        <w:spacing w:before="139"/>
        <w:ind w:left="3796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Supervised</w:t>
      </w:r>
      <w:r>
        <w:rPr>
          <w:spacing w:val="-4"/>
          <w:w w:val="105"/>
        </w:rPr>
        <w:t> </w:t>
      </w:r>
      <w:r>
        <w:rPr>
          <w:w w:val="105"/>
        </w:rPr>
        <w:t>shift</w:t>
      </w:r>
      <w:r>
        <w:rPr>
          <w:spacing w:val="-3"/>
          <w:w w:val="105"/>
        </w:rPr>
        <w:t> </w:t>
      </w: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delegated</w:t>
      </w:r>
      <w:r>
        <w:rPr>
          <w:spacing w:val="-3"/>
          <w:w w:val="105"/>
        </w:rPr>
        <w:t> </w:t>
      </w:r>
      <w:r>
        <w:rPr>
          <w:w w:val="105"/>
        </w:rPr>
        <w:t>assignments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ER</w:t>
      </w:r>
      <w:r>
        <w:rPr>
          <w:spacing w:val="-4"/>
          <w:w w:val="105"/>
        </w:rPr>
        <w:t> staff</w:t>
      </w:r>
    </w:p>
    <w:p>
      <w:pPr>
        <w:pStyle w:val="BodyText"/>
        <w:tabs>
          <w:tab w:pos="4143" w:val="left" w:leader="none"/>
        </w:tabs>
        <w:spacing w:before="135"/>
        <w:ind w:left="3796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Trained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30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hires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protocols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</w:pPr>
    </w:p>
    <w:p>
      <w:pPr>
        <w:pStyle w:val="BodyText"/>
        <w:spacing w:before="212"/>
      </w:pPr>
    </w:p>
    <w:p>
      <w:pPr>
        <w:tabs>
          <w:tab w:pos="3771" w:val="left" w:leader="none"/>
        </w:tabs>
        <w:spacing w:line="268" w:lineRule="auto" w:before="1"/>
        <w:ind w:left="3771" w:right="597" w:hanging="372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-147074</wp:posOffset>
                </wp:positionV>
                <wp:extent cx="7153275" cy="666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80677pt;width:563.249955pt;height:5.25pt;mso-position-horizontal-relative:page;mso-position-vertical-relative:paragraph;z-index:15730176" id="docshape1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789C2F"/>
          <w:spacing w:val="-2"/>
          <w:w w:val="120"/>
          <w:sz w:val="26"/>
        </w:rPr>
        <w:t>Education</w:t>
      </w:r>
      <w:r>
        <w:rPr>
          <w:rFonts w:ascii="Calibri"/>
          <w:b/>
          <w:color w:val="789C2F"/>
          <w:sz w:val="26"/>
        </w:rPr>
        <w:tab/>
      </w:r>
      <w:r>
        <w:rPr>
          <w:rFonts w:ascii="Calibri"/>
          <w:b/>
          <w:w w:val="120"/>
          <w:sz w:val="22"/>
        </w:rPr>
        <w:t>Bachelor of Science in Nursing (BSN)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w w:val="110"/>
          <w:sz w:val="22"/>
        </w:rPr>
        <w:t>Wayne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University, </w:t>
      </w:r>
      <w:r>
        <w:rPr>
          <w:w w:val="105"/>
          <w:sz w:val="22"/>
        </w:rPr>
        <w:t>Detroit,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MI</w:t>
      </w:r>
      <w:r>
        <w:rPr>
          <w:spacing w:val="-16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-3"/>
          <w:w w:val="85"/>
          <w:sz w:val="22"/>
        </w:rPr>
        <w:t> </w:t>
      </w:r>
      <w:r>
        <w:rPr>
          <w:w w:val="105"/>
          <w:sz w:val="22"/>
        </w:rPr>
        <w:t>2012</w:t>
      </w:r>
      <w:r>
        <w:rPr>
          <w:spacing w:val="-16"/>
          <w:w w:val="105"/>
          <w:sz w:val="22"/>
        </w:rPr>
        <w:t> </w:t>
      </w:r>
      <w:r>
        <w:rPr>
          <w:w w:val="85"/>
          <w:sz w:val="22"/>
        </w:rPr>
        <w:t>|</w:t>
      </w:r>
    </w:p>
    <w:p>
      <w:pPr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425"/>
        </w:sectPr>
      </w:pPr>
    </w:p>
    <w:p>
      <w:pPr>
        <w:tabs>
          <w:tab w:pos="3796" w:val="left" w:leader="none"/>
          <w:tab w:pos="4143" w:val="left" w:leader="none"/>
        </w:tabs>
        <w:spacing w:before="225"/>
        <w:ind w:left="5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-4826</wp:posOffset>
                </wp:positionV>
                <wp:extent cx="7153275" cy="666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.380031pt;width:563.249955pt;height:5.25pt;mso-position-horizontal-relative:page;mso-position-vertical-relative:paragraph;z-index:15734272" id="docshape1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hAnsi="Calibri"/>
          <w:b/>
          <w:color w:val="789C2F"/>
          <w:spacing w:val="-2"/>
          <w:w w:val="115"/>
          <w:sz w:val="26"/>
        </w:rPr>
        <w:t>Certifications</w:t>
      </w:r>
      <w:r>
        <w:rPr>
          <w:rFonts w:ascii="Calibri" w:hAnsi="Calibri"/>
          <w:b/>
          <w:color w:val="789C2F"/>
          <w:sz w:val="26"/>
        </w:rPr>
        <w:tab/>
      </w:r>
      <w:r>
        <w:rPr>
          <w:rFonts w:ascii="Calibri" w:hAnsi="Calibri"/>
          <w:b/>
          <w:color w:val="789C2F"/>
          <w:position w:val="2"/>
          <w:sz w:val="26"/>
        </w:rPr>
        <w:drawing>
          <wp:inline distT="0" distB="0" distL="0" distR="0">
            <wp:extent cx="47625" cy="47623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b/>
          <w:color w:val="789C2F"/>
          <w:position w:val="2"/>
          <w:sz w:val="26"/>
        </w:rPr>
      </w:r>
      <w:r>
        <w:rPr>
          <w:rFonts w:ascii="Times New Roman" w:hAnsi="Times New Roman"/>
          <w:color w:val="789C2F"/>
          <w:sz w:val="26"/>
        </w:rPr>
        <w:tab/>
      </w:r>
      <w:r>
        <w:rPr>
          <w:w w:val="105"/>
          <w:sz w:val="22"/>
        </w:rPr>
        <w:t>Registered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Nurse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(RN)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–</w:t>
      </w:r>
      <w:r>
        <w:rPr>
          <w:spacing w:val="2"/>
          <w:w w:val="105"/>
          <w:sz w:val="22"/>
        </w:rPr>
        <w:t> </w:t>
      </w:r>
      <w:r>
        <w:rPr>
          <w:spacing w:val="-2"/>
          <w:w w:val="105"/>
          <w:sz w:val="22"/>
        </w:rPr>
        <w:t>Michigan</w:t>
      </w:r>
    </w:p>
    <w:p>
      <w:pPr>
        <w:pStyle w:val="BodyText"/>
        <w:tabs>
          <w:tab w:pos="4143" w:val="left" w:leader="none"/>
        </w:tabs>
        <w:spacing w:before="113"/>
        <w:ind w:left="3796"/>
      </w:pPr>
      <w:r>
        <w:rPr>
          <w:position w:val="2"/>
        </w:rPr>
        <w:drawing>
          <wp:inline distT="0" distB="0" distL="0" distR="0">
            <wp:extent cx="47625" cy="47623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Basic</w:t>
      </w:r>
      <w:r>
        <w:rPr>
          <w:spacing w:val="-7"/>
          <w:w w:val="105"/>
        </w:rPr>
        <w:t> </w:t>
      </w:r>
      <w:r>
        <w:rPr>
          <w:w w:val="105"/>
        </w:rPr>
        <w:t>Life</w:t>
      </w:r>
      <w:r>
        <w:rPr>
          <w:spacing w:val="-7"/>
          <w:w w:val="105"/>
        </w:rPr>
        <w:t> </w:t>
      </w:r>
      <w:r>
        <w:rPr>
          <w:w w:val="105"/>
        </w:rPr>
        <w:t>Support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(BLS)</w:t>
      </w:r>
    </w:p>
    <w:p>
      <w:pPr>
        <w:pStyle w:val="BodyText"/>
        <w:tabs>
          <w:tab w:pos="4143" w:val="left" w:leader="none"/>
        </w:tabs>
        <w:spacing w:before="135"/>
        <w:ind w:left="3796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Advanced</w:t>
      </w:r>
      <w:r>
        <w:rPr>
          <w:spacing w:val="-4"/>
          <w:w w:val="105"/>
        </w:rPr>
        <w:t> </w:t>
      </w:r>
      <w:r>
        <w:rPr>
          <w:w w:val="105"/>
        </w:rPr>
        <w:t>Cardiovascular</w:t>
      </w:r>
      <w:r>
        <w:rPr>
          <w:spacing w:val="-9"/>
          <w:w w:val="105"/>
        </w:rPr>
        <w:t> </w:t>
      </w:r>
      <w:r>
        <w:rPr>
          <w:w w:val="105"/>
        </w:rPr>
        <w:t>Life</w:t>
      </w:r>
      <w:r>
        <w:rPr>
          <w:spacing w:val="-4"/>
          <w:w w:val="105"/>
        </w:rPr>
        <w:t>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(ACLS)</w:t>
      </w:r>
    </w:p>
    <w:p>
      <w:pPr>
        <w:pStyle w:val="BodyText"/>
        <w:tabs>
          <w:tab w:pos="4143" w:val="left" w:leader="none"/>
        </w:tabs>
        <w:spacing w:before="134"/>
        <w:ind w:left="3796"/>
      </w:pPr>
      <w:r>
        <w:rPr>
          <w:position w:val="2"/>
        </w:rPr>
        <w:drawing>
          <wp:inline distT="0" distB="0" distL="0" distR="0">
            <wp:extent cx="47625" cy="47623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Emergency</w:t>
      </w:r>
      <w:r>
        <w:rPr>
          <w:spacing w:val="-1"/>
          <w:w w:val="105"/>
        </w:rPr>
        <w:t> </w:t>
      </w:r>
      <w:r>
        <w:rPr>
          <w:w w:val="105"/>
        </w:rPr>
        <w:t>Nurse</w:t>
      </w:r>
      <w:r>
        <w:rPr>
          <w:spacing w:val="8"/>
          <w:w w:val="105"/>
        </w:rPr>
        <w:t> </w:t>
      </w:r>
      <w:r>
        <w:rPr>
          <w:w w:val="105"/>
        </w:rPr>
        <w:t>Executive</w:t>
      </w:r>
      <w:r>
        <w:rPr>
          <w:spacing w:val="8"/>
          <w:w w:val="105"/>
        </w:rPr>
        <w:t> </w:t>
      </w:r>
      <w:r>
        <w:rPr>
          <w:w w:val="105"/>
        </w:rPr>
        <w:t>(ENNE)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Certification</w:t>
      </w:r>
    </w:p>
    <w:sectPr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5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2026-01-12T18:50:48Z</dcterms:created>
  <dcterms:modified xsi:type="dcterms:W3CDTF">2026-01-12T18:50:48Z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2026-01-12T00:00:00Z</vt:filetime>
  </property>
  <property fmtid="{D5CDD505-2E9C-101B-9397-08002B2CF9AE}" pid="5" name="Producer">
    <vt:lpwstr>pdf-merger-js</vt:lpwstr>
  </property>
</Properties>
</file>