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5"/>
        </w:rPr>
      </w:pPr>
    </w:p>
    <w:p>
      <w:pPr>
        <w:spacing w:line="240" w:lineRule="auto"/>
        <w:ind w:left="8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A2B8DE"/>
        </w:rPr>
        <w:t>SHAWN</w:t>
      </w:r>
      <w:r>
        <w:rPr>
          <w:color w:val="A2B8DE"/>
          <w:spacing w:val="72"/>
        </w:rPr>
        <w:t> </w:t>
      </w:r>
      <w:r>
        <w:rPr>
          <w:color w:val="A2B8DE"/>
          <w:spacing w:val="-2"/>
        </w:rPr>
        <w:t>WHITE</w:t>
      </w:r>
    </w:p>
    <w:p>
      <w:pPr>
        <w:pStyle w:val="Heading3"/>
        <w:spacing w:line="292" w:lineRule="auto"/>
      </w:pPr>
      <w:r>
        <w:rPr>
          <w:color w:val="232323"/>
          <w:spacing w:val="-6"/>
        </w:rPr>
        <w:t>Government</w:t>
      </w:r>
      <w:r>
        <w:rPr>
          <w:color w:val="232323"/>
          <w:spacing w:val="-15"/>
        </w:rPr>
        <w:t> </w:t>
      </w:r>
      <w:r>
        <w:rPr>
          <w:color w:val="232323"/>
          <w:spacing w:val="-6"/>
        </w:rPr>
        <w:t>Contract</w:t>
      </w:r>
      <w:r>
        <w:rPr>
          <w:color w:val="232323"/>
          <w:spacing w:val="-13"/>
        </w:rPr>
        <w:t> </w:t>
      </w:r>
      <w:r>
        <w:rPr>
          <w:color w:val="232323"/>
          <w:spacing w:val="-6"/>
        </w:rPr>
        <w:t>Project </w:t>
      </w:r>
      <w:r>
        <w:rPr>
          <w:color w:val="232323"/>
          <w:spacing w:val="-2"/>
        </w:rPr>
        <w:t>Manager</w:t>
      </w:r>
    </w:p>
    <w:p>
      <w:pPr>
        <w:pStyle w:val="BodyText"/>
        <w:spacing w:line="285" w:lineRule="auto" w:before="252"/>
        <w:ind w:left="87" w:right="710"/>
      </w:pPr>
      <w:r>
        <w:rPr>
          <w:color w:val="232323"/>
          <w:w w:val="125"/>
        </w:rPr>
        <w:t>City, ST </w:t>
      </w:r>
      <w:hyperlink r:id="rId6">
        <w:r>
          <w:rPr>
            <w:color w:val="232323"/>
            <w:spacing w:val="-2"/>
            <w:w w:val="125"/>
          </w:rPr>
          <w:t>email@example.com</w:t>
        </w:r>
      </w:hyperlink>
    </w:p>
    <w:p>
      <w:pPr>
        <w:pStyle w:val="BodyText"/>
        <w:spacing w:line="255" w:lineRule="exact"/>
        <w:ind w:left="87"/>
      </w:pPr>
      <w:r>
        <w:rPr>
          <w:color w:val="232323"/>
          <w:w w:val="130"/>
        </w:rPr>
        <w:t>(000)</w:t>
      </w:r>
      <w:r>
        <w:rPr>
          <w:color w:val="232323"/>
          <w:spacing w:val="-4"/>
          <w:w w:val="130"/>
        </w:rPr>
        <w:t> </w:t>
      </w:r>
      <w:r>
        <w:rPr>
          <w:color w:val="232323"/>
          <w:w w:val="130"/>
        </w:rPr>
        <w:t>000-</w:t>
      </w:r>
      <w:r>
        <w:rPr>
          <w:color w:val="232323"/>
          <w:spacing w:val="-4"/>
          <w:w w:val="130"/>
        </w:rPr>
        <w:t>0000</w:t>
      </w:r>
    </w:p>
    <w:p>
      <w:pPr>
        <w:pStyle w:val="BodyText"/>
        <w:spacing w:before="48"/>
        <w:ind w:left="87"/>
      </w:pPr>
      <w:r>
        <w:rPr>
          <w:color w:val="232323"/>
          <w:spacing w:val="-2"/>
          <w:w w:val="130"/>
        </w:rPr>
        <w:t>LinkedIn</w:t>
      </w:r>
    </w:p>
    <w:p>
      <w:pPr>
        <w:pStyle w:val="BodyText"/>
        <w:spacing w:before="59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-26231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.065440pt;width:573.414899pt;height:.634309pt;mso-position-horizontal-relative:page;mso-position-vertical-relative:paragraph;z-index:15729664" id="docshape1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A2B8DE"/>
          <w:spacing w:val="-10"/>
        </w:rPr>
        <w:t>Key </w:t>
      </w:r>
      <w:r>
        <w:rPr>
          <w:color w:val="A2B8DE"/>
          <w:spacing w:val="-2"/>
        </w:rPr>
        <w:t>Skills</w:t>
      </w:r>
    </w:p>
    <w:p>
      <w:pPr>
        <w:pStyle w:val="Heading4"/>
        <w:spacing w:line="285" w:lineRule="auto"/>
      </w:pPr>
      <w:r>
        <w:rPr>
          <w:b w:val="0"/>
        </w:rPr>
        <w:br w:type="column"/>
      </w:r>
      <w:r>
        <w:rPr>
          <w:color w:val="232323"/>
          <w:w w:val="130"/>
        </w:rPr>
        <w:t>Experienced leader in public sector technology contracts and </w:t>
      </w:r>
      <w:r>
        <w:rPr>
          <w:color w:val="232323"/>
          <w:spacing w:val="-2"/>
          <w:w w:val="130"/>
        </w:rPr>
        <w:t>compliance</w:t>
      </w:r>
    </w:p>
    <w:p>
      <w:pPr>
        <w:pStyle w:val="BodyText"/>
        <w:spacing w:line="285" w:lineRule="auto" w:before="75"/>
        <w:ind w:left="87"/>
      </w:pPr>
      <w:r>
        <w:rPr>
          <w:color w:val="232323"/>
          <w:w w:val="125"/>
        </w:rPr>
        <w:t>Strategic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IT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Project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Manager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13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years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of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experience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overseeing government technology projects involving infrastructure modernization, procurement, and compliance with federal standards. Adept at managing multi-agency collaboration and ensuring project transparency.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141"/>
          <w:cols w:num="2" w:equalWidth="0">
            <w:col w:w="3779" w:space="471"/>
            <w:col w:w="7388"/>
          </w:cols>
        </w:sectPr>
      </w:pPr>
    </w:p>
    <w:p>
      <w:pPr>
        <w:pStyle w:val="BodyText"/>
        <w:spacing w:line="333" w:lineRule="auto" w:before="144"/>
        <w:ind w:left="1863" w:right="6367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145938</wp:posOffset>
            </wp:positionV>
            <wp:extent cx="483343" cy="6444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343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371498</wp:posOffset>
            </wp:positionV>
            <wp:extent cx="483343" cy="6444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343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30"/>
        </w:rPr>
        <w:t>Contract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lifecycle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management </w:t>
      </w:r>
      <w:r>
        <w:rPr>
          <w:w w:val="130"/>
        </w:rPr>
        <w:t>Cross-agency coordination</w:t>
      </w:r>
    </w:p>
    <w:p>
      <w:pPr>
        <w:pStyle w:val="BodyText"/>
        <w:spacing w:line="333" w:lineRule="auto"/>
        <w:ind w:left="1863" w:right="520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145002</wp:posOffset>
            </wp:positionH>
            <wp:positionV relativeFrom="paragraph">
              <wp:posOffset>53087</wp:posOffset>
            </wp:positionV>
            <wp:extent cx="483343" cy="6444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343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278648</wp:posOffset>
                </wp:positionV>
                <wp:extent cx="483870" cy="64769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21.940792pt;width:38.1pt;height:5.1pt;mso-position-horizontal-relative:page;mso-position-vertical-relative:paragraph;z-index:15731712" id="docshapegroup2" coordorigin="228,439" coordsize="762,102">
                <v:shape style="position:absolute;left:228;top:438;width:102;height:102" type="#_x0000_t75" id="docshape3" stroked="false">
                  <v:imagedata r:id="rId10" o:title=""/>
                </v:shape>
                <v:shape style="position:absolute;left:393;top:438;width:102;height:102" type="#_x0000_t75" id="docshape4" stroked="false">
                  <v:imagedata r:id="rId10" o:title=""/>
                </v:shape>
                <v:shape style="position:absolute;left:558;top:438;width:102;height:102" type="#_x0000_t75" id="docshape5" stroked="false">
                  <v:imagedata r:id="rId11" o:title=""/>
                </v:shape>
                <v:shape style="position:absolute;left:723;top:438;width:102;height:102" type="#_x0000_t75" id="docshape6" stroked="false">
                  <v:imagedata r:id="rId12" o:title=""/>
                </v:shape>
                <v:shape style="position:absolute;left:888;top:438;width:102;height:102" type="#_x0000_t75" id="docshape7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504208</wp:posOffset>
                </wp:positionV>
                <wp:extent cx="483870" cy="64769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39.701431pt;width:38.1pt;height:5.1pt;mso-position-horizontal-relative:page;mso-position-vertical-relative:paragraph;z-index:15732224" id="docshapegroup8" coordorigin="228,794" coordsize="762,102">
                <v:shape style="position:absolute;left:228;top:794;width:102;height:102" type="#_x0000_t75" id="docshape9" stroked="false">
                  <v:imagedata r:id="rId10" o:title=""/>
                </v:shape>
                <v:shape style="position:absolute;left:393;top:794;width:102;height:102" type="#_x0000_t75" id="docshape10" stroked="false">
                  <v:imagedata r:id="rId10" o:title=""/>
                </v:shape>
                <v:shape style="position:absolute;left:558;top:794;width:102;height:102" type="#_x0000_t75" id="docshape11" stroked="false">
                  <v:imagedata r:id="rId11" o:title=""/>
                </v:shape>
                <v:shape style="position:absolute;left:723;top:794;width:102;height:102" type="#_x0000_t75" id="docshape12" stroked="false">
                  <v:imagedata r:id="rId12" o:title=""/>
                </v:shape>
                <v:shape style="position:absolute;left:888;top:794;width:102;height:102" type="#_x0000_t75" id="docshape13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w w:val="125"/>
        </w:rPr>
        <w:t>Federal Acquisition Regulation (FAR) Grant-funded technology </w:t>
      </w:r>
      <w:r>
        <w:rPr>
          <w:w w:val="125"/>
        </w:rPr>
        <w:t>implementation Public sector compliance</w:t>
      </w:r>
    </w:p>
    <w:p>
      <w:pPr>
        <w:pStyle w:val="BodyText"/>
        <w:spacing w:line="253" w:lineRule="exact"/>
        <w:ind w:left="18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50972</wp:posOffset>
                </wp:positionV>
                <wp:extent cx="483870" cy="64769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4.013583pt;width:38.1pt;height:5.1pt;mso-position-horizontal-relative:page;mso-position-vertical-relative:paragraph;z-index:15732736" id="docshapegroup14" coordorigin="228,80" coordsize="762,102">
                <v:shape style="position:absolute;left:228;top:80;width:102;height:102" type="#_x0000_t75" id="docshape15" stroked="false">
                  <v:imagedata r:id="rId13" o:title=""/>
                </v:shape>
                <v:shape style="position:absolute;left:393;top:80;width:102;height:102" type="#_x0000_t75" id="docshape16" stroked="false">
                  <v:imagedata r:id="rId13" o:title=""/>
                </v:shape>
                <v:shape style="position:absolute;left:558;top:80;width:102;height:102" type="#_x0000_t75" id="docshape17" stroked="false">
                  <v:imagedata r:id="rId14" o:title=""/>
                </v:shape>
                <v:shape style="position:absolute;left:723;top:80;width:102;height:102" type="#_x0000_t75" id="docshape18" stroked="false">
                  <v:imagedata r:id="rId14" o:title=""/>
                </v:shape>
                <v:shape style="position:absolute;left:888;top:80;width:102;height:102" type="#_x0000_t75" id="docshape19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w w:val="135"/>
        </w:rPr>
        <w:t>RFP</w:t>
      </w:r>
      <w:r>
        <w:rPr>
          <w:spacing w:val="6"/>
          <w:w w:val="135"/>
        </w:rPr>
        <w:t> </w:t>
      </w:r>
      <w:r>
        <w:rPr>
          <w:spacing w:val="-2"/>
          <w:w w:val="135"/>
        </w:rPr>
        <w:t>development</w:t>
      </w:r>
    </w:p>
    <w:p>
      <w:pPr>
        <w:pStyle w:val="BodyText"/>
        <w:spacing w:before="39" w:after="1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0" coordorigin="0,0" coordsize="11469,13">
                <v:rect style="position:absolute;left:0;top:0;width:11469;height:13" id="docshape21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2"/>
        <w:spacing w:before="21"/>
      </w:pPr>
      <w:r>
        <w:rPr>
          <w:color w:val="A2B8DE"/>
          <w:spacing w:val="-2"/>
        </w:rPr>
        <w:t>Professional</w:t>
      </w:r>
      <w:r>
        <w:rPr>
          <w:color w:val="A2B8DE"/>
          <w:spacing w:val="-9"/>
        </w:rPr>
        <w:t> </w:t>
      </w:r>
      <w:r>
        <w:rPr>
          <w:color w:val="A2B8DE"/>
          <w:spacing w:val="-2"/>
        </w:rPr>
        <w:t>Experience</w:t>
      </w:r>
    </w:p>
    <w:p>
      <w:pPr>
        <w:pStyle w:val="Heading4"/>
        <w:spacing w:before="172"/>
        <w:ind w:left="290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161114</wp:posOffset>
                </wp:positionH>
                <wp:positionV relativeFrom="paragraph">
                  <wp:posOffset>130022</wp:posOffset>
                </wp:positionV>
                <wp:extent cx="64769" cy="129730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4769" cy="1297305"/>
                          <a:chExt cx="64769" cy="129730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24167" y="56390"/>
                            <a:ext cx="8255" cy="1232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232535">
                                <a:moveTo>
                                  <a:pt x="8055" y="1232524"/>
                                </a:moveTo>
                                <a:lnTo>
                                  <a:pt x="0" y="1232524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23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32524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0.238024pt;width:5.1pt;height:102.15pt;mso-position-horizontal-relative:page;mso-position-vertical-relative:paragraph;z-index:15733248" id="docshapegroup22" coordorigin="254,205" coordsize="102,2043">
                <v:rect style="position:absolute;left:291;top:293;width:13;height:1941" id="docshape23" filled="true" fillcolor="#a2b8de" stroked="false">
                  <v:fill type="solid"/>
                </v:rect>
                <v:shape style="position:absolute;left:253;top:204;width:102;height:102" type="#_x0000_t75" id="docshape24" stroked="false">
                  <v:imagedata r:id="rId15" o:title=""/>
                </v:shape>
                <v:shape style="position:absolute;left:253;top:2145;width:102;height:102" type="#_x0000_t75" id="docshape25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spacing w:val="-4"/>
        </w:rPr>
        <w:t>Government</w:t>
      </w:r>
      <w:r>
        <w:rPr>
          <w:rFonts w:ascii="Trebuchet MS"/>
          <w:spacing w:val="-2"/>
        </w:rPr>
        <w:t> </w:t>
      </w:r>
      <w:r>
        <w:rPr>
          <w:rFonts w:ascii="Trebuchet MS"/>
          <w:spacing w:val="-4"/>
        </w:rPr>
        <w:t>Contract</w:t>
      </w:r>
      <w:r>
        <w:rPr>
          <w:rFonts w:ascii="Trebuchet MS"/>
          <w:spacing w:val="-2"/>
        </w:rPr>
        <w:t> </w:t>
      </w:r>
      <w:r>
        <w:rPr>
          <w:rFonts w:ascii="Trebuchet MS"/>
          <w:spacing w:val="-4"/>
        </w:rPr>
        <w:t>IT</w:t>
      </w:r>
      <w:r>
        <w:rPr>
          <w:rFonts w:ascii="Trebuchet MS"/>
          <w:spacing w:val="-9"/>
        </w:rPr>
        <w:t> </w:t>
      </w:r>
      <w:r>
        <w:rPr>
          <w:rFonts w:ascii="Trebuchet MS"/>
          <w:spacing w:val="-4"/>
        </w:rPr>
        <w:t>Project</w:t>
      </w:r>
      <w:r>
        <w:rPr>
          <w:rFonts w:ascii="Trebuchet MS"/>
          <w:spacing w:val="-2"/>
        </w:rPr>
        <w:t> </w:t>
      </w:r>
      <w:r>
        <w:rPr>
          <w:rFonts w:ascii="Trebuchet MS"/>
          <w:spacing w:val="-4"/>
        </w:rPr>
        <w:t>Manager</w:t>
      </w:r>
    </w:p>
    <w:p>
      <w:pPr>
        <w:pStyle w:val="BodyText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28"/>
        <w:rPr>
          <w:rFonts w:ascii="Trebuchet MS"/>
          <w:b/>
        </w:rPr>
      </w:pPr>
    </w:p>
    <w:p>
      <w:pPr>
        <w:spacing w:before="0"/>
        <w:ind w:left="7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TriSystems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Federal,</w:t>
      </w:r>
      <w:r>
        <w:rPr>
          <w:i/>
          <w:spacing w:val="23"/>
          <w:w w:val="120"/>
          <w:sz w:val="21"/>
        </w:rPr>
        <w:t> </w:t>
      </w:r>
      <w:r>
        <w:rPr>
          <w:i/>
          <w:w w:val="120"/>
          <w:sz w:val="21"/>
        </w:rPr>
        <w:t>Washington,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DC</w:t>
      </w:r>
      <w:r>
        <w:rPr>
          <w:i/>
          <w:spacing w:val="23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March</w:t>
      </w:r>
      <w:r>
        <w:rPr>
          <w:i/>
          <w:spacing w:val="23"/>
          <w:w w:val="120"/>
          <w:sz w:val="21"/>
        </w:rPr>
        <w:t> </w:t>
      </w:r>
      <w:r>
        <w:rPr>
          <w:i/>
          <w:w w:val="120"/>
          <w:sz w:val="21"/>
        </w:rPr>
        <w:t>2017</w:t>
      </w:r>
      <w:r>
        <w:rPr>
          <w:i/>
          <w:spacing w:val="22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23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660" w:bottom="280" w:left="141" w:right="141"/>
          <w:cols w:num="2" w:equalWidth="0">
            <w:col w:w="4267" w:space="40"/>
            <w:col w:w="7331"/>
          </w:cols>
        </w:sectPr>
      </w:pP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85" w:lineRule="auto" w:before="111" w:after="0"/>
        <w:ind w:left="594" w:right="522" w:hanging="305"/>
        <w:jc w:val="left"/>
        <w:rPr>
          <w:sz w:val="21"/>
        </w:rPr>
      </w:pPr>
      <w:r>
        <w:rPr>
          <w:w w:val="125"/>
          <w:sz w:val="21"/>
        </w:rPr>
        <w:t>Oversaw $6M Department of Transportation modernization contract, achieving delivery 2 months </w:t>
      </w:r>
      <w:r>
        <w:rPr>
          <w:spacing w:val="-2"/>
          <w:w w:val="125"/>
          <w:sz w:val="21"/>
        </w:rPr>
        <w:t>early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63" w:after="0"/>
        <w:ind w:left="594" w:right="0" w:hanging="304"/>
        <w:jc w:val="left"/>
        <w:rPr>
          <w:sz w:val="21"/>
        </w:rPr>
      </w:pPr>
      <w:r>
        <w:rPr>
          <w:w w:val="130"/>
          <w:sz w:val="21"/>
        </w:rPr>
        <w:t>Led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compliance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audits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across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4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agencies,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maintaining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full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adherence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to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FAR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4"/>
          <w:w w:val="130"/>
          <w:sz w:val="21"/>
        </w:rPr>
        <w:t> </w:t>
      </w:r>
      <w:r>
        <w:rPr>
          <w:spacing w:val="-4"/>
          <w:w w:val="130"/>
          <w:sz w:val="21"/>
        </w:rPr>
        <w:t>NIST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Managed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reporting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state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federal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partners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using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agile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dashboards</w:t>
      </w:r>
    </w:p>
    <w:p>
      <w:pPr>
        <w:pStyle w:val="BodyText"/>
        <w:spacing w:before="20"/>
      </w:pPr>
    </w:p>
    <w:p>
      <w:pPr>
        <w:spacing w:before="0"/>
        <w:ind w:left="290" w:right="0" w:firstLine="0"/>
        <w:jc w:val="left"/>
        <w:rPr>
          <w:i/>
          <w:sz w:val="21"/>
        </w:rPr>
      </w:pPr>
      <w:r>
        <w:rPr>
          <w:rFonts w:ascii="Trebuchet MS"/>
          <w:b/>
          <w:w w:val="115"/>
          <w:sz w:val="21"/>
        </w:rPr>
        <w:t>IT</w:t>
      </w:r>
      <w:r>
        <w:rPr>
          <w:rFonts w:ascii="Trebuchet MS"/>
          <w:b/>
          <w:spacing w:val="1"/>
          <w:w w:val="115"/>
          <w:sz w:val="21"/>
        </w:rPr>
        <w:t> </w:t>
      </w:r>
      <w:r>
        <w:rPr>
          <w:rFonts w:ascii="Trebuchet MS"/>
          <w:b/>
          <w:w w:val="115"/>
          <w:sz w:val="21"/>
        </w:rPr>
        <w:t>Project</w:t>
      </w:r>
      <w:r>
        <w:rPr>
          <w:rFonts w:ascii="Trebuchet MS"/>
          <w:b/>
          <w:spacing w:val="12"/>
          <w:w w:val="115"/>
          <w:sz w:val="21"/>
        </w:rPr>
        <w:t> </w:t>
      </w:r>
      <w:r>
        <w:rPr>
          <w:rFonts w:ascii="Trebuchet MS"/>
          <w:b/>
          <w:sz w:val="21"/>
        </w:rPr>
        <w:t>Consultant</w:t>
      </w:r>
      <w:r>
        <w:rPr>
          <w:rFonts w:ascii="Trebuchet MS"/>
          <w:b/>
          <w:spacing w:val="16"/>
          <w:w w:val="115"/>
          <w:sz w:val="21"/>
        </w:rPr>
        <w:t>  </w:t>
      </w:r>
      <w:r>
        <w:rPr>
          <w:i/>
          <w:w w:val="115"/>
          <w:sz w:val="21"/>
        </w:rPr>
        <w:t>CivicBridge</w:t>
      </w:r>
      <w:r>
        <w:rPr>
          <w:i/>
          <w:spacing w:val="34"/>
          <w:w w:val="115"/>
          <w:sz w:val="21"/>
        </w:rPr>
        <w:t> </w:t>
      </w:r>
      <w:r>
        <w:rPr>
          <w:i/>
          <w:w w:val="115"/>
          <w:sz w:val="21"/>
        </w:rPr>
        <w:t>Technologies,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Washington,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DC</w:t>
      </w:r>
      <w:r>
        <w:rPr>
          <w:i/>
          <w:spacing w:val="34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April</w:t>
      </w:r>
      <w:r>
        <w:rPr>
          <w:i/>
          <w:spacing w:val="34"/>
          <w:w w:val="115"/>
          <w:sz w:val="21"/>
        </w:rPr>
        <w:t> </w:t>
      </w:r>
      <w:r>
        <w:rPr>
          <w:i/>
          <w:w w:val="115"/>
          <w:sz w:val="21"/>
        </w:rPr>
        <w:t>2012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-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February</w:t>
      </w:r>
      <w:r>
        <w:rPr>
          <w:i/>
          <w:spacing w:val="34"/>
          <w:w w:val="115"/>
          <w:sz w:val="21"/>
        </w:rPr>
        <w:t> </w:t>
      </w:r>
      <w:r>
        <w:rPr>
          <w:i/>
          <w:spacing w:val="-4"/>
          <w:w w:val="115"/>
          <w:sz w:val="21"/>
        </w:rPr>
        <w:t>2017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contracts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municipal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smart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city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technology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upgrades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Streamlined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approval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workflows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cut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contract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processing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times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7"/>
          <w:w w:val="125"/>
          <w:sz w:val="21"/>
        </w:rPr>
        <w:t> </w:t>
      </w:r>
      <w:r>
        <w:rPr>
          <w:spacing w:val="-5"/>
          <w:w w:val="125"/>
          <w:sz w:val="21"/>
        </w:rPr>
        <w:t>40%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Served as liaison between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city IT, legal,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 procurement </w:t>
      </w:r>
      <w:r>
        <w:rPr>
          <w:spacing w:val="-2"/>
          <w:w w:val="125"/>
          <w:sz w:val="21"/>
        </w:rPr>
        <w:t>teams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133555</wp:posOffset>
                </wp:positionV>
                <wp:extent cx="7282815" cy="8255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16194pt;width:573.414899pt;height:.634309pt;mso-position-horizontal-relative:page;mso-position-vertical-relative:paragraph;z-index:-15728128;mso-wrap-distance-left:0;mso-wrap-distance-right:0" id="docshape26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29"/>
      </w:pPr>
      <w:r>
        <w:rPr>
          <w:color w:val="A2B8DE"/>
          <w:spacing w:val="-2"/>
        </w:rPr>
        <w:t>Education</w:t>
      </w:r>
    </w:p>
    <w:p>
      <w:pPr>
        <w:spacing w:before="169"/>
        <w:ind w:left="112" w:right="0" w:firstLine="0"/>
        <w:jc w:val="left"/>
        <w:rPr>
          <w:sz w:val="21"/>
        </w:rPr>
      </w:pPr>
      <w:r>
        <w:rPr>
          <w:position w:val="6"/>
        </w:rPr>
        <w:drawing>
          <wp:inline distT="0" distB="0" distL="0" distR="0">
            <wp:extent cx="64445" cy="64445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pacing w:val="21"/>
          <w:w w:val="110"/>
          <w:sz w:val="20"/>
        </w:rPr>
        <w:t> </w:t>
      </w:r>
      <w:r>
        <w:rPr>
          <w:rFonts w:ascii="Trebuchet MS"/>
          <w:b/>
          <w:spacing w:val="-2"/>
          <w:w w:val="110"/>
          <w:sz w:val="21"/>
        </w:rPr>
        <w:t>Bachelor</w:t>
      </w:r>
      <w:r>
        <w:rPr>
          <w:rFonts w:ascii="Trebuchet MS"/>
          <w:b/>
          <w:spacing w:val="-16"/>
          <w:w w:val="110"/>
          <w:sz w:val="21"/>
        </w:rPr>
        <w:t> </w:t>
      </w:r>
      <w:r>
        <w:rPr>
          <w:rFonts w:ascii="Trebuchet MS"/>
          <w:b/>
          <w:spacing w:val="-2"/>
          <w:w w:val="110"/>
          <w:sz w:val="21"/>
        </w:rPr>
        <w:t>of</w:t>
      </w:r>
      <w:r>
        <w:rPr>
          <w:rFonts w:ascii="Trebuchet MS"/>
          <w:b/>
          <w:spacing w:val="-16"/>
          <w:w w:val="110"/>
          <w:sz w:val="21"/>
        </w:rPr>
        <w:t> </w:t>
      </w:r>
      <w:r>
        <w:rPr>
          <w:rFonts w:ascii="Trebuchet MS"/>
          <w:b/>
          <w:spacing w:val="-2"/>
          <w:w w:val="110"/>
          <w:sz w:val="21"/>
        </w:rPr>
        <w:t>Science</w:t>
      </w:r>
      <w:r>
        <w:rPr>
          <w:rFonts w:ascii="Trebuchet MS"/>
          <w:b/>
          <w:spacing w:val="-16"/>
          <w:w w:val="110"/>
          <w:sz w:val="21"/>
        </w:rPr>
        <w:t> </w:t>
      </w:r>
      <w:r>
        <w:rPr>
          <w:rFonts w:ascii="Trebuchet MS"/>
          <w:b/>
          <w:spacing w:val="-2"/>
          <w:w w:val="110"/>
          <w:sz w:val="21"/>
        </w:rPr>
        <w:t>in</w:t>
      </w:r>
      <w:r>
        <w:rPr>
          <w:rFonts w:ascii="Trebuchet MS"/>
          <w:b/>
          <w:spacing w:val="-16"/>
          <w:w w:val="110"/>
          <w:sz w:val="21"/>
        </w:rPr>
        <w:t> </w:t>
      </w:r>
      <w:r>
        <w:rPr>
          <w:rFonts w:ascii="Trebuchet MS"/>
          <w:b/>
          <w:spacing w:val="-2"/>
          <w:w w:val="110"/>
          <w:sz w:val="21"/>
        </w:rPr>
        <w:t>Government</w:t>
      </w:r>
      <w:r>
        <w:rPr>
          <w:rFonts w:ascii="Trebuchet MS"/>
          <w:b/>
          <w:spacing w:val="-16"/>
          <w:w w:val="110"/>
          <w:sz w:val="21"/>
        </w:rPr>
        <w:t> </w:t>
      </w:r>
      <w:r>
        <w:rPr>
          <w:rFonts w:ascii="Trebuchet MS"/>
          <w:b/>
          <w:spacing w:val="-2"/>
          <w:w w:val="110"/>
          <w:sz w:val="21"/>
        </w:rPr>
        <w:t>Information</w:t>
      </w:r>
      <w:r>
        <w:rPr>
          <w:rFonts w:ascii="Trebuchet MS"/>
          <w:b/>
          <w:spacing w:val="-16"/>
          <w:w w:val="110"/>
          <w:sz w:val="21"/>
        </w:rPr>
        <w:t> </w:t>
      </w:r>
      <w:r>
        <w:rPr>
          <w:rFonts w:ascii="Trebuchet MS"/>
          <w:b/>
          <w:spacing w:val="-2"/>
          <w:w w:val="110"/>
          <w:sz w:val="21"/>
        </w:rPr>
        <w:t>Systems</w:t>
      </w:r>
      <w:r>
        <w:rPr>
          <w:rFonts w:ascii="Trebuchet MS"/>
          <w:b/>
          <w:spacing w:val="40"/>
          <w:w w:val="115"/>
          <w:sz w:val="21"/>
        </w:rPr>
        <w:t> </w:t>
      </w:r>
      <w:r>
        <w:rPr>
          <w:spacing w:val="-2"/>
          <w:w w:val="115"/>
          <w:sz w:val="21"/>
        </w:rPr>
        <w:t>American</w:t>
      </w:r>
      <w:r>
        <w:rPr>
          <w:spacing w:val="2"/>
          <w:w w:val="115"/>
          <w:sz w:val="21"/>
        </w:rPr>
        <w:t> </w:t>
      </w:r>
      <w:r>
        <w:rPr>
          <w:spacing w:val="-2"/>
          <w:w w:val="115"/>
          <w:sz w:val="21"/>
        </w:rPr>
        <w:t>University</w:t>
      </w:r>
      <w:r>
        <w:rPr>
          <w:spacing w:val="2"/>
          <w:w w:val="115"/>
          <w:sz w:val="21"/>
        </w:rPr>
        <w:t> </w:t>
      </w:r>
      <w:r>
        <w:rPr>
          <w:spacing w:val="-2"/>
          <w:sz w:val="21"/>
        </w:rPr>
        <w:t>|</w:t>
      </w:r>
      <w:r>
        <w:rPr>
          <w:spacing w:val="2"/>
          <w:w w:val="115"/>
          <w:sz w:val="21"/>
        </w:rPr>
        <w:t> </w:t>
      </w:r>
      <w:r>
        <w:rPr>
          <w:spacing w:val="-2"/>
          <w:w w:val="115"/>
          <w:sz w:val="21"/>
        </w:rPr>
        <w:t>Washington,</w:t>
      </w:r>
      <w:r>
        <w:rPr>
          <w:spacing w:val="2"/>
          <w:w w:val="115"/>
          <w:sz w:val="21"/>
        </w:rPr>
        <w:t> </w:t>
      </w:r>
      <w:r>
        <w:rPr>
          <w:spacing w:val="-2"/>
          <w:w w:val="115"/>
          <w:sz w:val="21"/>
        </w:rPr>
        <w:t>DC</w:t>
      </w:r>
      <w:r>
        <w:rPr>
          <w:spacing w:val="2"/>
          <w:w w:val="115"/>
          <w:sz w:val="21"/>
        </w:rPr>
        <w:t> </w:t>
      </w:r>
      <w:r>
        <w:rPr>
          <w:spacing w:val="-2"/>
          <w:sz w:val="21"/>
        </w:rPr>
        <w:t>|</w:t>
      </w:r>
      <w:r>
        <w:rPr>
          <w:spacing w:val="4"/>
          <w:w w:val="110"/>
          <w:sz w:val="21"/>
        </w:rPr>
        <w:t> </w:t>
      </w:r>
      <w:r>
        <w:rPr>
          <w:spacing w:val="-2"/>
          <w:w w:val="110"/>
          <w:sz w:val="21"/>
        </w:rPr>
        <w:t>May</w:t>
      </w:r>
      <w:r>
        <w:rPr>
          <w:spacing w:val="4"/>
          <w:w w:val="110"/>
          <w:sz w:val="21"/>
        </w:rPr>
        <w:t> </w:t>
      </w:r>
      <w:r>
        <w:rPr>
          <w:spacing w:val="-2"/>
          <w:w w:val="110"/>
          <w:sz w:val="21"/>
        </w:rPr>
        <w:t>2011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87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left="87"/>
      <w:outlineLvl w:val="3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9"/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594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2026-01-22T16:44:39Z</dcterms:created>
  <dcterms:modified xsi:type="dcterms:W3CDTF">2026-01-22T16:44:39Z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