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126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hyperlink r:id="rId5">
        <w:r>
          <w:rPr>
            <w:color w:val="FFFFFF"/>
            <w:sz w:val="16"/>
          </w:rPr>
          <w:t>reese.king@email.com</w:t>
        </w:r>
      </w:hyperlink>
      <w:r>
        <w:rPr>
          <w:color w:val="FFFFFF"/>
          <w:spacing w:val="4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5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4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7"/>
        <w:rPr>
          <w:sz w:val="16"/>
        </w:rPr>
      </w:pPr>
    </w:p>
    <w:p>
      <w:pPr>
        <w:spacing w:before="1"/>
        <w:ind w:left="138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2"/>
      </w:pPr>
      <w:r>
        <w:rPr>
          <w:color w:val="FFFFFF"/>
        </w:rPr>
        <w:t>Global</w:t>
      </w:r>
      <w:r>
        <w:rPr>
          <w:color w:val="FFFFFF"/>
          <w:spacing w:val="20"/>
        </w:rPr>
        <w:t> </w:t>
      </w:r>
      <w:r>
        <w:rPr>
          <w:color w:val="FFFFFF"/>
        </w:rPr>
        <w:t>Creative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Director</w:t>
      </w:r>
    </w:p>
    <w:p>
      <w:pPr>
        <w:spacing w:line="271" w:lineRule="auto" w:before="169"/>
        <w:ind w:left="401" w:right="242" w:firstLine="0"/>
        <w:jc w:val="left"/>
        <w:rPr>
          <w:sz w:val="16"/>
        </w:rPr>
      </w:pPr>
      <w:r>
        <w:rPr>
          <w:color w:val="FFFFFF"/>
          <w:w w:val="105"/>
          <w:sz w:val="16"/>
        </w:rPr>
        <w:t>Global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consumer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goods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brands.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multicultural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markets,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 storytelling across regions.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98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Heading1"/>
        <w:spacing w:before="128"/>
      </w:pPr>
      <w:r>
        <w:rPr>
          <w:b w:val="0"/>
        </w:rPr>
        <w:br w:type="column"/>
      </w:r>
      <w:r>
        <w:rPr>
          <w:color w:val="E37829"/>
          <w:spacing w:val="-11"/>
        </w:rPr>
        <w:t>PROFESSIONAL</w:t>
      </w:r>
      <w:r>
        <w:rPr>
          <w:color w:val="E37829"/>
          <w:spacing w:val="3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line="266" w:lineRule="auto" w:before="160"/>
        <w:ind w:left="66" w:right="2802"/>
      </w:pPr>
      <w:r>
        <w:rPr/>
        <w:t>Global Creative Director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Unity Brands </w:t>
      </w:r>
      <w:r>
        <w:rPr>
          <w:w w:val="85"/>
        </w:rPr>
        <w:t>|</w:t>
      </w:r>
      <w:r>
        <w:rPr/>
        <w:t> Chicago, IL, August 2014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940" w:space="538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Cross-cultural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International</w:t>
      </w:r>
      <w:r>
        <w:rPr>
          <w:spacing w:val="-2"/>
          <w:sz w:val="18"/>
        </w:rPr>
        <w:t> branding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6"/>
          <w:w w:val="110"/>
          <w:sz w:val="18"/>
        </w:rPr>
        <w:t>Team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Multichannel</w:t>
      </w:r>
      <w:r>
        <w:rPr>
          <w:spacing w:val="-2"/>
          <w:w w:val="110"/>
          <w:sz w:val="18"/>
        </w:rPr>
        <w:t> campaigns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72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creative campaigns across North America, Europe, and Asia,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recognition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7" w:lineRule="exact" w:before="32" w:after="0"/>
        <w:ind w:left="529" w:right="0" w:hanging="296"/>
        <w:jc w:val="left"/>
        <w:rPr>
          <w:sz w:val="18"/>
        </w:rPr>
      </w:pPr>
      <w:r>
        <w:rPr>
          <w:sz w:val="18"/>
        </w:rPr>
        <w:t>Partnered</w:t>
      </w:r>
      <w:r>
        <w:rPr>
          <w:spacing w:val="41"/>
          <w:sz w:val="18"/>
        </w:rPr>
        <w:t> </w:t>
      </w:r>
      <w:r>
        <w:rPr>
          <w:sz w:val="18"/>
        </w:rPr>
        <w:t>with</w:t>
      </w:r>
      <w:r>
        <w:rPr>
          <w:spacing w:val="51"/>
          <w:sz w:val="18"/>
        </w:rPr>
        <w:t> </w:t>
      </w:r>
      <w:r>
        <w:rPr>
          <w:sz w:val="18"/>
        </w:rPr>
        <w:t>regional</w:t>
      </w:r>
      <w:r>
        <w:rPr>
          <w:spacing w:val="40"/>
          <w:sz w:val="18"/>
        </w:rPr>
        <w:t> </w:t>
      </w:r>
      <w:r>
        <w:rPr>
          <w:sz w:val="18"/>
        </w:rPr>
        <w:t>leadership</w:t>
      </w:r>
      <w:r>
        <w:rPr>
          <w:spacing w:val="51"/>
          <w:sz w:val="18"/>
        </w:rPr>
        <w:t> </w:t>
      </w:r>
      <w:r>
        <w:rPr>
          <w:sz w:val="18"/>
        </w:rPr>
        <w:t>to</w:t>
      </w:r>
      <w:r>
        <w:rPr>
          <w:spacing w:val="52"/>
          <w:sz w:val="18"/>
        </w:rPr>
        <w:t> </w:t>
      </w:r>
      <w:r>
        <w:rPr>
          <w:sz w:val="18"/>
        </w:rPr>
        <w:t>adapt</w:t>
      </w:r>
      <w:r>
        <w:rPr>
          <w:spacing w:val="51"/>
          <w:sz w:val="18"/>
        </w:rPr>
        <w:t> </w:t>
      </w:r>
      <w:r>
        <w:rPr>
          <w:sz w:val="18"/>
        </w:rPr>
        <w:t>creative</w:t>
      </w:r>
      <w:r>
        <w:rPr>
          <w:spacing w:val="51"/>
          <w:sz w:val="18"/>
        </w:rPr>
        <w:t> </w:t>
      </w:r>
      <w:r>
        <w:rPr>
          <w:sz w:val="18"/>
        </w:rPr>
        <w:t>strategies,</w:t>
      </w:r>
      <w:r>
        <w:rPr>
          <w:spacing w:val="51"/>
          <w:sz w:val="18"/>
        </w:rPr>
        <w:t> </w:t>
      </w:r>
      <w:r>
        <w:rPr>
          <w:sz w:val="18"/>
        </w:rPr>
        <w:t>resulting</w:t>
      </w:r>
      <w:r>
        <w:rPr>
          <w:spacing w:val="52"/>
          <w:sz w:val="18"/>
        </w:rPr>
        <w:t> </w:t>
      </w:r>
      <w:r>
        <w:rPr>
          <w:spacing w:val="-5"/>
          <w:sz w:val="18"/>
        </w:rPr>
        <w:t>in</w:t>
      </w:r>
    </w:p>
    <w:p>
      <w:pPr>
        <w:pStyle w:val="BodyText"/>
        <w:spacing w:line="189" w:lineRule="exact"/>
        <w:ind w:left="531"/>
      </w:pPr>
      <w:r>
        <w:rPr>
          <w:w w:val="110"/>
        </w:rPr>
        <w:t>$50M</w:t>
      </w:r>
      <w:r>
        <w:rPr>
          <w:spacing w:val="6"/>
          <w:w w:val="110"/>
        </w:rPr>
        <w:t> </w:t>
      </w:r>
      <w:r>
        <w:rPr>
          <w:w w:val="110"/>
        </w:rPr>
        <w:t>in</w:t>
      </w:r>
      <w:r>
        <w:rPr>
          <w:spacing w:val="6"/>
          <w:w w:val="110"/>
        </w:rPr>
        <w:t> </w:t>
      </w:r>
      <w:r>
        <w:rPr>
          <w:w w:val="110"/>
        </w:rPr>
        <w:t>new revenue</w:t>
      </w:r>
      <w:r>
        <w:rPr>
          <w:spacing w:val="6"/>
          <w:w w:val="110"/>
        </w:rPr>
        <w:t> </w:t>
      </w:r>
      <w:r>
        <w:rPr>
          <w:w w:val="110"/>
        </w:rPr>
        <w:t>from</w:t>
      </w:r>
      <w:r>
        <w:rPr>
          <w:spacing w:val="6"/>
          <w:w w:val="110"/>
        </w:rPr>
        <w:t> </w:t>
      </w:r>
      <w:r>
        <w:rPr>
          <w:w w:val="110"/>
        </w:rPr>
        <w:t>emerging</w:t>
      </w:r>
      <w:r>
        <w:rPr>
          <w:spacing w:val="6"/>
          <w:w w:val="110"/>
        </w:rPr>
        <w:t> </w:t>
      </w:r>
      <w:r>
        <w:rPr>
          <w:spacing w:val="-2"/>
          <w:w w:val="110"/>
        </w:rPr>
        <w:t>markets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2" w:after="0"/>
        <w:ind w:left="531" w:right="260" w:hanging="298"/>
        <w:jc w:val="left"/>
        <w:rPr>
          <w:sz w:val="18"/>
        </w:rPr>
      </w:pPr>
      <w:r>
        <w:rPr>
          <w:w w:val="105"/>
          <w:sz w:val="18"/>
        </w:rPr>
        <w:t>Managed a creative staff of 35 across multiple time zones, improving 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by 20% through new collaboration tools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672" w:space="843"/>
            <w:col w:w="7414"/>
          </w:cols>
        </w:sectPr>
      </w:pPr>
    </w:p>
    <w:p>
      <w:pPr>
        <w:pStyle w:val="Heading1"/>
        <w:spacing w:before="105"/>
      </w:pPr>
      <w:r>
        <w:rPr>
          <w:color w:val="F5F5F5"/>
          <w:spacing w:val="-2"/>
        </w:rPr>
        <w:t>EDUCATION</w:t>
      </w:r>
    </w:p>
    <w:p>
      <w:pPr>
        <w:pStyle w:val="BodyText"/>
        <w:spacing w:line="520" w:lineRule="atLeast" w:before="151"/>
        <w:ind w:left="233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Advertising DePaul</w:t>
      </w:r>
      <w:r>
        <w:rPr>
          <w:spacing w:val="-15"/>
          <w:w w:val="105"/>
        </w:rPr>
        <w:t> </w:t>
      </w:r>
      <w:r>
        <w:rPr>
          <w:w w:val="105"/>
        </w:rPr>
        <w:t>University</w:t>
      </w:r>
    </w:p>
    <w:p>
      <w:pPr>
        <w:pStyle w:val="BodyText"/>
        <w:spacing w:before="36"/>
        <w:ind w:left="233"/>
      </w:pPr>
      <w:r>
        <w:rPr>
          <w:spacing w:val="-2"/>
          <w:w w:val="115"/>
        </w:rPr>
        <w:t>May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2008</w:t>
      </w:r>
    </w:p>
    <w:p>
      <w:pPr>
        <w:pStyle w:val="BodyText"/>
        <w:spacing w:before="198"/>
      </w:pPr>
      <w:r>
        <w:rPr/>
        <w:br w:type="column"/>
      </w:r>
      <w:r>
        <w:rPr/>
      </w:r>
    </w:p>
    <w:p>
      <w:pPr>
        <w:pStyle w:val="BodyText"/>
        <w:spacing w:line="266" w:lineRule="auto" w:before="1"/>
        <w:ind w:left="66" w:right="2802"/>
      </w:pPr>
      <w:r>
        <w:rPr/>
        <w:t>Creative Director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Elevate Advertising </w:t>
      </w:r>
      <w:r>
        <w:rPr>
          <w:w w:val="85"/>
        </w:rPr>
        <w:t>|</w:t>
      </w:r>
      <w:r>
        <w:rPr/>
        <w:t> Chicago, IL,</w:t>
      </w:r>
      <w:r>
        <w:rPr>
          <w:spacing w:val="40"/>
        </w:rPr>
        <w:t> </w:t>
      </w:r>
      <w:r>
        <w:rPr/>
        <w:t>July</w:t>
      </w:r>
      <w:r>
        <w:rPr>
          <w:spacing w:val="34"/>
        </w:rPr>
        <w:t> </w:t>
      </w:r>
      <w:r>
        <w:rPr/>
        <w:t>2008</w:t>
      </w:r>
      <w:r>
        <w:rPr>
          <w:w w:val="130"/>
        </w:rPr>
        <w:t> – </w:t>
      </w:r>
      <w:r>
        <w:rPr/>
        <w:t>August</w:t>
      </w:r>
      <w:r>
        <w:rPr>
          <w:spacing w:val="40"/>
        </w:rPr>
        <w:t> </w:t>
      </w:r>
      <w:r>
        <w:rPr/>
        <w:t>2014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79" w:after="0"/>
        <w:ind w:left="568" w:right="101" w:hanging="298"/>
        <w:jc w:val="left"/>
        <w:rPr>
          <w:sz w:val="18"/>
        </w:rPr>
      </w:pPr>
      <w:r>
        <w:rPr>
          <w:w w:val="105"/>
          <w:sz w:val="18"/>
        </w:rPr>
        <w:t>Directed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$25M in repeat business over six years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40" w:after="0"/>
        <w:ind w:left="568" w:right="22" w:hanging="298"/>
        <w:jc w:val="left"/>
        <w:rPr>
          <w:sz w:val="18"/>
        </w:rPr>
      </w:pPr>
      <w:r>
        <w:rPr>
          <w:w w:val="105"/>
          <w:sz w:val="18"/>
        </w:rPr>
        <w:t>Oversaw branding projects that won five international advertising awards and elevated client visibility in global markets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71" w:after="0"/>
        <w:ind w:left="568" w:right="140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 delivery timelines by 18%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802" w:space="676"/>
            <w:col w:w="7451"/>
          </w:cols>
        </w:sectPr>
      </w:pPr>
    </w:p>
    <w:p>
      <w:pPr>
        <w:pStyle w:val="BodyText"/>
        <w:spacing w:before="53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543187"/>
                            <a:ext cx="9525" cy="816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629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662"/>
                                </a:lnTo>
                                <a:lnTo>
                                  <a:pt x="0" y="5553062"/>
                                </a:lnTo>
                                <a:lnTo>
                                  <a:pt x="0" y="8162899"/>
                                </a:lnTo>
                                <a:lnTo>
                                  <a:pt x="9525" y="8162899"/>
                                </a:lnTo>
                                <a:lnTo>
                                  <a:pt x="9525" y="5553062"/>
                                </a:lnTo>
                                <a:lnTo>
                                  <a:pt x="9525" y="666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43175">
                                <a:moveTo>
                                  <a:pt x="7568183" y="2543174"/>
                                </a:moveTo>
                                <a:lnTo>
                                  <a:pt x="0" y="2543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4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543174"/>
                            <a:ext cx="9525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72075">
                                <a:moveTo>
                                  <a:pt x="9524" y="5172074"/>
                                </a:moveTo>
                                <a:lnTo>
                                  <a:pt x="0" y="5172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72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82892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2892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577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577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3809;top:4005;width:15;height:12855" id="docshape2" coordorigin="3810,4005" coordsize="15,12855" path="m3825,4005l3810,4005,3810,4110,3810,12750,3810,16860,3825,16860,3825,12750,3825,4110,3825,4005xe" filled="true" fillcolor="#c18f00" stroked="false">
                  <v:path arrowok="t"/>
                  <v:fill type="solid"/>
                </v:shape>
                <v:rect style="position:absolute;left:0;top:0;width:11919;height:4005" id="docshape3" filled="true" fillcolor="#e37829" stroked="false">
                  <v:fill type="solid"/>
                </v:rect>
                <v:shape style="position:absolute;left:11220;top:3470;width:699;height:550" id="docshape4" coordorigin="11220,3470" coordsize="699,550" path="m11918,4020l11220,4020,11918,3470,11918,4020xe" filled="true" fillcolor="#ffffff" stroked="false">
                  <v:path arrowok="t"/>
                  <v:fill type="solid"/>
                </v:shape>
                <v:rect style="position:absolute;left:3810;top:4005;width:15;height:8145" id="docshape5" filled="true" fillcolor="#c18f00" stroked="false">
                  <v:fill type="solid"/>
                </v:rect>
                <v:rect style="position:absolute;left:480;top:4455;width:3120;height:615" id="docshape6" filled="true" fillcolor="#e37829" stroked="false">
                  <v:fill opacity="32899f" type="solid"/>
                </v:rect>
                <v:rect style="position:absolute;left:0;top:4455;width:480;height:615" id="docshape7" filled="true" fillcolor="#fae4cc" stroked="false">
                  <v:fill type="solid"/>
                </v:rect>
                <v:rect style="position:absolute;left:480;top:7335;width:3120;height:630" id="docshape8" filled="true" fillcolor="#e37829" stroked="false">
                  <v:fill opacity="32899f" type="solid"/>
                </v:rect>
                <v:rect style="position:absolute;left:0;top:733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E37829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3" w:lineRule="exact" w:before="69" w:after="0"/>
        <w:ind w:left="3840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7"/>
          <w:sz w:val="18"/>
        </w:rPr>
        <w:t> </w:t>
      </w:r>
      <w:r>
        <w:rPr>
          <w:sz w:val="18"/>
        </w:rPr>
        <w:t>Brand</w:t>
      </w:r>
      <w:r>
        <w:rPr>
          <w:spacing w:val="48"/>
          <w:sz w:val="18"/>
        </w:rPr>
        <w:t> </w:t>
      </w:r>
      <w:r>
        <w:rPr>
          <w:sz w:val="18"/>
        </w:rPr>
        <w:t>Strategist,</w:t>
      </w:r>
      <w:r>
        <w:rPr>
          <w:spacing w:val="48"/>
          <w:sz w:val="18"/>
        </w:rPr>
        <w:t> </w:t>
      </w:r>
      <w:r>
        <w:rPr>
          <w:sz w:val="18"/>
        </w:rPr>
        <w:t>Brand</w:t>
      </w:r>
      <w:r>
        <w:rPr>
          <w:spacing w:val="48"/>
          <w:sz w:val="18"/>
        </w:rPr>
        <w:t> </w:t>
      </w:r>
      <w:r>
        <w:rPr>
          <w:sz w:val="18"/>
        </w:rPr>
        <w:t>Establishment</w:t>
      </w:r>
      <w:r>
        <w:rPr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3" w:lineRule="exact" w:before="0" w:after="0"/>
        <w:ind w:left="3840" w:right="0" w:hanging="296"/>
        <w:jc w:val="left"/>
        <w:rPr>
          <w:sz w:val="18"/>
        </w:rPr>
      </w:pPr>
      <w:r>
        <w:rPr>
          <w:spacing w:val="2"/>
          <w:sz w:val="18"/>
        </w:rPr>
        <w:t>Project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Management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(PMP)</w:t>
      </w:r>
      <w:r>
        <w:rPr>
          <w:spacing w:val="45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2014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3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2026-02-15T13:28:26Z</dcterms:created>
  <dcterms:modified xsi:type="dcterms:W3CDTF">2026-02-15T13:28:26Z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