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6"/>
        <w:ind w:left="3984" w:right="0" w:firstLine="0"/>
        <w:jc w:val="center"/>
        <w:rPr>
          <w:rFonts w:ascii="Microsoft Sans Serif"/>
          <w:sz w:val="70"/>
        </w:rPr>
      </w:pPr>
      <w:r>
        <w:rPr>
          <w:rFonts w:ascii="Arial"/>
          <w:b/>
          <w:color w:val="FFFFFF"/>
          <w:sz w:val="70"/>
        </w:rPr>
        <w:t>Jesse</w:t>
      </w:r>
      <w:r>
        <w:rPr>
          <w:rFonts w:ascii="Arial"/>
          <w:b/>
          <w:color w:val="FFFFFF"/>
          <w:spacing w:val="58"/>
          <w:sz w:val="70"/>
        </w:rPr>
        <w:t> </w:t>
      </w:r>
      <w:r>
        <w:rPr>
          <w:rFonts w:ascii="Microsoft Sans Serif"/>
          <w:color w:val="FFFFFF"/>
          <w:spacing w:val="-2"/>
          <w:sz w:val="70"/>
        </w:rPr>
        <w:t>Martin</w:t>
      </w:r>
    </w:p>
    <w:p>
      <w:pPr>
        <w:pStyle w:val="Heading1"/>
      </w:pPr>
      <w:r>
        <w:rPr>
          <w:color w:val="FFFFFF"/>
        </w:rPr>
        <w:t>Fire</w:t>
      </w:r>
      <w:r>
        <w:rPr>
          <w:color w:val="FFFFFF"/>
          <w:spacing w:val="19"/>
        </w:rPr>
        <w:t> </w:t>
      </w:r>
      <w:r>
        <w:rPr>
          <w:color w:val="FFFFFF"/>
        </w:rPr>
        <w:t>Safety</w:t>
      </w:r>
      <w:r>
        <w:rPr>
          <w:color w:val="FFFFFF"/>
          <w:spacing w:val="19"/>
        </w:rPr>
        <w:t> </w:t>
      </w:r>
      <w:r>
        <w:rPr>
          <w:color w:val="FFFFFF"/>
          <w:spacing w:val="-2"/>
        </w:rPr>
        <w:t>Officer</w:t>
      </w:r>
    </w:p>
    <w:p>
      <w:pPr>
        <w:pStyle w:val="BodyText"/>
        <w:spacing w:line="256" w:lineRule="auto" w:before="166"/>
        <w:ind w:left="3867"/>
      </w:pPr>
      <w:r>
        <w:rPr>
          <w:color w:val="FFFFFF"/>
          <w:w w:val="125"/>
        </w:rPr>
        <w:t>Fire Safety Officer with expertise in safety audits, risk assessments, and emergency planning. Experienced in industrial and municipal fire safety programs. Known for improving compliance and reducing workplace hazards through training and procedural enforcement.</w:t>
      </w:r>
    </w:p>
    <w:p>
      <w:pPr>
        <w:pStyle w:val="BodyText"/>
        <w:rPr>
          <w:sz w:val="20"/>
        </w:rPr>
      </w:pPr>
    </w:p>
    <w:p>
      <w:pPr>
        <w:pStyle w:val="BodyText"/>
        <w:rPr>
          <w:sz w:val="20"/>
        </w:rPr>
      </w:pPr>
    </w:p>
    <w:p>
      <w:pPr>
        <w:pStyle w:val="BodyText"/>
        <w:rPr>
          <w:sz w:val="20"/>
        </w:rPr>
      </w:pPr>
    </w:p>
    <w:p>
      <w:pPr>
        <w:pStyle w:val="BodyText"/>
        <w:spacing w:before="188"/>
        <w:rPr>
          <w:sz w:val="20"/>
        </w:rPr>
      </w:pPr>
    </w:p>
    <w:p>
      <w:pPr>
        <w:pStyle w:val="BodyText"/>
        <w:spacing w:after="0"/>
        <w:rPr>
          <w:sz w:val="20"/>
        </w:rPr>
        <w:sectPr>
          <w:type w:val="continuous"/>
          <w:pgSz w:w="11920" w:h="16860"/>
          <w:pgMar w:top="840" w:bottom="280" w:left="708" w:right="425"/>
        </w:sectPr>
      </w:pPr>
    </w:p>
    <w:p>
      <w:pPr>
        <w:pStyle w:val="BodyText"/>
        <w:spacing w:before="61"/>
        <w:rPr>
          <w:sz w:val="16"/>
        </w:rPr>
      </w:pPr>
    </w:p>
    <w:p>
      <w:pPr>
        <w:spacing w:before="0"/>
        <w:ind w:left="35" w:right="0" w:firstLine="0"/>
        <w:jc w:val="left"/>
        <w:rPr>
          <w:rFonts w:ascii="Arial"/>
          <w:b/>
          <w:sz w:val="16"/>
        </w:rPr>
      </w:pPr>
      <w:r>
        <w:rPr>
          <w:rFonts w:ascii="Arial"/>
          <w:b/>
          <w:color w:val="FFFFFF"/>
          <w:sz w:val="16"/>
        </w:rPr>
        <w:t>PERSONAL</w:t>
      </w:r>
      <w:r>
        <w:rPr>
          <w:rFonts w:ascii="Arial"/>
          <w:b/>
          <w:color w:val="FFFFFF"/>
          <w:spacing w:val="31"/>
          <w:sz w:val="16"/>
        </w:rPr>
        <w:t> </w:t>
      </w:r>
      <w:r>
        <w:rPr>
          <w:rFonts w:ascii="Arial"/>
          <w:b/>
          <w:color w:val="FFFFFF"/>
          <w:spacing w:val="-2"/>
          <w:sz w:val="16"/>
        </w:rPr>
        <w:t>INFORMATION</w:t>
      </w:r>
    </w:p>
    <w:p>
      <w:pPr>
        <w:pStyle w:val="BodyText"/>
        <w:rPr>
          <w:rFonts w:ascii="Arial"/>
          <w:b/>
          <w:sz w:val="16"/>
        </w:rPr>
      </w:pPr>
    </w:p>
    <w:p>
      <w:pPr>
        <w:pStyle w:val="BodyText"/>
        <w:spacing w:before="41"/>
        <w:rPr>
          <w:rFonts w:ascii="Arial"/>
          <w:b/>
          <w:sz w:val="16"/>
        </w:rPr>
      </w:pPr>
    </w:p>
    <w:p>
      <w:pPr>
        <w:pStyle w:val="BodyText"/>
        <w:spacing w:line="155" w:lineRule="exact" w:before="1"/>
        <w:ind w:left="686"/>
      </w:pPr>
      <w:r>
        <w:rPr>
          <w:w w:val="125"/>
        </w:rPr>
        <w:t>(XXX)</w:t>
      </w:r>
      <w:r>
        <w:rPr>
          <w:spacing w:val="22"/>
          <w:w w:val="125"/>
        </w:rPr>
        <w:t> </w:t>
      </w:r>
      <w:r>
        <w:rPr>
          <w:w w:val="125"/>
        </w:rPr>
        <w:t>XXX-</w:t>
      </w:r>
      <w:r>
        <w:rPr>
          <w:spacing w:val="-4"/>
          <w:w w:val="125"/>
        </w:rPr>
        <w:t>XXXX</w:t>
      </w:r>
    </w:p>
    <w:p>
      <w:pPr>
        <w:spacing w:before="106"/>
        <w:ind w:left="35" w:right="0" w:firstLine="0"/>
        <w:jc w:val="left"/>
        <w:rPr>
          <w:rFonts w:ascii="Arial"/>
          <w:b/>
          <w:sz w:val="16"/>
        </w:rPr>
      </w:pPr>
      <w:r>
        <w:rPr/>
        <w:br w:type="column"/>
      </w:r>
      <w:r>
        <w:rPr>
          <w:rFonts w:ascii="Arial"/>
          <w:b/>
          <w:color w:val="45818F"/>
          <w:sz w:val="16"/>
        </w:rPr>
        <w:t>PROFESSIONAL</w:t>
      </w:r>
      <w:r>
        <w:rPr>
          <w:rFonts w:ascii="Arial"/>
          <w:b/>
          <w:color w:val="45818F"/>
          <w:spacing w:val="46"/>
          <w:sz w:val="16"/>
        </w:rPr>
        <w:t> </w:t>
      </w:r>
      <w:r>
        <w:rPr>
          <w:rFonts w:ascii="Arial"/>
          <w:b/>
          <w:color w:val="45818F"/>
          <w:spacing w:val="-2"/>
          <w:sz w:val="16"/>
        </w:rPr>
        <w:t>EXPERIENCE</w:t>
      </w:r>
    </w:p>
    <w:p>
      <w:pPr>
        <w:pStyle w:val="BodyText"/>
        <w:spacing w:line="259" w:lineRule="auto" w:before="157"/>
        <w:ind w:left="35" w:right="674"/>
      </w:pPr>
      <w:r>
        <w:rPr>
          <w:w w:val="125"/>
        </w:rPr>
        <w:t>FIRE</w:t>
      </w:r>
      <w:r>
        <w:rPr>
          <w:spacing w:val="40"/>
          <w:w w:val="125"/>
        </w:rPr>
        <w:t> </w:t>
      </w:r>
      <w:r>
        <w:rPr>
          <w:w w:val="125"/>
        </w:rPr>
        <w:t>SAFETY</w:t>
      </w:r>
      <w:r>
        <w:rPr>
          <w:spacing w:val="40"/>
          <w:w w:val="125"/>
        </w:rPr>
        <w:t> </w:t>
      </w:r>
      <w:r>
        <w:rPr>
          <w:w w:val="125"/>
        </w:rPr>
        <w:t>OFFICER</w:t>
      </w:r>
      <w:r>
        <w:rPr>
          <w:spacing w:val="40"/>
          <w:w w:val="125"/>
        </w:rPr>
        <w:t> </w:t>
      </w:r>
      <w:r>
        <w:rPr/>
        <w:t>|</w:t>
      </w:r>
      <w:r>
        <w:rPr>
          <w:spacing w:val="40"/>
          <w:w w:val="125"/>
        </w:rPr>
        <w:t> </w:t>
      </w:r>
      <w:r>
        <w:rPr>
          <w:w w:val="125"/>
        </w:rPr>
        <w:t>CITY</w:t>
      </w:r>
      <w:r>
        <w:rPr>
          <w:spacing w:val="40"/>
          <w:w w:val="125"/>
        </w:rPr>
        <w:t> </w:t>
      </w:r>
      <w:r>
        <w:rPr>
          <w:w w:val="125"/>
        </w:rPr>
        <w:t>OF</w:t>
      </w:r>
      <w:r>
        <w:rPr>
          <w:spacing w:val="40"/>
          <w:w w:val="125"/>
        </w:rPr>
        <w:t> </w:t>
      </w:r>
      <w:r>
        <w:rPr>
          <w:w w:val="125"/>
        </w:rPr>
        <w:t>HOUSTON</w:t>
      </w:r>
      <w:r>
        <w:rPr>
          <w:spacing w:val="40"/>
          <w:w w:val="125"/>
        </w:rPr>
        <w:t> </w:t>
      </w:r>
      <w:r>
        <w:rPr>
          <w:w w:val="125"/>
        </w:rPr>
        <w:t>SAFETY</w:t>
      </w:r>
      <w:r>
        <w:rPr>
          <w:spacing w:val="40"/>
          <w:w w:val="125"/>
        </w:rPr>
        <w:t> </w:t>
      </w:r>
      <w:r>
        <w:rPr>
          <w:w w:val="125"/>
        </w:rPr>
        <w:t>DIVISION,</w:t>
      </w:r>
      <w:r>
        <w:rPr>
          <w:spacing w:val="40"/>
          <w:w w:val="125"/>
        </w:rPr>
        <w:t> </w:t>
      </w:r>
      <w:r>
        <w:rPr>
          <w:w w:val="125"/>
        </w:rPr>
        <w:t>TX MAY 2020 – PRESENT</w:t>
      </w:r>
    </w:p>
    <w:p>
      <w:pPr>
        <w:pStyle w:val="BodyText"/>
        <w:spacing w:after="0" w:line="259" w:lineRule="auto"/>
        <w:sectPr>
          <w:type w:val="continuous"/>
          <w:pgSz w:w="11920" w:h="16860"/>
          <w:pgMar w:top="840" w:bottom="280" w:left="708" w:right="425"/>
          <w:cols w:num="2" w:equalWidth="0">
            <w:col w:w="2235" w:space="1336"/>
            <w:col w:w="7216"/>
          </w:cols>
        </w:sectPr>
      </w:pPr>
    </w:p>
    <w:p>
      <w:pPr>
        <w:pStyle w:val="BodyText"/>
        <w:spacing w:before="148"/>
      </w:pPr>
    </w:p>
    <w:p>
      <w:pPr>
        <w:pStyle w:val="BodyText"/>
        <w:spacing w:line="614" w:lineRule="auto" w:before="1"/>
        <w:ind w:left="686" w:right="38"/>
      </w:pPr>
      <w:hyperlink r:id="rId5">
        <w:r>
          <w:rPr>
            <w:spacing w:val="-2"/>
            <w:w w:val="120"/>
          </w:rPr>
          <w:t>email@email.com</w:t>
        </w:r>
      </w:hyperlink>
      <w:r>
        <w:rPr>
          <w:spacing w:val="-2"/>
          <w:w w:val="120"/>
        </w:rPr>
        <w:t> </w:t>
      </w:r>
      <w:r>
        <w:rPr>
          <w:w w:val="120"/>
        </w:rPr>
        <w:t>Resume Link </w:t>
      </w:r>
      <w:r>
        <w:rPr/>
        <w:t>| </w:t>
      </w:r>
      <w:r>
        <w:rPr>
          <w:w w:val="120"/>
        </w:rPr>
        <w:t>Portfolio Houston, TX</w:t>
      </w:r>
    </w:p>
    <w:p>
      <w:pPr>
        <w:pStyle w:val="ListParagraph"/>
        <w:numPr>
          <w:ilvl w:val="0"/>
          <w:numId w:val="1"/>
        </w:numPr>
        <w:tabs>
          <w:tab w:pos="982" w:val="left" w:leader="none"/>
          <w:tab w:pos="984" w:val="left" w:leader="none"/>
        </w:tabs>
        <w:spacing w:line="201" w:lineRule="auto" w:before="37" w:after="0"/>
        <w:ind w:left="984" w:right="385" w:hanging="298"/>
        <w:jc w:val="left"/>
        <w:rPr>
          <w:sz w:val="18"/>
        </w:rPr>
      </w:pPr>
      <w:r>
        <w:rPr/>
        <w:br w:type="column"/>
      </w:r>
      <w:r>
        <w:rPr>
          <w:w w:val="130"/>
          <w:sz w:val="18"/>
        </w:rPr>
        <w:t>Conduct fire safety audits across municipal buildings and service </w:t>
      </w:r>
      <w:r>
        <w:rPr>
          <w:spacing w:val="-2"/>
          <w:w w:val="130"/>
          <w:sz w:val="18"/>
        </w:rPr>
        <w:t>facilities</w:t>
      </w:r>
    </w:p>
    <w:p>
      <w:pPr>
        <w:pStyle w:val="ListParagraph"/>
        <w:numPr>
          <w:ilvl w:val="0"/>
          <w:numId w:val="1"/>
        </w:numPr>
        <w:tabs>
          <w:tab w:pos="982" w:val="left" w:leader="none"/>
        </w:tabs>
        <w:spacing w:line="336" w:lineRule="exact" w:before="29" w:after="0"/>
        <w:ind w:left="982" w:right="0" w:hanging="296"/>
        <w:jc w:val="left"/>
        <w:rPr>
          <w:sz w:val="18"/>
        </w:rPr>
      </w:pPr>
      <w:r>
        <w:rPr>
          <w:w w:val="125"/>
          <w:sz w:val="18"/>
        </w:rPr>
        <w:t>Create</w:t>
      </w:r>
      <w:r>
        <w:rPr>
          <w:spacing w:val="27"/>
          <w:w w:val="125"/>
          <w:sz w:val="18"/>
        </w:rPr>
        <w:t> </w:t>
      </w:r>
      <w:r>
        <w:rPr>
          <w:w w:val="125"/>
          <w:sz w:val="18"/>
        </w:rPr>
        <w:t>and</w:t>
      </w:r>
      <w:r>
        <w:rPr>
          <w:spacing w:val="27"/>
          <w:w w:val="125"/>
          <w:sz w:val="18"/>
        </w:rPr>
        <w:t> </w:t>
      </w:r>
      <w:r>
        <w:rPr>
          <w:w w:val="125"/>
          <w:sz w:val="18"/>
        </w:rPr>
        <w:t>implement</w:t>
      </w:r>
      <w:r>
        <w:rPr>
          <w:spacing w:val="27"/>
          <w:w w:val="125"/>
          <w:sz w:val="18"/>
        </w:rPr>
        <w:t> </w:t>
      </w:r>
      <w:r>
        <w:rPr>
          <w:w w:val="125"/>
          <w:sz w:val="18"/>
        </w:rPr>
        <w:t>fire</w:t>
      </w:r>
      <w:r>
        <w:rPr>
          <w:spacing w:val="27"/>
          <w:w w:val="125"/>
          <w:sz w:val="18"/>
        </w:rPr>
        <w:t> </w:t>
      </w:r>
      <w:r>
        <w:rPr>
          <w:w w:val="125"/>
          <w:sz w:val="18"/>
        </w:rPr>
        <w:t>evacuation</w:t>
      </w:r>
      <w:r>
        <w:rPr>
          <w:spacing w:val="27"/>
          <w:w w:val="125"/>
          <w:sz w:val="18"/>
        </w:rPr>
        <w:t> </w:t>
      </w:r>
      <w:r>
        <w:rPr>
          <w:w w:val="125"/>
          <w:sz w:val="18"/>
        </w:rPr>
        <w:t>plans</w:t>
      </w:r>
      <w:r>
        <w:rPr>
          <w:spacing w:val="27"/>
          <w:w w:val="125"/>
          <w:sz w:val="18"/>
        </w:rPr>
        <w:t> </w:t>
      </w:r>
      <w:r>
        <w:rPr>
          <w:w w:val="125"/>
          <w:sz w:val="18"/>
        </w:rPr>
        <w:t>for</w:t>
      </w:r>
      <w:r>
        <w:rPr>
          <w:spacing w:val="27"/>
          <w:w w:val="125"/>
          <w:sz w:val="18"/>
        </w:rPr>
        <w:t> </w:t>
      </w:r>
      <w:r>
        <w:rPr>
          <w:w w:val="125"/>
          <w:sz w:val="18"/>
        </w:rPr>
        <w:t>city</w:t>
      </w:r>
      <w:r>
        <w:rPr>
          <w:spacing w:val="28"/>
          <w:w w:val="125"/>
          <w:sz w:val="18"/>
        </w:rPr>
        <w:t> </w:t>
      </w:r>
      <w:r>
        <w:rPr>
          <w:spacing w:val="-2"/>
          <w:w w:val="125"/>
          <w:sz w:val="18"/>
        </w:rPr>
        <w:t>departments</w:t>
      </w:r>
    </w:p>
    <w:p>
      <w:pPr>
        <w:pStyle w:val="ListParagraph"/>
        <w:numPr>
          <w:ilvl w:val="0"/>
          <w:numId w:val="1"/>
        </w:numPr>
        <w:tabs>
          <w:tab w:pos="982" w:val="left" w:leader="none"/>
          <w:tab w:pos="984" w:val="left" w:leader="none"/>
        </w:tabs>
        <w:spacing w:line="201" w:lineRule="auto" w:before="21" w:after="0"/>
        <w:ind w:left="984" w:right="498" w:hanging="298"/>
        <w:jc w:val="left"/>
        <w:rPr>
          <w:sz w:val="18"/>
        </w:rPr>
      </w:pPr>
      <w:r>
        <w:rPr>
          <w:w w:val="125"/>
          <w:sz w:val="18"/>
        </w:rPr>
        <w:t>Lead</w:t>
      </w:r>
      <w:r>
        <w:rPr>
          <w:spacing w:val="33"/>
          <w:w w:val="125"/>
          <w:sz w:val="18"/>
        </w:rPr>
        <w:t> </w:t>
      </w:r>
      <w:r>
        <w:rPr>
          <w:w w:val="125"/>
          <w:sz w:val="18"/>
        </w:rPr>
        <w:t>quarterly</w:t>
      </w:r>
      <w:r>
        <w:rPr>
          <w:spacing w:val="33"/>
          <w:w w:val="125"/>
          <w:sz w:val="18"/>
        </w:rPr>
        <w:t> </w:t>
      </w:r>
      <w:r>
        <w:rPr>
          <w:w w:val="125"/>
          <w:sz w:val="18"/>
        </w:rPr>
        <w:t>staff</w:t>
      </w:r>
      <w:r>
        <w:rPr>
          <w:spacing w:val="33"/>
          <w:w w:val="125"/>
          <w:sz w:val="18"/>
        </w:rPr>
        <w:t> </w:t>
      </w:r>
      <w:r>
        <w:rPr>
          <w:w w:val="125"/>
          <w:sz w:val="18"/>
        </w:rPr>
        <w:t>training</w:t>
      </w:r>
      <w:r>
        <w:rPr>
          <w:spacing w:val="33"/>
          <w:w w:val="125"/>
          <w:sz w:val="18"/>
        </w:rPr>
        <w:t> </w:t>
      </w:r>
      <w:r>
        <w:rPr>
          <w:w w:val="125"/>
          <w:sz w:val="18"/>
        </w:rPr>
        <w:t>on</w:t>
      </w:r>
      <w:r>
        <w:rPr>
          <w:spacing w:val="33"/>
          <w:w w:val="125"/>
          <w:sz w:val="18"/>
        </w:rPr>
        <w:t> </w:t>
      </w:r>
      <w:r>
        <w:rPr>
          <w:w w:val="125"/>
          <w:sz w:val="18"/>
        </w:rPr>
        <w:t>fire</w:t>
      </w:r>
      <w:r>
        <w:rPr>
          <w:spacing w:val="33"/>
          <w:w w:val="125"/>
          <w:sz w:val="18"/>
        </w:rPr>
        <w:t> </w:t>
      </w:r>
      <w:r>
        <w:rPr>
          <w:w w:val="125"/>
          <w:sz w:val="18"/>
        </w:rPr>
        <w:t>extinguisher</w:t>
      </w:r>
      <w:r>
        <w:rPr>
          <w:spacing w:val="33"/>
          <w:w w:val="125"/>
          <w:sz w:val="18"/>
        </w:rPr>
        <w:t> </w:t>
      </w:r>
      <w:r>
        <w:rPr>
          <w:w w:val="125"/>
          <w:sz w:val="18"/>
        </w:rPr>
        <w:t>use</w:t>
      </w:r>
      <w:r>
        <w:rPr>
          <w:spacing w:val="33"/>
          <w:w w:val="125"/>
          <w:sz w:val="18"/>
        </w:rPr>
        <w:t> </w:t>
      </w:r>
      <w:r>
        <w:rPr>
          <w:w w:val="125"/>
          <w:sz w:val="18"/>
        </w:rPr>
        <w:t>and</w:t>
      </w:r>
      <w:r>
        <w:rPr>
          <w:spacing w:val="33"/>
          <w:w w:val="125"/>
          <w:sz w:val="18"/>
        </w:rPr>
        <w:t> </w:t>
      </w:r>
      <w:r>
        <w:rPr>
          <w:w w:val="125"/>
          <w:sz w:val="18"/>
        </w:rPr>
        <w:t>hazard </w:t>
      </w:r>
      <w:r>
        <w:rPr>
          <w:spacing w:val="-2"/>
          <w:w w:val="125"/>
          <w:sz w:val="18"/>
        </w:rPr>
        <w:t>awareness</w:t>
      </w:r>
    </w:p>
    <w:p>
      <w:pPr>
        <w:pStyle w:val="ListParagraph"/>
        <w:spacing w:after="0" w:line="201" w:lineRule="auto"/>
        <w:jc w:val="left"/>
        <w:rPr>
          <w:sz w:val="18"/>
        </w:rPr>
        <w:sectPr>
          <w:type w:val="continuous"/>
          <w:pgSz w:w="11920" w:h="16860"/>
          <w:pgMar w:top="840" w:bottom="280" w:left="708" w:right="425"/>
          <w:cols w:num="2" w:equalWidth="0">
            <w:col w:w="2973" w:space="189"/>
            <w:col w:w="7625"/>
          </w:cols>
        </w:sectPr>
      </w:pPr>
    </w:p>
    <w:p>
      <w:pPr>
        <w:pStyle w:val="BodyText"/>
        <w:spacing w:before="44"/>
        <w:rPr>
          <w:sz w:val="16"/>
        </w:rPr>
      </w:pPr>
    </w:p>
    <w:p>
      <w:pPr>
        <w:spacing w:before="0"/>
        <w:ind w:left="35" w:right="0" w:firstLine="0"/>
        <w:jc w:val="left"/>
        <w:rPr>
          <w:rFonts w:ascii="Arial"/>
          <w:b/>
          <w:sz w:val="16"/>
        </w:rPr>
      </w:pPr>
      <w:r>
        <w:rPr>
          <w:rFonts w:ascii="Arial"/>
          <w:b/>
          <w:color w:val="FFFFFF"/>
          <w:sz w:val="16"/>
        </w:rPr>
        <w:t>KEY</w:t>
      </w:r>
      <w:r>
        <w:rPr>
          <w:rFonts w:ascii="Arial"/>
          <w:b/>
          <w:color w:val="FFFFFF"/>
          <w:spacing w:val="8"/>
          <w:sz w:val="16"/>
        </w:rPr>
        <w:t> </w:t>
      </w:r>
      <w:r>
        <w:rPr>
          <w:rFonts w:ascii="Arial"/>
          <w:b/>
          <w:color w:val="FFFFFF"/>
          <w:spacing w:val="-2"/>
          <w:sz w:val="16"/>
        </w:rPr>
        <w:t>SKILLS</w:t>
      </w:r>
    </w:p>
    <w:p>
      <w:pPr>
        <w:pStyle w:val="BodyText"/>
        <w:spacing w:line="242" w:lineRule="auto" w:before="10"/>
        <w:ind w:left="35" w:right="674"/>
      </w:pPr>
      <w:r>
        <w:rPr/>
        <w:br w:type="column"/>
      </w:r>
      <w:r>
        <w:rPr>
          <w:w w:val="125"/>
        </w:rPr>
        <w:t>FIRE</w:t>
      </w:r>
      <w:r>
        <w:rPr>
          <w:spacing w:val="40"/>
          <w:w w:val="125"/>
        </w:rPr>
        <w:t> </w:t>
      </w:r>
      <w:r>
        <w:rPr>
          <w:w w:val="125"/>
        </w:rPr>
        <w:t>SAFETY</w:t>
      </w:r>
      <w:r>
        <w:rPr>
          <w:spacing w:val="40"/>
          <w:w w:val="125"/>
        </w:rPr>
        <w:t> </w:t>
      </w:r>
      <w:r>
        <w:rPr>
          <w:w w:val="125"/>
        </w:rPr>
        <w:t>TECHNICIAN</w:t>
      </w:r>
      <w:r>
        <w:rPr>
          <w:spacing w:val="40"/>
          <w:w w:val="125"/>
        </w:rPr>
        <w:t> </w:t>
      </w:r>
      <w:r>
        <w:rPr/>
        <w:t>|</w:t>
      </w:r>
      <w:r>
        <w:rPr>
          <w:spacing w:val="40"/>
          <w:w w:val="125"/>
        </w:rPr>
        <w:t> </w:t>
      </w:r>
      <w:r>
        <w:rPr>
          <w:w w:val="125"/>
        </w:rPr>
        <w:t>HARRIS</w:t>
      </w:r>
      <w:r>
        <w:rPr>
          <w:spacing w:val="40"/>
          <w:w w:val="125"/>
        </w:rPr>
        <w:t> </w:t>
      </w:r>
      <w:r>
        <w:rPr>
          <w:w w:val="125"/>
        </w:rPr>
        <w:t>COUNTY</w:t>
      </w:r>
      <w:r>
        <w:rPr>
          <w:spacing w:val="40"/>
          <w:w w:val="125"/>
        </w:rPr>
        <w:t> </w:t>
      </w:r>
      <w:r>
        <w:rPr>
          <w:w w:val="125"/>
        </w:rPr>
        <w:t>PUBLIC</w:t>
      </w:r>
      <w:r>
        <w:rPr>
          <w:spacing w:val="40"/>
          <w:w w:val="125"/>
        </w:rPr>
        <w:t> </w:t>
      </w:r>
      <w:r>
        <w:rPr>
          <w:w w:val="125"/>
        </w:rPr>
        <w:t>HEALTH</w:t>
      </w:r>
      <w:r>
        <w:rPr>
          <w:spacing w:val="40"/>
          <w:w w:val="125"/>
        </w:rPr>
        <w:t> </w:t>
      </w:r>
      <w:r>
        <w:rPr>
          <w:w w:val="125"/>
        </w:rPr>
        <w:t>AND SAFETY, TX</w:t>
      </w:r>
    </w:p>
    <w:p>
      <w:pPr>
        <w:pStyle w:val="BodyText"/>
        <w:spacing w:before="4"/>
        <w:ind w:left="35"/>
      </w:pPr>
      <w:r>
        <w:rPr>
          <w:w w:val="125"/>
        </w:rPr>
        <w:t>JULY</w:t>
      </w:r>
      <w:r>
        <w:rPr>
          <w:spacing w:val="12"/>
          <w:w w:val="125"/>
        </w:rPr>
        <w:t> </w:t>
      </w:r>
      <w:r>
        <w:rPr>
          <w:w w:val="125"/>
        </w:rPr>
        <w:t>2017</w:t>
      </w:r>
      <w:r>
        <w:rPr>
          <w:spacing w:val="13"/>
          <w:w w:val="125"/>
        </w:rPr>
        <w:t> </w:t>
      </w:r>
      <w:r>
        <w:rPr>
          <w:w w:val="125"/>
        </w:rPr>
        <w:t>–</w:t>
      </w:r>
      <w:r>
        <w:rPr>
          <w:spacing w:val="13"/>
          <w:w w:val="125"/>
        </w:rPr>
        <w:t> </w:t>
      </w:r>
      <w:r>
        <w:rPr>
          <w:w w:val="125"/>
        </w:rPr>
        <w:t>APRIL</w:t>
      </w:r>
      <w:r>
        <w:rPr>
          <w:spacing w:val="13"/>
          <w:w w:val="125"/>
        </w:rPr>
        <w:t> </w:t>
      </w:r>
      <w:r>
        <w:rPr>
          <w:spacing w:val="-4"/>
          <w:w w:val="125"/>
        </w:rPr>
        <w:t>2020</w:t>
      </w:r>
    </w:p>
    <w:p>
      <w:pPr>
        <w:pStyle w:val="BodyText"/>
        <w:spacing w:after="0"/>
        <w:sectPr>
          <w:type w:val="continuous"/>
          <w:pgSz w:w="11920" w:h="16860"/>
          <w:pgMar w:top="840" w:bottom="280" w:left="708" w:right="425"/>
          <w:cols w:num="2" w:equalWidth="0">
            <w:col w:w="995" w:space="2576"/>
            <w:col w:w="7216"/>
          </w:cols>
        </w:sectPr>
      </w:pPr>
    </w:p>
    <w:p>
      <w:pPr>
        <w:pStyle w:val="ListParagraph"/>
        <w:numPr>
          <w:ilvl w:val="0"/>
          <w:numId w:val="2"/>
        </w:numPr>
        <w:tabs>
          <w:tab w:pos="535" w:val="left" w:leader="none"/>
          <w:tab w:pos="537" w:val="left" w:leader="none"/>
        </w:tabs>
        <w:spacing w:line="201" w:lineRule="auto" w:before="93" w:after="0"/>
        <w:ind w:left="537" w:right="713" w:hanging="298"/>
        <w:jc w:val="left"/>
        <w:rPr>
          <w:sz w:val="18"/>
        </w:rPr>
      </w:pPr>
      <w:r>
        <w:rPr>
          <w:spacing w:val="-2"/>
          <w:w w:val="130"/>
          <w:sz w:val="18"/>
        </w:rPr>
        <w:t>Emergency </w:t>
      </w:r>
      <w:r>
        <w:rPr>
          <w:spacing w:val="-2"/>
          <w:w w:val="125"/>
          <w:sz w:val="18"/>
        </w:rPr>
        <w:t>preparedness</w:t>
      </w:r>
    </w:p>
    <w:p>
      <w:pPr>
        <w:pStyle w:val="ListParagraph"/>
        <w:numPr>
          <w:ilvl w:val="0"/>
          <w:numId w:val="2"/>
        </w:numPr>
        <w:tabs>
          <w:tab w:pos="536" w:val="left" w:leader="none"/>
        </w:tabs>
        <w:spacing w:line="343" w:lineRule="exact" w:before="14" w:after="0"/>
        <w:ind w:left="536" w:right="0" w:hanging="296"/>
        <w:jc w:val="left"/>
        <w:rPr>
          <w:sz w:val="18"/>
        </w:rPr>
      </w:pPr>
      <w:r>
        <w:rPr>
          <w:w w:val="125"/>
          <w:sz w:val="18"/>
        </w:rPr>
        <w:t>Facility</w:t>
      </w:r>
      <w:r>
        <w:rPr>
          <w:spacing w:val="37"/>
          <w:w w:val="125"/>
          <w:sz w:val="18"/>
        </w:rPr>
        <w:t> </w:t>
      </w:r>
      <w:r>
        <w:rPr>
          <w:spacing w:val="-2"/>
          <w:w w:val="125"/>
          <w:sz w:val="18"/>
        </w:rPr>
        <w:t>inspections</w:t>
      </w:r>
    </w:p>
    <w:p>
      <w:pPr>
        <w:pStyle w:val="ListParagraph"/>
        <w:numPr>
          <w:ilvl w:val="0"/>
          <w:numId w:val="2"/>
        </w:numPr>
        <w:tabs>
          <w:tab w:pos="536" w:val="left" w:leader="none"/>
        </w:tabs>
        <w:spacing w:line="242" w:lineRule="exact" w:before="0" w:after="0"/>
        <w:ind w:left="536" w:right="0" w:hanging="296"/>
        <w:jc w:val="left"/>
        <w:rPr>
          <w:sz w:val="18"/>
        </w:rPr>
      </w:pPr>
      <w:r>
        <w:rPr>
          <w:w w:val="125"/>
          <w:sz w:val="18"/>
        </w:rPr>
        <w:t>Fire</w:t>
      </w:r>
      <w:r>
        <w:rPr>
          <w:spacing w:val="33"/>
          <w:w w:val="125"/>
          <w:sz w:val="18"/>
        </w:rPr>
        <w:t> </w:t>
      </w:r>
      <w:r>
        <w:rPr>
          <w:w w:val="125"/>
          <w:sz w:val="18"/>
        </w:rPr>
        <w:t>evacuation</w:t>
      </w:r>
      <w:r>
        <w:rPr>
          <w:spacing w:val="34"/>
          <w:w w:val="125"/>
          <w:sz w:val="18"/>
        </w:rPr>
        <w:t> </w:t>
      </w:r>
      <w:r>
        <w:rPr>
          <w:spacing w:val="-2"/>
          <w:w w:val="125"/>
          <w:sz w:val="18"/>
        </w:rPr>
        <w:t>drills</w:t>
      </w:r>
    </w:p>
    <w:p>
      <w:pPr>
        <w:pStyle w:val="ListParagraph"/>
        <w:numPr>
          <w:ilvl w:val="0"/>
          <w:numId w:val="2"/>
        </w:numPr>
        <w:tabs>
          <w:tab w:pos="535" w:val="left" w:leader="none"/>
          <w:tab w:pos="537" w:val="left" w:leader="none"/>
        </w:tabs>
        <w:spacing w:line="201" w:lineRule="auto" w:before="153" w:after="0"/>
        <w:ind w:left="537" w:right="177" w:hanging="298"/>
        <w:jc w:val="left"/>
        <w:rPr>
          <w:sz w:val="18"/>
        </w:rPr>
      </w:pPr>
      <w:r>
        <w:rPr/>
        <w:br w:type="column"/>
      </w:r>
      <w:r>
        <w:rPr>
          <w:w w:val="125"/>
          <w:sz w:val="18"/>
        </w:rPr>
        <w:t>Assisted</w:t>
      </w:r>
      <w:r>
        <w:rPr>
          <w:spacing w:val="39"/>
          <w:w w:val="125"/>
          <w:sz w:val="18"/>
        </w:rPr>
        <w:t> </w:t>
      </w:r>
      <w:r>
        <w:rPr>
          <w:w w:val="125"/>
          <w:sz w:val="18"/>
        </w:rPr>
        <w:t>in</w:t>
      </w:r>
      <w:r>
        <w:rPr>
          <w:spacing w:val="39"/>
          <w:w w:val="125"/>
          <w:sz w:val="18"/>
        </w:rPr>
        <w:t> </w:t>
      </w:r>
      <w:r>
        <w:rPr>
          <w:w w:val="125"/>
          <w:sz w:val="18"/>
        </w:rPr>
        <w:t>reviewing</w:t>
      </w:r>
      <w:r>
        <w:rPr>
          <w:spacing w:val="39"/>
          <w:w w:val="125"/>
          <w:sz w:val="18"/>
        </w:rPr>
        <w:t> </w:t>
      </w:r>
      <w:r>
        <w:rPr>
          <w:w w:val="125"/>
          <w:sz w:val="18"/>
        </w:rPr>
        <w:t>building</w:t>
      </w:r>
      <w:r>
        <w:rPr>
          <w:spacing w:val="39"/>
          <w:w w:val="125"/>
          <w:sz w:val="18"/>
        </w:rPr>
        <w:t> </w:t>
      </w:r>
      <w:r>
        <w:rPr>
          <w:w w:val="125"/>
          <w:sz w:val="18"/>
        </w:rPr>
        <w:t>compliance</w:t>
      </w:r>
      <w:r>
        <w:rPr>
          <w:spacing w:val="39"/>
          <w:w w:val="125"/>
          <w:sz w:val="18"/>
        </w:rPr>
        <w:t> </w:t>
      </w:r>
      <w:r>
        <w:rPr>
          <w:w w:val="125"/>
          <w:sz w:val="18"/>
        </w:rPr>
        <w:t>with</w:t>
      </w:r>
      <w:r>
        <w:rPr>
          <w:spacing w:val="39"/>
          <w:w w:val="125"/>
          <w:sz w:val="18"/>
        </w:rPr>
        <w:t> </w:t>
      </w:r>
      <w:r>
        <w:rPr>
          <w:w w:val="125"/>
          <w:sz w:val="18"/>
        </w:rPr>
        <w:t>fire</w:t>
      </w:r>
      <w:r>
        <w:rPr>
          <w:spacing w:val="39"/>
          <w:w w:val="125"/>
          <w:sz w:val="18"/>
        </w:rPr>
        <w:t> </w:t>
      </w:r>
      <w:r>
        <w:rPr>
          <w:w w:val="125"/>
          <w:sz w:val="18"/>
        </w:rPr>
        <w:t>codes</w:t>
      </w:r>
      <w:r>
        <w:rPr>
          <w:spacing w:val="39"/>
          <w:w w:val="125"/>
          <w:sz w:val="18"/>
        </w:rPr>
        <w:t> </w:t>
      </w:r>
      <w:r>
        <w:rPr>
          <w:w w:val="125"/>
          <w:sz w:val="18"/>
        </w:rPr>
        <w:t>and</w:t>
      </w:r>
      <w:r>
        <w:rPr>
          <w:spacing w:val="39"/>
          <w:w w:val="125"/>
          <w:sz w:val="18"/>
        </w:rPr>
        <w:t> </w:t>
      </w:r>
      <w:r>
        <w:rPr>
          <w:w w:val="125"/>
          <w:sz w:val="18"/>
        </w:rPr>
        <w:t>local </w:t>
      </w:r>
      <w:r>
        <w:rPr>
          <w:spacing w:val="-2"/>
          <w:w w:val="125"/>
          <w:sz w:val="18"/>
        </w:rPr>
        <w:t>ordinances</w:t>
      </w:r>
    </w:p>
    <w:p>
      <w:pPr>
        <w:pStyle w:val="ListParagraph"/>
        <w:numPr>
          <w:ilvl w:val="0"/>
          <w:numId w:val="2"/>
        </w:numPr>
        <w:tabs>
          <w:tab w:pos="536" w:val="left" w:leader="none"/>
        </w:tabs>
        <w:spacing w:line="240" w:lineRule="auto" w:before="14" w:after="0"/>
        <w:ind w:left="536" w:right="0" w:hanging="296"/>
        <w:jc w:val="left"/>
        <w:rPr>
          <w:sz w:val="18"/>
        </w:rPr>
      </w:pPr>
      <w:r>
        <w:rPr>
          <w:w w:val="130"/>
          <w:sz w:val="18"/>
        </w:rPr>
        <w:t>Conducted</w:t>
      </w:r>
      <w:r>
        <w:rPr>
          <w:spacing w:val="10"/>
          <w:w w:val="130"/>
          <w:sz w:val="18"/>
        </w:rPr>
        <w:t> </w:t>
      </w:r>
      <w:r>
        <w:rPr>
          <w:w w:val="130"/>
          <w:sz w:val="18"/>
        </w:rPr>
        <w:t>safety</w:t>
      </w:r>
      <w:r>
        <w:rPr>
          <w:spacing w:val="10"/>
          <w:w w:val="130"/>
          <w:sz w:val="18"/>
        </w:rPr>
        <w:t> </w:t>
      </w:r>
      <w:r>
        <w:rPr>
          <w:w w:val="130"/>
          <w:sz w:val="18"/>
        </w:rPr>
        <w:t>walkthroughs</w:t>
      </w:r>
      <w:r>
        <w:rPr>
          <w:spacing w:val="10"/>
          <w:w w:val="130"/>
          <w:sz w:val="18"/>
        </w:rPr>
        <w:t> </w:t>
      </w:r>
      <w:r>
        <w:rPr>
          <w:w w:val="130"/>
          <w:sz w:val="18"/>
        </w:rPr>
        <w:t>and</w:t>
      </w:r>
      <w:r>
        <w:rPr>
          <w:spacing w:val="10"/>
          <w:w w:val="130"/>
          <w:sz w:val="18"/>
        </w:rPr>
        <w:t> </w:t>
      </w:r>
      <w:r>
        <w:rPr>
          <w:w w:val="130"/>
          <w:sz w:val="18"/>
        </w:rPr>
        <w:t>reported</w:t>
      </w:r>
      <w:r>
        <w:rPr>
          <w:spacing w:val="10"/>
          <w:w w:val="130"/>
          <w:sz w:val="18"/>
        </w:rPr>
        <w:t> </w:t>
      </w:r>
      <w:r>
        <w:rPr>
          <w:spacing w:val="-2"/>
          <w:w w:val="130"/>
          <w:sz w:val="18"/>
        </w:rPr>
        <w:t>hazards</w:t>
      </w:r>
    </w:p>
    <w:p>
      <w:pPr>
        <w:pStyle w:val="ListParagraph"/>
        <w:spacing w:after="0" w:line="240" w:lineRule="auto"/>
        <w:jc w:val="left"/>
        <w:rPr>
          <w:sz w:val="18"/>
        </w:rPr>
        <w:sectPr>
          <w:type w:val="continuous"/>
          <w:pgSz w:w="11920" w:h="16860"/>
          <w:pgMar w:top="840" w:bottom="280" w:left="708" w:right="425"/>
          <w:cols w:num="2" w:equalWidth="0">
            <w:col w:w="2570" w:space="1038"/>
            <w:col w:w="7179"/>
          </w:cols>
        </w:sectPr>
      </w:pPr>
    </w:p>
    <w:p>
      <w:pPr>
        <w:pStyle w:val="ListParagraph"/>
        <w:numPr>
          <w:ilvl w:val="0"/>
          <w:numId w:val="2"/>
        </w:numPr>
        <w:tabs>
          <w:tab w:pos="536" w:val="left" w:leader="none"/>
        </w:tabs>
        <w:spacing w:line="215" w:lineRule="exact" w:before="60" w:after="0"/>
        <w:ind w:left="536" w:right="0" w:hanging="296"/>
        <w:jc w:val="left"/>
        <w:rPr>
          <w:sz w:val="18"/>
        </w:rPr>
      </w:pPr>
      <w:r>
        <w:rPr>
          <w:w w:val="130"/>
          <w:sz w:val="18"/>
        </w:rPr>
        <w:t>Hazard</w:t>
      </w:r>
      <w:r>
        <w:rPr>
          <w:spacing w:val="12"/>
          <w:w w:val="130"/>
          <w:sz w:val="18"/>
        </w:rPr>
        <w:t> </w:t>
      </w:r>
      <w:r>
        <w:rPr>
          <w:spacing w:val="-2"/>
          <w:w w:val="130"/>
          <w:sz w:val="18"/>
        </w:rPr>
        <w:t>assessments</w:t>
      </w:r>
    </w:p>
    <w:p>
      <w:pPr>
        <w:spacing w:before="6"/>
        <w:ind w:left="240" w:right="0" w:firstLine="0"/>
        <w:jc w:val="left"/>
        <w:rPr>
          <w:rFonts w:ascii="Arial"/>
          <w:b/>
          <w:sz w:val="16"/>
        </w:rPr>
      </w:pPr>
      <w:r>
        <w:rPr/>
        <w:br w:type="column"/>
      </w:r>
      <w:r>
        <w:rPr>
          <w:rFonts w:ascii="Arial"/>
          <w:b/>
          <w:color w:val="45818F"/>
          <w:spacing w:val="-2"/>
          <w:w w:val="105"/>
          <w:sz w:val="16"/>
        </w:rPr>
        <w:t>EDUCATION</w:t>
      </w:r>
    </w:p>
    <w:p>
      <w:pPr>
        <w:spacing w:after="0"/>
        <w:jc w:val="left"/>
        <w:rPr>
          <w:rFonts w:ascii="Arial"/>
          <w:b/>
          <w:sz w:val="16"/>
        </w:rPr>
        <w:sectPr>
          <w:type w:val="continuous"/>
          <w:pgSz w:w="11920" w:h="16860"/>
          <w:pgMar w:top="840" w:bottom="280" w:left="708" w:right="425"/>
          <w:cols w:num="2" w:equalWidth="0">
            <w:col w:w="2540" w:space="827"/>
            <w:col w:w="7420"/>
          </w:cols>
        </w:sectPr>
      </w:pPr>
    </w:p>
    <w:p>
      <w:pPr>
        <w:pStyle w:val="ListParagraph"/>
        <w:numPr>
          <w:ilvl w:val="0"/>
          <w:numId w:val="2"/>
        </w:numPr>
        <w:tabs>
          <w:tab w:pos="536" w:val="left" w:leader="none"/>
        </w:tabs>
        <w:spacing w:line="343" w:lineRule="exact" w:before="101" w:after="0"/>
        <w:ind w:left="536" w:right="0" w:hanging="296"/>
        <w:jc w:val="left"/>
        <w:rPr>
          <w:sz w:val="18"/>
        </w:rPr>
      </w:pPr>
      <w:r>
        <w:rPr>
          <w:w w:val="130"/>
          <w:sz w:val="18"/>
        </w:rPr>
        <w:t>OSHA</w:t>
      </w:r>
      <w:r>
        <w:rPr>
          <w:spacing w:val="20"/>
          <w:w w:val="130"/>
          <w:sz w:val="18"/>
        </w:rPr>
        <w:t> </w:t>
      </w:r>
      <w:r>
        <w:rPr>
          <w:spacing w:val="-2"/>
          <w:w w:val="130"/>
          <w:sz w:val="18"/>
        </w:rPr>
        <w:t>compliance</w:t>
      </w:r>
    </w:p>
    <w:p>
      <w:pPr>
        <w:pStyle w:val="ListParagraph"/>
        <w:numPr>
          <w:ilvl w:val="0"/>
          <w:numId w:val="2"/>
        </w:numPr>
        <w:tabs>
          <w:tab w:pos="536" w:val="left" w:leader="none"/>
        </w:tabs>
        <w:spacing w:line="302" w:lineRule="exact" w:before="0" w:after="0"/>
        <w:ind w:left="536" w:right="0" w:hanging="296"/>
        <w:jc w:val="left"/>
        <w:rPr>
          <w:sz w:val="18"/>
        </w:rPr>
      </w:pPr>
      <w:r>
        <w:rPr>
          <w:w w:val="130"/>
          <w:sz w:val="18"/>
        </w:rPr>
        <w:t>Risk</w:t>
      </w:r>
      <w:r>
        <w:rPr>
          <w:spacing w:val="18"/>
          <w:w w:val="130"/>
          <w:sz w:val="18"/>
        </w:rPr>
        <w:t> </w:t>
      </w:r>
      <w:r>
        <w:rPr>
          <w:spacing w:val="-2"/>
          <w:w w:val="130"/>
          <w:sz w:val="18"/>
        </w:rPr>
        <w:t>mitigation</w:t>
      </w:r>
    </w:p>
    <w:p>
      <w:pPr>
        <w:pStyle w:val="ListParagraph"/>
        <w:numPr>
          <w:ilvl w:val="0"/>
          <w:numId w:val="2"/>
        </w:numPr>
        <w:tabs>
          <w:tab w:pos="535" w:val="left" w:leader="none"/>
          <w:tab w:pos="537" w:val="left" w:leader="none"/>
        </w:tabs>
        <w:spacing w:line="199" w:lineRule="auto" w:before="42" w:after="0"/>
        <w:ind w:left="537" w:right="63" w:hanging="298"/>
        <w:jc w:val="left"/>
        <w:rPr>
          <w:sz w:val="18"/>
        </w:rPr>
      </w:pPr>
      <w:r>
        <w:rPr/>
        <w:br w:type="column"/>
      </w:r>
      <w:r>
        <w:rPr>
          <w:w w:val="120"/>
          <w:sz w:val="18"/>
        </w:rPr>
        <w:t>Bachelor</w:t>
      </w:r>
      <w:r>
        <w:rPr>
          <w:spacing w:val="40"/>
          <w:w w:val="120"/>
          <w:sz w:val="18"/>
        </w:rPr>
        <w:t> </w:t>
      </w:r>
      <w:r>
        <w:rPr>
          <w:w w:val="120"/>
          <w:sz w:val="18"/>
        </w:rPr>
        <w:t>of</w:t>
      </w:r>
      <w:r>
        <w:rPr>
          <w:spacing w:val="40"/>
          <w:w w:val="120"/>
          <w:sz w:val="18"/>
        </w:rPr>
        <w:t> </w:t>
      </w:r>
      <w:r>
        <w:rPr>
          <w:w w:val="120"/>
          <w:sz w:val="18"/>
        </w:rPr>
        <w:t>Science</w:t>
      </w:r>
      <w:r>
        <w:rPr>
          <w:spacing w:val="40"/>
          <w:w w:val="120"/>
          <w:sz w:val="18"/>
        </w:rPr>
        <w:t> </w:t>
      </w:r>
      <w:r>
        <w:rPr>
          <w:w w:val="120"/>
          <w:sz w:val="18"/>
        </w:rPr>
        <w:t>in</w:t>
      </w:r>
      <w:r>
        <w:rPr>
          <w:spacing w:val="40"/>
          <w:w w:val="120"/>
          <w:sz w:val="18"/>
        </w:rPr>
        <w:t> </w:t>
      </w:r>
      <w:r>
        <w:rPr>
          <w:w w:val="120"/>
          <w:sz w:val="18"/>
        </w:rPr>
        <w:t>Occupational</w:t>
      </w:r>
      <w:r>
        <w:rPr>
          <w:spacing w:val="40"/>
          <w:w w:val="120"/>
          <w:sz w:val="18"/>
        </w:rPr>
        <w:t> </w:t>
      </w:r>
      <w:r>
        <w:rPr>
          <w:w w:val="120"/>
          <w:sz w:val="18"/>
        </w:rPr>
        <w:t>Safety,</w:t>
      </w:r>
      <w:r>
        <w:rPr>
          <w:spacing w:val="40"/>
          <w:w w:val="120"/>
          <w:sz w:val="18"/>
        </w:rPr>
        <w:t> </w:t>
      </w:r>
      <w:r>
        <w:rPr>
          <w:w w:val="120"/>
          <w:sz w:val="18"/>
        </w:rPr>
        <w:t>Texas</w:t>
      </w:r>
      <w:r>
        <w:rPr>
          <w:spacing w:val="40"/>
          <w:w w:val="120"/>
          <w:sz w:val="18"/>
        </w:rPr>
        <w:t> </w:t>
      </w:r>
      <w:r>
        <w:rPr>
          <w:w w:val="120"/>
          <w:sz w:val="18"/>
        </w:rPr>
        <w:t>A&amp;M</w:t>
      </w:r>
      <w:r>
        <w:rPr>
          <w:spacing w:val="40"/>
          <w:w w:val="120"/>
          <w:sz w:val="18"/>
        </w:rPr>
        <w:t> </w:t>
      </w:r>
      <w:r>
        <w:rPr>
          <w:w w:val="120"/>
          <w:sz w:val="18"/>
        </w:rPr>
        <w:t>University</w:t>
      </w:r>
      <w:r>
        <w:rPr>
          <w:spacing w:val="40"/>
          <w:w w:val="120"/>
          <w:sz w:val="18"/>
        </w:rPr>
        <w:t> </w:t>
      </w:r>
      <w:r>
        <w:rPr>
          <w:sz w:val="18"/>
        </w:rPr>
        <w:t>|</w:t>
      </w:r>
      <w:r>
        <w:rPr>
          <w:spacing w:val="40"/>
          <w:w w:val="120"/>
          <w:sz w:val="18"/>
        </w:rPr>
        <w:t> </w:t>
      </w:r>
      <w:r>
        <w:rPr>
          <w:w w:val="120"/>
          <w:sz w:val="18"/>
        </w:rPr>
        <w:t>May </w:t>
      </w:r>
      <w:r>
        <w:rPr>
          <w:spacing w:val="-4"/>
          <w:w w:val="120"/>
          <w:sz w:val="18"/>
        </w:rPr>
        <w:t>2017</w:t>
      </w:r>
    </w:p>
    <w:p>
      <w:pPr>
        <w:pStyle w:val="ListParagraph"/>
        <w:spacing w:after="0" w:line="199" w:lineRule="auto"/>
        <w:jc w:val="left"/>
        <w:rPr>
          <w:sz w:val="18"/>
        </w:rPr>
        <w:sectPr>
          <w:type w:val="continuous"/>
          <w:pgSz w:w="11920" w:h="16860"/>
          <w:pgMar w:top="840" w:bottom="280" w:left="708" w:right="425"/>
          <w:cols w:num="2" w:equalWidth="0">
            <w:col w:w="2327" w:space="1039"/>
            <w:col w:w="7421"/>
          </w:cols>
        </w:sectPr>
      </w:pPr>
    </w:p>
    <w:p>
      <w:pPr>
        <w:pStyle w:val="ListParagraph"/>
        <w:numPr>
          <w:ilvl w:val="0"/>
          <w:numId w:val="2"/>
        </w:numPr>
        <w:tabs>
          <w:tab w:pos="536" w:val="left" w:leader="none"/>
        </w:tabs>
        <w:spacing w:line="240" w:lineRule="auto" w:before="0" w:after="0"/>
        <w:ind w:left="536" w:right="0" w:hanging="296"/>
        <w:jc w:val="left"/>
        <w:rPr>
          <w:sz w:val="18"/>
        </w:rPr>
      </w:pPr>
      <w:r>
        <w:rPr>
          <w:sz w:val="18"/>
        </w:rPr>
        <mc:AlternateContent>
          <mc:Choice Requires="wps">
            <w:drawing>
              <wp:anchor distT="0" distB="0" distL="0" distR="0" allowOverlap="1" layoutInCell="1" locked="0" behindDoc="1" simplePos="0" relativeHeight="487539712">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200012" y="2590799"/>
                            <a:ext cx="2400300" cy="8115300"/>
                          </a:xfrm>
                          <a:custGeom>
                            <a:avLst/>
                            <a:gdLst/>
                            <a:ahLst/>
                            <a:cxnLst/>
                            <a:rect l="l" t="t" r="r" b="b"/>
                            <a:pathLst>
                              <a:path w="2400300" h="8115300">
                                <a:moveTo>
                                  <a:pt x="2400300" y="0"/>
                                </a:moveTo>
                                <a:lnTo>
                                  <a:pt x="0" y="0"/>
                                </a:lnTo>
                                <a:lnTo>
                                  <a:pt x="0" y="9525"/>
                                </a:lnTo>
                                <a:lnTo>
                                  <a:pt x="0" y="8115287"/>
                                </a:lnTo>
                                <a:lnTo>
                                  <a:pt x="2400300" y="8115287"/>
                                </a:lnTo>
                                <a:lnTo>
                                  <a:pt x="2400300" y="9525"/>
                                </a:lnTo>
                                <a:lnTo>
                                  <a:pt x="2400300" y="12"/>
                                </a:lnTo>
                                <a:close/>
                              </a:path>
                            </a:pathLst>
                          </a:custGeom>
                          <a:solidFill>
                            <a:srgbClr val="FAE4CC"/>
                          </a:solidFill>
                        </wps:spPr>
                        <wps:bodyPr wrap="square" lIns="0" tIns="0" rIns="0" bIns="0" rtlCol="0">
                          <a:prstTxWarp prst="textNoShape">
                            <a:avLst/>
                          </a:prstTxWarp>
                          <a:noAutofit/>
                        </wps:bodyPr>
                      </wps:wsp>
                      <wps:wsp>
                        <wps:cNvPr id="3" name="Graphic 3"/>
                        <wps:cNvSpPr/>
                        <wps:spPr>
                          <a:xfrm>
                            <a:off x="0" y="12"/>
                            <a:ext cx="7568565" cy="5076825"/>
                          </a:xfrm>
                          <a:custGeom>
                            <a:avLst/>
                            <a:gdLst/>
                            <a:ahLst/>
                            <a:cxnLst/>
                            <a:rect l="l" t="t" r="r" b="b"/>
                            <a:pathLst>
                              <a:path w="7568565" h="5076825">
                                <a:moveTo>
                                  <a:pt x="200012" y="0"/>
                                </a:moveTo>
                                <a:lnTo>
                                  <a:pt x="0" y="0"/>
                                </a:lnTo>
                                <a:lnTo>
                                  <a:pt x="0" y="2590800"/>
                                </a:lnTo>
                                <a:lnTo>
                                  <a:pt x="200012" y="2590800"/>
                                </a:lnTo>
                                <a:lnTo>
                                  <a:pt x="200012" y="0"/>
                                </a:lnTo>
                                <a:close/>
                              </a:path>
                              <a:path w="7568565" h="5076825">
                                <a:moveTo>
                                  <a:pt x="1428737" y="4924412"/>
                                </a:moveTo>
                                <a:lnTo>
                                  <a:pt x="1422184" y="4880178"/>
                                </a:lnTo>
                                <a:lnTo>
                                  <a:pt x="1403057" y="4839754"/>
                                </a:lnTo>
                                <a:lnTo>
                                  <a:pt x="1373022" y="4806607"/>
                                </a:lnTo>
                                <a:lnTo>
                                  <a:pt x="1334668" y="4783620"/>
                                </a:lnTo>
                                <a:lnTo>
                                  <a:pt x="1291285" y="4772749"/>
                                </a:lnTo>
                                <a:lnTo>
                                  <a:pt x="1276337" y="4772012"/>
                                </a:lnTo>
                                <a:lnTo>
                                  <a:pt x="0" y="4772012"/>
                                </a:lnTo>
                                <a:lnTo>
                                  <a:pt x="0" y="5076812"/>
                                </a:lnTo>
                                <a:lnTo>
                                  <a:pt x="1276337" y="5076812"/>
                                </a:lnTo>
                                <a:lnTo>
                                  <a:pt x="1320584" y="5070259"/>
                                </a:lnTo>
                                <a:lnTo>
                                  <a:pt x="1361008" y="5051133"/>
                                </a:lnTo>
                                <a:lnTo>
                                  <a:pt x="1394155" y="5021097"/>
                                </a:lnTo>
                                <a:lnTo>
                                  <a:pt x="1417142" y="4982743"/>
                                </a:lnTo>
                                <a:lnTo>
                                  <a:pt x="1428013" y="4939360"/>
                                </a:lnTo>
                                <a:lnTo>
                                  <a:pt x="1428737" y="4924412"/>
                                </a:lnTo>
                                <a:close/>
                              </a:path>
                              <a:path w="7568565" h="5076825">
                                <a:moveTo>
                                  <a:pt x="2209787" y="2995599"/>
                                </a:moveTo>
                                <a:lnTo>
                                  <a:pt x="2203437" y="2952750"/>
                                </a:lnTo>
                                <a:lnTo>
                                  <a:pt x="2184908" y="2913583"/>
                                </a:lnTo>
                                <a:lnTo>
                                  <a:pt x="2155812" y="2881477"/>
                                </a:lnTo>
                                <a:lnTo>
                                  <a:pt x="2118652" y="2859201"/>
                                </a:lnTo>
                                <a:lnTo>
                                  <a:pt x="2076627" y="2848673"/>
                                </a:lnTo>
                                <a:lnTo>
                                  <a:pt x="2062149" y="2847962"/>
                                </a:lnTo>
                                <a:lnTo>
                                  <a:pt x="0" y="2847962"/>
                                </a:lnTo>
                                <a:lnTo>
                                  <a:pt x="0" y="3143237"/>
                                </a:lnTo>
                                <a:lnTo>
                                  <a:pt x="2062149" y="3143237"/>
                                </a:lnTo>
                                <a:lnTo>
                                  <a:pt x="2105012" y="3136887"/>
                                </a:lnTo>
                                <a:lnTo>
                                  <a:pt x="2144179" y="3118358"/>
                                </a:lnTo>
                                <a:lnTo>
                                  <a:pt x="2176284" y="3089262"/>
                                </a:lnTo>
                                <a:lnTo>
                                  <a:pt x="2198560" y="3052102"/>
                                </a:lnTo>
                                <a:lnTo>
                                  <a:pt x="2209088" y="3010077"/>
                                </a:lnTo>
                                <a:lnTo>
                                  <a:pt x="2209787" y="2995599"/>
                                </a:lnTo>
                                <a:close/>
                              </a:path>
                              <a:path w="7568565" h="5076825">
                                <a:moveTo>
                                  <a:pt x="7568171" y="0"/>
                                </a:moveTo>
                                <a:lnTo>
                                  <a:pt x="2600312" y="0"/>
                                </a:lnTo>
                                <a:lnTo>
                                  <a:pt x="2600312" y="2590800"/>
                                </a:lnTo>
                                <a:lnTo>
                                  <a:pt x="7568171" y="2590800"/>
                                </a:lnTo>
                                <a:lnTo>
                                  <a:pt x="7568171" y="0"/>
                                </a:lnTo>
                                <a:close/>
                              </a:path>
                            </a:pathLst>
                          </a:custGeom>
                          <a:solidFill>
                            <a:srgbClr val="45818F"/>
                          </a:solidFill>
                        </wps:spPr>
                        <wps:bodyPr wrap="square" lIns="0" tIns="0" rIns="0" bIns="0" rtlCol="0">
                          <a:prstTxWarp prst="textNoShape">
                            <a:avLst/>
                          </a:prstTxWarp>
                          <a:noAutofit/>
                        </wps:bodyPr>
                      </wps:wsp>
                      <wps:wsp>
                        <wps:cNvPr id="4" name="Graphic 4"/>
                        <wps:cNvSpPr/>
                        <wps:spPr>
                          <a:xfrm>
                            <a:off x="200024" y="0"/>
                            <a:ext cx="2400300" cy="2590800"/>
                          </a:xfrm>
                          <a:custGeom>
                            <a:avLst/>
                            <a:gdLst/>
                            <a:ahLst/>
                            <a:cxnLst/>
                            <a:rect l="l" t="t" r="r" b="b"/>
                            <a:pathLst>
                              <a:path w="2400300" h="2590800">
                                <a:moveTo>
                                  <a:pt x="2400299" y="2590799"/>
                                </a:moveTo>
                                <a:lnTo>
                                  <a:pt x="0" y="2590799"/>
                                </a:lnTo>
                                <a:lnTo>
                                  <a:pt x="0" y="0"/>
                                </a:lnTo>
                                <a:lnTo>
                                  <a:pt x="2400299" y="0"/>
                                </a:lnTo>
                                <a:lnTo>
                                  <a:pt x="2400299" y="2590799"/>
                                </a:lnTo>
                                <a:close/>
                              </a:path>
                            </a:pathLst>
                          </a:custGeom>
                          <a:solidFill>
                            <a:srgbClr val="FAE4CC"/>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600076" y="3305175"/>
                            <a:ext cx="165346" cy="165342"/>
                          </a:xfrm>
                          <a:prstGeom prst="rect">
                            <a:avLst/>
                          </a:prstGeom>
                        </pic:spPr>
                      </pic:pic>
                      <pic:pic>
                        <pic:nvPicPr>
                          <pic:cNvPr id="6" name="Image 6"/>
                          <pic:cNvPicPr/>
                        </pic:nvPicPr>
                        <pic:blipFill>
                          <a:blip r:embed="rId7" cstate="print"/>
                          <a:stretch>
                            <a:fillRect/>
                          </a:stretch>
                        </pic:blipFill>
                        <pic:spPr>
                          <a:xfrm>
                            <a:off x="600076" y="3638550"/>
                            <a:ext cx="165344" cy="190415"/>
                          </a:xfrm>
                          <a:prstGeom prst="rect">
                            <a:avLst/>
                          </a:prstGeom>
                        </pic:spPr>
                      </pic:pic>
                      <pic:pic>
                        <pic:nvPicPr>
                          <pic:cNvPr id="7" name="Image 7"/>
                          <pic:cNvPicPr/>
                        </pic:nvPicPr>
                        <pic:blipFill>
                          <a:blip r:embed="rId8" cstate="print"/>
                          <a:stretch>
                            <a:fillRect/>
                          </a:stretch>
                        </pic:blipFill>
                        <pic:spPr>
                          <a:xfrm>
                            <a:off x="600079" y="4019795"/>
                            <a:ext cx="165273" cy="143105"/>
                          </a:xfrm>
                          <a:prstGeom prst="rect">
                            <a:avLst/>
                          </a:prstGeom>
                        </pic:spPr>
                      </pic:pic>
                      <pic:pic>
                        <pic:nvPicPr>
                          <pic:cNvPr id="8" name="Image 8"/>
                          <pic:cNvPicPr/>
                        </pic:nvPicPr>
                        <pic:blipFill>
                          <a:blip r:embed="rId9" cstate="print"/>
                          <a:stretch>
                            <a:fillRect/>
                          </a:stretch>
                        </pic:blipFill>
                        <pic:spPr>
                          <a:xfrm>
                            <a:off x="600075" y="4362449"/>
                            <a:ext cx="165334" cy="161925"/>
                          </a:xfrm>
                          <a:prstGeom prst="rect">
                            <a:avLst/>
                          </a:prstGeom>
                        </pic:spPr>
                      </pic:pic>
                      <pic:pic>
                        <pic:nvPicPr>
                          <pic:cNvPr id="9" name="Image 9"/>
                          <pic:cNvPicPr/>
                        </pic:nvPicPr>
                        <pic:blipFill>
                          <a:blip r:embed="rId10" cstate="print"/>
                          <a:stretch>
                            <a:fillRect/>
                          </a:stretch>
                        </pic:blipFill>
                        <pic:spPr>
                          <a:xfrm>
                            <a:off x="419100" y="320674"/>
                            <a:ext cx="1962149" cy="1955799"/>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6768" id="docshapegroup1" coordorigin="0,0" coordsize="11919,16860">
                <v:shape style="position:absolute;left:314;top:4080;width:3780;height:12780" id="docshape2" coordorigin="315,4080" coordsize="3780,12780" path="m4095,4080l315,4080,315,4095,315,16860,4095,16860,4095,4095,4095,4080xe" filled="true" fillcolor="#fae4cc" stroked="false">
                  <v:path arrowok="t"/>
                  <v:fill type="solid"/>
                </v:shape>
                <v:shape style="position:absolute;left:0;top:0;width:11919;height:7995" id="docshape3" coordorigin="0,0" coordsize="11919,7995" path="m315,0l0,0,0,4080,315,4080,315,0xm2250,7755l2250,7743,2249,7731,2247,7720,2245,7708,2243,7697,2240,7685,2236,7674,2232,7663,2227,7652,2222,7642,2216,7632,2210,7622,2203,7612,2196,7603,2188,7594,2180,7585,2171,7577,2162,7569,2153,7562,2143,7555,2133,7549,2123,7543,2113,7538,2102,7533,2091,7529,2080,7525,2068,7522,2057,7520,2045,7518,2034,7516,2022,7515,2010,7515,0,7515,0,7995,2010,7995,2022,7995,2034,7994,2045,7992,2057,7990,2068,7988,2080,7985,2091,7981,2102,7977,2113,7972,2123,7967,2133,7961,2143,7955,2153,7948,2162,7941,2171,7933,2180,7925,2188,7916,2196,7907,2203,7898,2210,7888,2216,7878,2222,7868,2227,7858,2232,7847,2236,7836,2240,7825,2243,7813,2245,7802,2247,7790,2249,7779,2250,7767,2250,7755xm3480,4717l3480,4706,3479,4695,3477,4683,3476,4672,3473,4661,3470,4650,3466,4639,3462,4629,3458,4618,3453,4608,3447,4598,3441,4588,3434,4579,3427,4570,3420,4561,3412,4553,3404,4545,3395,4538,3386,4531,3377,4524,3367,4518,3357,4512,3347,4507,3336,4503,3326,4499,3315,4495,3304,4492,3293,4489,3282,4488,3270,4486,3259,4485,3247,4485,0,4485,0,4950,3247,4950,3259,4950,3270,4949,3282,4947,3293,4946,3304,4943,3315,4940,3326,4936,3336,4932,3347,4928,3357,4923,3367,4917,3377,4911,3386,4904,3395,4897,3404,4890,3412,4882,3420,4874,3427,4865,3434,4856,3441,4847,3447,4837,3453,4827,3458,4817,3462,4806,3466,4796,3470,4785,3473,4774,3476,4763,3477,4752,3479,4740,3480,4729,3480,4717xm11918,0l4095,0,4095,4080,11918,4080,11918,0xe" filled="true" fillcolor="#45818f" stroked="false">
                  <v:path arrowok="t"/>
                  <v:fill type="solid"/>
                </v:shape>
                <v:rect style="position:absolute;left:315;top:0;width:3780;height:4080" id="docshape4" filled="true" fillcolor="#fae4cc" stroked="false">
                  <v:fill type="solid"/>
                </v:rect>
                <v:shape style="position:absolute;left:945;top:5205;width:261;height:261" type="#_x0000_t75" id="docshape5" stroked="false">
                  <v:imagedata r:id="rId6" o:title=""/>
                </v:shape>
                <v:shape style="position:absolute;left:945;top:5730;width:261;height:300" type="#_x0000_t75" id="docshape6" stroked="false">
                  <v:imagedata r:id="rId7" o:title=""/>
                </v:shape>
                <v:shape style="position:absolute;left:945;top:6330;width:261;height:226" type="#_x0000_t75" id="docshape7" stroked="false">
                  <v:imagedata r:id="rId8" o:title=""/>
                </v:shape>
                <v:shape style="position:absolute;left:945;top:6870;width:261;height:255" type="#_x0000_t75" id="docshape8" stroked="false">
                  <v:imagedata r:id="rId9" o:title=""/>
                </v:shape>
                <v:shape style="position:absolute;left:660;top:505;width:3090;height:3080" type="#_x0000_t75" id="docshape9" stroked="false">
                  <v:imagedata r:id="rId10" o:title=""/>
                </v:shape>
                <w10:wrap type="none"/>
              </v:group>
            </w:pict>
          </mc:Fallback>
        </mc:AlternateContent>
      </w:r>
      <w:r>
        <w:rPr>
          <w:w w:val="125"/>
          <w:sz w:val="18"/>
        </w:rPr>
        <w:t>Safety</w:t>
      </w:r>
      <w:r>
        <w:rPr>
          <w:spacing w:val="33"/>
          <w:w w:val="125"/>
          <w:sz w:val="18"/>
        </w:rPr>
        <w:t> </w:t>
      </w:r>
      <w:r>
        <w:rPr>
          <w:w w:val="125"/>
          <w:sz w:val="18"/>
        </w:rPr>
        <w:t>training</w:t>
      </w:r>
      <w:r>
        <w:rPr>
          <w:spacing w:val="33"/>
          <w:w w:val="125"/>
          <w:sz w:val="18"/>
        </w:rPr>
        <w:t> </w:t>
      </w:r>
      <w:r>
        <w:rPr>
          <w:spacing w:val="-2"/>
          <w:w w:val="125"/>
          <w:sz w:val="18"/>
        </w:rPr>
        <w:t>delivery</w:t>
      </w:r>
    </w:p>
    <w:p>
      <w:pPr>
        <w:spacing w:before="6"/>
        <w:ind w:left="240" w:right="0" w:firstLine="0"/>
        <w:jc w:val="left"/>
        <w:rPr>
          <w:rFonts w:ascii="Arial"/>
          <w:b/>
          <w:sz w:val="16"/>
        </w:rPr>
      </w:pPr>
      <w:r>
        <w:rPr/>
        <w:br w:type="column"/>
      </w:r>
      <w:r>
        <w:rPr>
          <w:rFonts w:ascii="Arial"/>
          <w:b/>
          <w:color w:val="45818F"/>
          <w:spacing w:val="-2"/>
          <w:sz w:val="16"/>
        </w:rPr>
        <w:t>REFERENCES</w:t>
      </w:r>
    </w:p>
    <w:sectPr>
      <w:type w:val="continuous"/>
      <w:pgSz w:w="11920" w:h="16860"/>
      <w:pgMar w:top="840" w:bottom="280" w:left="708" w:right="425"/>
      <w:cols w:num="2" w:equalWidth="0">
        <w:col w:w="2789" w:space="577"/>
        <w:col w:w="742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37"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743" w:hanging="298"/>
      </w:pPr>
      <w:rPr>
        <w:rFonts w:hint="default"/>
        <w:lang w:val="en-US" w:eastAsia="en-US" w:bidi="ar-SA"/>
      </w:rPr>
    </w:lvl>
    <w:lvl w:ilvl="2">
      <w:start w:val="0"/>
      <w:numFmt w:val="bullet"/>
      <w:lvlText w:val="•"/>
      <w:lvlJc w:val="left"/>
      <w:pPr>
        <w:ind w:left="945" w:hanging="298"/>
      </w:pPr>
      <w:rPr>
        <w:rFonts w:hint="default"/>
        <w:lang w:val="en-US" w:eastAsia="en-US" w:bidi="ar-SA"/>
      </w:rPr>
    </w:lvl>
    <w:lvl w:ilvl="3">
      <w:start w:val="0"/>
      <w:numFmt w:val="bullet"/>
      <w:lvlText w:val="•"/>
      <w:lvlJc w:val="left"/>
      <w:pPr>
        <w:ind w:left="1148" w:hanging="298"/>
      </w:pPr>
      <w:rPr>
        <w:rFonts w:hint="default"/>
        <w:lang w:val="en-US" w:eastAsia="en-US" w:bidi="ar-SA"/>
      </w:rPr>
    </w:lvl>
    <w:lvl w:ilvl="4">
      <w:start w:val="0"/>
      <w:numFmt w:val="bullet"/>
      <w:lvlText w:val="•"/>
      <w:lvlJc w:val="left"/>
      <w:pPr>
        <w:ind w:left="1351" w:hanging="298"/>
      </w:pPr>
      <w:rPr>
        <w:rFonts w:hint="default"/>
        <w:lang w:val="en-US" w:eastAsia="en-US" w:bidi="ar-SA"/>
      </w:rPr>
    </w:lvl>
    <w:lvl w:ilvl="5">
      <w:start w:val="0"/>
      <w:numFmt w:val="bullet"/>
      <w:lvlText w:val="•"/>
      <w:lvlJc w:val="left"/>
      <w:pPr>
        <w:ind w:left="1554" w:hanging="298"/>
      </w:pPr>
      <w:rPr>
        <w:rFonts w:hint="default"/>
        <w:lang w:val="en-US" w:eastAsia="en-US" w:bidi="ar-SA"/>
      </w:rPr>
    </w:lvl>
    <w:lvl w:ilvl="6">
      <w:start w:val="0"/>
      <w:numFmt w:val="bullet"/>
      <w:lvlText w:val="•"/>
      <w:lvlJc w:val="left"/>
      <w:pPr>
        <w:ind w:left="1757" w:hanging="298"/>
      </w:pPr>
      <w:rPr>
        <w:rFonts w:hint="default"/>
        <w:lang w:val="en-US" w:eastAsia="en-US" w:bidi="ar-SA"/>
      </w:rPr>
    </w:lvl>
    <w:lvl w:ilvl="7">
      <w:start w:val="0"/>
      <w:numFmt w:val="bullet"/>
      <w:lvlText w:val="•"/>
      <w:lvlJc w:val="left"/>
      <w:pPr>
        <w:ind w:left="1960" w:hanging="298"/>
      </w:pPr>
      <w:rPr>
        <w:rFonts w:hint="default"/>
        <w:lang w:val="en-US" w:eastAsia="en-US" w:bidi="ar-SA"/>
      </w:rPr>
    </w:lvl>
    <w:lvl w:ilvl="8">
      <w:start w:val="0"/>
      <w:numFmt w:val="bullet"/>
      <w:lvlText w:val="•"/>
      <w:lvlJc w:val="left"/>
      <w:pPr>
        <w:ind w:left="2163" w:hanging="298"/>
      </w:pPr>
      <w:rPr>
        <w:rFonts w:hint="default"/>
        <w:lang w:val="en-US" w:eastAsia="en-US" w:bidi="ar-SA"/>
      </w:rPr>
    </w:lvl>
  </w:abstractNum>
  <w:abstractNum w:abstractNumId="0">
    <w:multiLevelType w:val="hybridMultilevel"/>
    <w:lvl w:ilvl="0">
      <w:start w:val="0"/>
      <w:numFmt w:val="bullet"/>
      <w:lvlText w:val="•"/>
      <w:lvlJc w:val="left"/>
      <w:pPr>
        <w:ind w:left="984"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1644" w:hanging="298"/>
      </w:pPr>
      <w:rPr>
        <w:rFonts w:hint="default"/>
        <w:lang w:val="en-US" w:eastAsia="en-US" w:bidi="ar-SA"/>
      </w:rPr>
    </w:lvl>
    <w:lvl w:ilvl="2">
      <w:start w:val="0"/>
      <w:numFmt w:val="bullet"/>
      <w:lvlText w:val="•"/>
      <w:lvlJc w:val="left"/>
      <w:pPr>
        <w:ind w:left="2308" w:hanging="298"/>
      </w:pPr>
      <w:rPr>
        <w:rFonts w:hint="default"/>
        <w:lang w:val="en-US" w:eastAsia="en-US" w:bidi="ar-SA"/>
      </w:rPr>
    </w:lvl>
    <w:lvl w:ilvl="3">
      <w:start w:val="0"/>
      <w:numFmt w:val="bullet"/>
      <w:lvlText w:val="•"/>
      <w:lvlJc w:val="left"/>
      <w:pPr>
        <w:ind w:left="2973" w:hanging="298"/>
      </w:pPr>
      <w:rPr>
        <w:rFonts w:hint="default"/>
        <w:lang w:val="en-US" w:eastAsia="en-US" w:bidi="ar-SA"/>
      </w:rPr>
    </w:lvl>
    <w:lvl w:ilvl="4">
      <w:start w:val="0"/>
      <w:numFmt w:val="bullet"/>
      <w:lvlText w:val="•"/>
      <w:lvlJc w:val="left"/>
      <w:pPr>
        <w:ind w:left="3637" w:hanging="298"/>
      </w:pPr>
      <w:rPr>
        <w:rFonts w:hint="default"/>
        <w:lang w:val="en-US" w:eastAsia="en-US" w:bidi="ar-SA"/>
      </w:rPr>
    </w:lvl>
    <w:lvl w:ilvl="5">
      <w:start w:val="0"/>
      <w:numFmt w:val="bullet"/>
      <w:lvlText w:val="•"/>
      <w:lvlJc w:val="left"/>
      <w:pPr>
        <w:ind w:left="4301" w:hanging="298"/>
      </w:pPr>
      <w:rPr>
        <w:rFonts w:hint="default"/>
        <w:lang w:val="en-US" w:eastAsia="en-US" w:bidi="ar-SA"/>
      </w:rPr>
    </w:lvl>
    <w:lvl w:ilvl="6">
      <w:start w:val="0"/>
      <w:numFmt w:val="bullet"/>
      <w:lvlText w:val="•"/>
      <w:lvlJc w:val="left"/>
      <w:pPr>
        <w:ind w:left="4966" w:hanging="298"/>
      </w:pPr>
      <w:rPr>
        <w:rFonts w:hint="default"/>
        <w:lang w:val="en-US" w:eastAsia="en-US" w:bidi="ar-SA"/>
      </w:rPr>
    </w:lvl>
    <w:lvl w:ilvl="7">
      <w:start w:val="0"/>
      <w:numFmt w:val="bullet"/>
      <w:lvlText w:val="•"/>
      <w:lvlJc w:val="left"/>
      <w:pPr>
        <w:ind w:left="5630" w:hanging="298"/>
      </w:pPr>
      <w:rPr>
        <w:rFonts w:hint="default"/>
        <w:lang w:val="en-US" w:eastAsia="en-US" w:bidi="ar-SA"/>
      </w:rPr>
    </w:lvl>
    <w:lvl w:ilvl="8">
      <w:start w:val="0"/>
      <w:numFmt w:val="bullet"/>
      <w:lvlText w:val="•"/>
      <w:lvlJc w:val="left"/>
      <w:pPr>
        <w:ind w:left="6294"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62"/>
      <w:ind w:left="3998"/>
      <w:jc w:val="center"/>
      <w:outlineLvl w:val="1"/>
    </w:pPr>
    <w:rPr>
      <w:rFonts w:ascii="Arial" w:hAnsi="Arial" w:eastAsia="Arial" w:cs="Arial"/>
      <w:b/>
      <w:bCs/>
      <w:sz w:val="18"/>
      <w:szCs w:val="18"/>
      <w:lang w:val="en-US" w:eastAsia="en-US" w:bidi="ar-SA"/>
    </w:rPr>
  </w:style>
  <w:style w:styleId="ListParagraph" w:type="paragraph">
    <w:name w:val="List Paragraph"/>
    <w:basedOn w:val="Normal"/>
    <w:uiPriority w:val="1"/>
    <w:qFormat/>
    <w:pPr>
      <w:ind w:left="536" w:hanging="296"/>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2026-02-13T10:25:33Z</dcterms:created>
  <dcterms:modified xsi:type="dcterms:W3CDTF">2026-02-13T10:25:33Z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