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100"/>
        <w:rPr>
          <w:rFonts w:ascii="Times New Roman"/>
          <w:sz w:val="16"/>
        </w:rPr>
      </w:pPr>
    </w:p>
    <w:p>
      <w:pPr>
        <w:spacing w:line="370" w:lineRule="atLeast" w:before="0"/>
        <w:ind w:left="3710" w:right="3379" w:firstLine="105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-1710297</wp:posOffset>
                </wp:positionV>
                <wp:extent cx="7568565" cy="17335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733550"/>
                          <a:chExt cx="7568565" cy="17335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733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3550">
                                <a:moveTo>
                                  <a:pt x="7568183" y="1733549"/>
                                </a:moveTo>
                                <a:lnTo>
                                  <a:pt x="0" y="17335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733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733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355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733550"/>
                                </a:lnTo>
                                <a:lnTo>
                                  <a:pt x="895337" y="173355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7335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46"/>
                                <w:rPr>
                                  <w:sz w:val="6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119" w:right="0" w:firstLine="0"/>
                                <w:jc w:val="center"/>
                                <w:rPr>
                                  <w:sz w:val="67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67"/>
                                </w:rPr>
                                <w:t>Sam</w:t>
                              </w:r>
                              <w:r>
                                <w:rPr>
                                  <w:b/>
                                  <w:color w:val="FFFFFF"/>
                                  <w:spacing w:val="-18"/>
                                  <w:sz w:val="67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67"/>
                                </w:rPr>
                                <w:t>Wright</w:t>
                              </w:r>
                            </w:p>
                            <w:p>
                              <w:pPr>
                                <w:spacing w:before="221"/>
                                <w:ind w:left="1119" w:right="0" w:firstLine="0"/>
                                <w:jc w:val="center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z w:val="22"/>
                                </w:rPr>
                                <w:t>Dental</w:t>
                              </w:r>
                              <w:r>
                                <w:rPr>
                                  <w:color w:val="FFFFFF"/>
                                  <w:spacing w:val="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Implant</w:t>
                              </w:r>
                              <w:r>
                                <w:rPr>
                                  <w:color w:val="FFFFFF"/>
                                  <w:spacing w:val="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2"/>
                                </w:rPr>
                                <w:t>Specialist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34.669067pt;width:595.950pt;height:136.5pt;mso-position-horizontal-relative:page;mso-position-vertical-relative:paragraph;z-index:15729664" id="docshapegroup1" coordorigin="0,-2693" coordsize="11919,2730">
                <v:rect style="position:absolute;left:0;top:-2694;width:11919;height:2730" id="docshape2" filled="true" fillcolor="#0f2973" stroked="false">
                  <v:fill type="solid"/>
                </v:rect>
                <v:shape style="position:absolute;left:0;top:-2694;width:11919;height:2730" id="docshape3" coordorigin="0,-2693" coordsize="11919,2730" path="m11918,-2453l1410,-2453,1410,-2693,1395,-2693,1395,-2453,0,-2453,0,-2438,1395,-2438,1395,37,1410,37,1410,-2438,11918,-2438,11918,-2453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694;width:11919;height:273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446"/>
                          <w:rPr>
                            <w:sz w:val="67"/>
                          </w:rPr>
                        </w:pPr>
                      </w:p>
                      <w:p>
                        <w:pPr>
                          <w:spacing w:before="0"/>
                          <w:ind w:left="1119" w:right="0" w:firstLine="0"/>
                          <w:jc w:val="center"/>
                          <w:rPr>
                            <w:sz w:val="67"/>
                          </w:rPr>
                        </w:pPr>
                        <w:r>
                          <w:rPr>
                            <w:b/>
                            <w:color w:val="FFFFFF"/>
                            <w:sz w:val="67"/>
                          </w:rPr>
                          <w:t>Sam</w:t>
                        </w:r>
                        <w:r>
                          <w:rPr>
                            <w:b/>
                            <w:color w:val="FFFFFF"/>
                            <w:spacing w:val="-18"/>
                            <w:sz w:val="67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67"/>
                          </w:rPr>
                          <w:t>Wright</w:t>
                        </w:r>
                      </w:p>
                      <w:p>
                        <w:pPr>
                          <w:spacing w:before="221"/>
                          <w:ind w:left="1119" w:right="0" w:firstLine="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z w:val="22"/>
                          </w:rPr>
                          <w:t>Dental</w:t>
                        </w:r>
                        <w:r>
                          <w:rPr>
                            <w:color w:val="FFFFFF"/>
                            <w:spacing w:val="1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Implant</w:t>
                        </w:r>
                        <w:r>
                          <w:rPr>
                            <w:color w:val="FFFFFF"/>
                            <w:spacing w:val="1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22"/>
                          </w:rPr>
                          <w:t>Specialist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10"/>
          <w:sz w:val="16"/>
        </w:rPr>
        <w:t>(123)</w:t>
      </w:r>
      <w:r>
        <w:rPr>
          <w:spacing w:val="-13"/>
          <w:w w:val="110"/>
          <w:sz w:val="16"/>
        </w:rPr>
        <w:t> </w:t>
      </w:r>
      <w:r>
        <w:rPr>
          <w:w w:val="110"/>
          <w:sz w:val="16"/>
        </w:rPr>
        <w:t>456-7890</w:t>
      </w:r>
      <w:r>
        <w:rPr>
          <w:spacing w:val="-2"/>
          <w:w w:val="120"/>
          <w:sz w:val="16"/>
        </w:rPr>
        <w:t> </w:t>
      </w:r>
      <w:r>
        <w:rPr>
          <w:w w:val="120"/>
          <w:sz w:val="11"/>
        </w:rPr>
        <w:t>•</w:t>
      </w:r>
      <w:r>
        <w:rPr>
          <w:spacing w:val="19"/>
          <w:w w:val="120"/>
          <w:sz w:val="11"/>
        </w:rPr>
        <w:t> </w:t>
      </w:r>
      <w:r>
        <w:rPr>
          <w:w w:val="110"/>
          <w:sz w:val="16"/>
        </w:rPr>
        <w:t>City,</w:t>
      </w:r>
      <w:r>
        <w:rPr>
          <w:spacing w:val="-13"/>
          <w:w w:val="110"/>
          <w:sz w:val="16"/>
        </w:rPr>
        <w:t> </w:t>
      </w:r>
      <w:r>
        <w:rPr>
          <w:w w:val="110"/>
          <w:sz w:val="16"/>
        </w:rPr>
        <w:t>ST</w:t>
      </w:r>
      <w:r>
        <w:rPr>
          <w:spacing w:val="-12"/>
          <w:w w:val="110"/>
          <w:sz w:val="16"/>
        </w:rPr>
        <w:t> </w:t>
      </w:r>
      <w:r>
        <w:rPr>
          <w:w w:val="110"/>
          <w:sz w:val="16"/>
        </w:rPr>
        <w:t>12345</w:t>
      </w:r>
      <w:r>
        <w:rPr>
          <w:w w:val="120"/>
          <w:sz w:val="16"/>
        </w:rPr>
        <w:t> </w:t>
      </w:r>
      <w:r>
        <w:rPr>
          <w:w w:val="120"/>
          <w:sz w:val="11"/>
        </w:rPr>
        <w:t>•</w:t>
      </w:r>
      <w:r>
        <w:rPr>
          <w:spacing w:val="18"/>
          <w:w w:val="120"/>
          <w:sz w:val="11"/>
        </w:rPr>
        <w:t> </w:t>
      </w:r>
      <w:hyperlink r:id="rId5">
        <w:r>
          <w:rPr>
            <w:w w:val="110"/>
            <w:sz w:val="16"/>
          </w:rPr>
          <w:t>email@example.com</w:t>
        </w:r>
      </w:hyperlink>
      <w:r>
        <w:rPr>
          <w:w w:val="110"/>
          <w:sz w:val="16"/>
        </w:rPr>
        <w:t> </w:t>
      </w:r>
      <w:r>
        <w:rPr>
          <w:sz w:val="16"/>
        </w:rPr>
        <w:t>Dental</w:t>
      </w:r>
      <w:r>
        <w:rPr>
          <w:spacing w:val="24"/>
          <w:sz w:val="16"/>
        </w:rPr>
        <w:t> </w:t>
      </w:r>
      <w:r>
        <w:rPr>
          <w:sz w:val="16"/>
        </w:rPr>
        <w:t>Implant</w:t>
      </w:r>
      <w:r>
        <w:rPr>
          <w:spacing w:val="24"/>
          <w:sz w:val="16"/>
        </w:rPr>
        <w:t> </w:t>
      </w:r>
      <w:r>
        <w:rPr>
          <w:sz w:val="16"/>
        </w:rPr>
        <w:t>Specialist</w:t>
      </w:r>
      <w:r>
        <w:rPr>
          <w:spacing w:val="24"/>
          <w:sz w:val="16"/>
        </w:rPr>
        <w:t> </w:t>
      </w:r>
      <w:r>
        <w:rPr>
          <w:sz w:val="16"/>
        </w:rPr>
        <w:t>with</w:t>
      </w:r>
      <w:r>
        <w:rPr>
          <w:spacing w:val="24"/>
          <w:sz w:val="16"/>
        </w:rPr>
        <w:t> </w:t>
      </w:r>
      <w:r>
        <w:rPr>
          <w:sz w:val="16"/>
        </w:rPr>
        <w:t>a</w:t>
      </w:r>
      <w:r>
        <w:rPr>
          <w:spacing w:val="24"/>
          <w:sz w:val="16"/>
        </w:rPr>
        <w:t> </w:t>
      </w:r>
      <w:r>
        <w:rPr>
          <w:sz w:val="16"/>
        </w:rPr>
        <w:t>focus</w:t>
      </w:r>
      <w:r>
        <w:rPr>
          <w:spacing w:val="24"/>
          <w:sz w:val="16"/>
        </w:rPr>
        <w:t> </w:t>
      </w:r>
      <w:r>
        <w:rPr>
          <w:sz w:val="16"/>
        </w:rPr>
        <w:t>on</w:t>
      </w:r>
      <w:r>
        <w:rPr>
          <w:spacing w:val="24"/>
          <w:sz w:val="16"/>
        </w:rPr>
        <w:t> </w:t>
      </w:r>
      <w:r>
        <w:rPr>
          <w:sz w:val="16"/>
        </w:rPr>
        <w:t>esthetics</w:t>
      </w:r>
      <w:r>
        <w:rPr>
          <w:spacing w:val="24"/>
          <w:sz w:val="16"/>
        </w:rPr>
        <w:t> </w:t>
      </w:r>
      <w:r>
        <w:rPr>
          <w:sz w:val="16"/>
        </w:rPr>
        <w:t>and</w:t>
      </w:r>
      <w:r>
        <w:rPr>
          <w:spacing w:val="24"/>
          <w:sz w:val="16"/>
        </w:rPr>
        <w:t> </w:t>
      </w:r>
      <w:r>
        <w:rPr>
          <w:sz w:val="16"/>
        </w:rPr>
        <w:t>function</w:t>
      </w:r>
    </w:p>
    <w:p>
      <w:pPr>
        <w:spacing w:line="292" w:lineRule="auto" w:before="46"/>
        <w:ind w:left="2918" w:right="506" w:hanging="1803"/>
        <w:jc w:val="left"/>
        <w:rPr>
          <w:sz w:val="16"/>
        </w:rPr>
      </w:pPr>
      <w:r>
        <w:rPr>
          <w:w w:val="105"/>
          <w:sz w:val="16"/>
        </w:rPr>
        <w:t>Experienced Implantologist with 10 years of clinical practice focused exclusively on dental implants and bone grafting. Committed to helping patients regain conﬁdence through long-lasting, functional implant solutions.</w:t>
      </w:r>
    </w:p>
    <w:p>
      <w:pPr>
        <w:pStyle w:val="BodyText"/>
        <w:rPr>
          <w:sz w:val="16"/>
        </w:rPr>
      </w:pPr>
    </w:p>
    <w:p>
      <w:pPr>
        <w:pStyle w:val="BodyText"/>
        <w:spacing w:before="98"/>
        <w:rPr>
          <w:sz w:val="16"/>
        </w:rPr>
      </w:pPr>
    </w:p>
    <w:p>
      <w:pPr>
        <w:pStyle w:val="Heading1"/>
      </w:pPr>
      <w:r>
        <w:rPr>
          <w:color w:val="0F2973"/>
          <w:sz w:val="24"/>
        </w:rPr>
        <w:t>K</w:t>
      </w:r>
      <w:r>
        <w:rPr>
          <w:color w:val="0F2973"/>
        </w:rPr>
        <w:t>ey</w:t>
      </w:r>
      <w:r>
        <w:rPr>
          <w:color w:val="0F2973"/>
          <w:spacing w:val="9"/>
        </w:rPr>
        <w:t> </w:t>
      </w:r>
      <w:r>
        <w:rPr>
          <w:color w:val="0F2973"/>
          <w:spacing w:val="-2"/>
        </w:rPr>
        <w:t>Skills</w:t>
      </w:r>
    </w:p>
    <w:p>
      <w:pPr>
        <w:pStyle w:val="BodyText"/>
        <w:spacing w:before="3"/>
        <w:rPr>
          <w:b/>
          <w:sz w:val="10"/>
        </w:rPr>
      </w:pPr>
    </w:p>
    <w:p>
      <w:pPr>
        <w:pStyle w:val="BodyText"/>
        <w:spacing w:after="0"/>
        <w:rPr>
          <w:b/>
          <w:sz w:val="10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95" w:val="left" w:leader="none"/>
          <w:tab w:pos="1097" w:val="left" w:leader="none"/>
        </w:tabs>
        <w:spacing w:line="216" w:lineRule="auto" w:before="125" w:after="0"/>
        <w:ind w:left="1097" w:right="38" w:hanging="298"/>
        <w:jc w:val="left"/>
        <w:rPr>
          <w:sz w:val="18"/>
        </w:rPr>
      </w:pPr>
      <w:r>
        <w:rPr>
          <w:w w:val="105"/>
          <w:sz w:val="18"/>
        </w:rPr>
        <w:t>Bone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Graft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Sinus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Lift </w:t>
      </w:r>
      <w:r>
        <w:rPr>
          <w:spacing w:val="-2"/>
          <w:w w:val="105"/>
          <w:sz w:val="18"/>
        </w:rPr>
        <w:t>Procedures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69" w:after="0"/>
        <w:ind w:left="1095" w:right="0" w:hanging="296"/>
        <w:jc w:val="left"/>
        <w:rPr>
          <w:sz w:val="18"/>
        </w:rPr>
      </w:pPr>
      <w:r>
        <w:rPr>
          <w:w w:val="105"/>
          <w:sz w:val="18"/>
        </w:rPr>
        <w:t>Guided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Implant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Surgery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sz w:val="18"/>
        </w:rPr>
        <w:t>Post-Op</w:t>
      </w:r>
      <w:r>
        <w:rPr>
          <w:spacing w:val="10"/>
          <w:sz w:val="18"/>
        </w:rPr>
        <w:t> </w:t>
      </w:r>
      <w:r>
        <w:rPr>
          <w:sz w:val="18"/>
        </w:rPr>
        <w:t>Care</w:t>
      </w:r>
      <w:r>
        <w:rPr>
          <w:spacing w:val="10"/>
          <w:sz w:val="18"/>
        </w:rPr>
        <w:t> </w:t>
      </w:r>
      <w:r>
        <w:rPr>
          <w:spacing w:val="-2"/>
          <w:sz w:val="18"/>
        </w:rPr>
        <w:t>Protocols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240" w:lineRule="auto" w:before="101" w:after="0"/>
        <w:ind w:left="1095" w:right="0" w:hanging="296"/>
        <w:jc w:val="left"/>
        <w:rPr>
          <w:sz w:val="18"/>
        </w:rPr>
      </w:pPr>
      <w:r>
        <w:rPr/>
        <w:br w:type="column"/>
      </w:r>
      <w:r>
        <w:rPr>
          <w:spacing w:val="-2"/>
          <w:w w:val="105"/>
          <w:sz w:val="18"/>
        </w:rPr>
        <w:t>CBCT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for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Implant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Planning</w:t>
      </w:r>
    </w:p>
    <w:p>
      <w:pPr>
        <w:pStyle w:val="BodyText"/>
        <w:spacing w:before="36"/>
      </w:pP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sz w:val="18"/>
        </w:rPr>
        <w:t>Osseointegration</w:t>
      </w:r>
      <w:r>
        <w:rPr>
          <w:spacing w:val="36"/>
          <w:sz w:val="18"/>
        </w:rPr>
        <w:t> </w:t>
      </w:r>
      <w:r>
        <w:rPr>
          <w:spacing w:val="-2"/>
          <w:sz w:val="18"/>
        </w:rPr>
        <w:t>Assessment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sz w:val="18"/>
        </w:rPr>
        <w:t>Treatment</w:t>
      </w:r>
      <w:r>
        <w:rPr>
          <w:spacing w:val="-13"/>
          <w:sz w:val="18"/>
        </w:rPr>
        <w:t> </w:t>
      </w:r>
      <w:r>
        <w:rPr>
          <w:spacing w:val="-2"/>
          <w:sz w:val="18"/>
        </w:rPr>
        <w:t>Coordination</w:t>
      </w:r>
    </w:p>
    <w:p>
      <w:pPr>
        <w:pStyle w:val="ListParagraph"/>
        <w:spacing w:after="0" w:line="351" w:lineRule="exact"/>
        <w:jc w:val="left"/>
        <w:rPr>
          <w:sz w:val="18"/>
        </w:rPr>
        <w:sectPr>
          <w:type w:val="continuous"/>
          <w:pgSz w:w="11920" w:h="16860"/>
          <w:pgMar w:top="0" w:bottom="280" w:left="0" w:right="0"/>
          <w:cols w:num="2" w:equalWidth="0">
            <w:col w:w="3214" w:space="298"/>
            <w:col w:w="8408"/>
          </w:cols>
        </w:sectPr>
      </w:pPr>
    </w:p>
    <w:p>
      <w:pPr>
        <w:pStyle w:val="BodyText"/>
        <w:spacing w:before="1"/>
        <w:rPr>
          <w:sz w:val="12"/>
        </w:rPr>
      </w:pPr>
    </w:p>
    <w:p>
      <w:pPr>
        <w:spacing w:line="20" w:lineRule="exact"/>
        <w:ind w:left="795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524625" cy="9525"/>
                <wp:effectExtent l="0" t="0" r="0" b="0"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6524625" cy="9525"/>
                          <a:chExt cx="6524625" cy="95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6524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4625" h="9525">
                                <a:moveTo>
                                  <a:pt x="6524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524624" y="0"/>
                                </a:lnTo>
                                <a:lnTo>
                                  <a:pt x="6524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3.75pt;height:.75pt;mso-position-horizontal-relative:char;mso-position-vertical-relative:line" id="docshapegroup5" coordorigin="0,0" coordsize="10275,15">
                <v:rect style="position:absolute;left:0;top:0;width:10275;height:15" id="docshape6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85"/>
      </w:pPr>
      <w:r>
        <w:rPr>
          <w:color w:val="0F2973"/>
          <w:sz w:val="24"/>
        </w:rPr>
        <w:t>P</w:t>
      </w:r>
      <w:r>
        <w:rPr>
          <w:color w:val="0F2973"/>
        </w:rPr>
        <w:t>rofessional</w:t>
      </w:r>
      <w:r>
        <w:rPr>
          <w:color w:val="0F2973"/>
          <w:spacing w:val="18"/>
        </w:rPr>
        <w:t> </w:t>
      </w:r>
      <w:r>
        <w:rPr>
          <w:color w:val="0F2973"/>
          <w:spacing w:val="-2"/>
        </w:rPr>
        <w:t>Experience</w:t>
      </w:r>
    </w:p>
    <w:p>
      <w:pPr>
        <w:pStyle w:val="BodyText"/>
        <w:spacing w:before="60"/>
        <w:rPr>
          <w:b/>
          <w:sz w:val="20"/>
        </w:rPr>
      </w:pPr>
    </w:p>
    <w:p>
      <w:pPr>
        <w:pStyle w:val="BodyText"/>
        <w:spacing w:line="295" w:lineRule="auto"/>
        <w:ind w:left="799" w:right="5859"/>
      </w:pPr>
      <w:r>
        <w:rPr>
          <w:spacing w:val="-2"/>
          <w:w w:val="105"/>
        </w:rPr>
        <w:t>Dental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Implant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Specialist,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NextGen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Implant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Center,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Seattle,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WA </w:t>
      </w:r>
      <w:r>
        <w:rPr>
          <w:w w:val="105"/>
        </w:rPr>
        <w:t>October 2017 – Present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199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Placed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1,200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implants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98%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success</w:t>
      </w:r>
      <w:r>
        <w:rPr>
          <w:spacing w:val="-9"/>
          <w:w w:val="105"/>
          <w:sz w:val="18"/>
        </w:rPr>
        <w:t> </w:t>
      </w:r>
      <w:r>
        <w:rPr>
          <w:spacing w:val="-4"/>
          <w:w w:val="105"/>
          <w:sz w:val="18"/>
        </w:rPr>
        <w:t>rate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Introduced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surgical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guide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system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reduced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operating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3"/>
          <w:w w:val="105"/>
          <w:sz w:val="18"/>
        </w:rPr>
        <w:t> </w:t>
      </w:r>
      <w:r>
        <w:rPr>
          <w:spacing w:val="-5"/>
          <w:w w:val="105"/>
          <w:sz w:val="18"/>
        </w:rPr>
        <w:t>20%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Co-managed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full-arch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implant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cases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prosthodontic</w:t>
      </w:r>
      <w:r>
        <w:rPr>
          <w:spacing w:val="-10"/>
          <w:w w:val="105"/>
          <w:sz w:val="18"/>
        </w:rPr>
        <w:t> </w:t>
      </w:r>
      <w:r>
        <w:rPr>
          <w:spacing w:val="-4"/>
          <w:w w:val="105"/>
          <w:sz w:val="18"/>
        </w:rPr>
        <w:t>team</w:t>
      </w:r>
    </w:p>
    <w:p>
      <w:pPr>
        <w:pStyle w:val="BodyText"/>
        <w:spacing w:before="33"/>
      </w:pPr>
    </w:p>
    <w:p>
      <w:pPr>
        <w:pStyle w:val="BodyText"/>
        <w:spacing w:line="295" w:lineRule="auto"/>
        <w:ind w:left="799" w:right="4969"/>
      </w:pPr>
      <w:r>
        <w:rPr>
          <w:spacing w:val="-2"/>
          <w:w w:val="105"/>
        </w:rPr>
        <w:t>Associate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Dentist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(implant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focus),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Pineview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Dental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Group,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Tacoma,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WA </w:t>
      </w:r>
      <w:r>
        <w:rPr>
          <w:w w:val="105"/>
        </w:rPr>
        <w:t>July 2013 – September 2017</w:t>
      </w:r>
    </w:p>
    <w:p>
      <w:pPr>
        <w:pStyle w:val="BodyText"/>
        <w:spacing w:before="7"/>
      </w:pP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Provided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implant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consultation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restorative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follow-</w:t>
      </w:r>
      <w:r>
        <w:rPr>
          <w:spacing w:val="-5"/>
          <w:w w:val="105"/>
          <w:sz w:val="18"/>
        </w:rPr>
        <w:t>up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Performed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bone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augmentation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procedures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implant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preparation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Achieved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95%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patient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satisfaction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in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post-treatment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surveys</w:t>
      </w:r>
    </w:p>
    <w:p>
      <w:pPr>
        <w:pStyle w:val="BodyText"/>
        <w:rPr>
          <w:sz w:val="10"/>
        </w:rPr>
      </w:pPr>
      <w:r>
        <w:rPr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88763</wp:posOffset>
                </wp:positionV>
                <wp:extent cx="652462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6.98924pt;width:513.749959pt;height:.75pt;mso-position-horizontal-relative:page;mso-position-vertical-relative:paragraph;z-index:-15728128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90"/>
      </w:pPr>
      <w:r>
        <w:rPr>
          <w:color w:val="0F2973"/>
          <w:spacing w:val="-2"/>
          <w:sz w:val="24"/>
        </w:rPr>
        <w:t>E</w:t>
      </w:r>
      <w:r>
        <w:rPr>
          <w:color w:val="0F2973"/>
          <w:spacing w:val="-2"/>
        </w:rPr>
        <w:t>ducation</w:t>
      </w:r>
    </w:p>
    <w:p>
      <w:pPr>
        <w:pStyle w:val="BodyText"/>
        <w:spacing w:before="60"/>
        <w:rPr>
          <w:b/>
          <w:sz w:val="20"/>
        </w:rPr>
      </w:pPr>
    </w:p>
    <w:p>
      <w:pPr>
        <w:pStyle w:val="BodyText"/>
        <w:spacing w:line="278" w:lineRule="auto"/>
        <w:ind w:left="799" w:right="5859"/>
      </w:pPr>
      <w:r>
        <w:rPr>
          <w:spacing w:val="-2"/>
          <w:w w:val="105"/>
        </w:rPr>
        <w:t>University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Washington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School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Dentistry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Seattle,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WA </w:t>
      </w:r>
      <w:r>
        <w:rPr>
          <w:w w:val="105"/>
        </w:rPr>
        <w:t>Doctor of Dental Surgery (DDS)</w:t>
      </w:r>
    </w:p>
    <w:p>
      <w:pPr>
        <w:pStyle w:val="BodyText"/>
        <w:spacing w:before="15"/>
        <w:ind w:left="799"/>
      </w:pPr>
      <w:r>
        <w:rPr>
          <w:w w:val="105"/>
        </w:rPr>
        <w:t>May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2013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6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3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0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54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70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7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99"/>
      <w:outlineLvl w:val="1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69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2026-02-12T17:17:09Z</dcterms:created>
  <dcterms:modified xsi:type="dcterms:W3CDTF">2026-02-12T17:17:09Z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