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Lauren</w:t>
      </w:r>
      <w:r>
        <w:rPr>
          <w:rFonts w:ascii="Calibri"/>
          <w:b/>
          <w:color w:val="FFFFFF"/>
          <w:spacing w:val="14"/>
          <w:w w:val="130"/>
          <w:sz w:val="70"/>
        </w:rPr>
        <w:t> </w:t>
      </w:r>
      <w:r>
        <w:rPr>
          <w:rFonts w:ascii="Calibri"/>
          <w:color w:val="FFFFFF"/>
          <w:spacing w:val="8"/>
          <w:w w:val="130"/>
          <w:sz w:val="70"/>
        </w:rPr>
        <w:t>Bennett</w:t>
      </w:r>
    </w:p>
    <w:p>
      <w:pPr>
        <w:pStyle w:val="Heading2"/>
      </w:pPr>
      <w:r>
        <w:rPr>
          <w:color w:val="FFFFFF"/>
          <w:w w:val="130"/>
        </w:rPr>
        <w:t>Advanced</w:t>
      </w:r>
      <w:r>
        <w:rPr>
          <w:color w:val="FFFFFF"/>
          <w:spacing w:val="2"/>
          <w:w w:val="130"/>
        </w:rPr>
        <w:t> </w:t>
      </w:r>
      <w:r>
        <w:rPr>
          <w:color w:val="FFFFFF"/>
          <w:w w:val="130"/>
        </w:rPr>
        <w:t>Medical-Surgical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Registered</w:t>
      </w:r>
      <w:r>
        <w:rPr>
          <w:color w:val="FFFFFF"/>
          <w:spacing w:val="2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spacing w:before="162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Medical-Surgical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Registered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Nurse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7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Years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of Experience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in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Acute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Post-Operative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spacing w:val="-4"/>
          <w:w w:val="110"/>
          <w:sz w:val="16"/>
        </w:rPr>
        <w:t>Care</w:t>
      </w:r>
    </w:p>
    <w:p>
      <w:pPr>
        <w:spacing w:line="271" w:lineRule="auto" w:before="24"/>
        <w:ind w:left="448" w:right="441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medical-surgical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population,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post-surgical,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chronic illness,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acute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patients.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medication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administration,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wound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education.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about 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outcomes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evidence-based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practice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interdisciplinary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616478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616478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616478"/>
          <w:spacing w:val="-2"/>
          <w:w w:val="120"/>
          <w:sz w:val="24"/>
        </w:rPr>
        <w:t>Experience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BodyText"/>
        <w:spacing w:line="266" w:lineRule="auto" w:before="1"/>
        <w:ind w:left="170" w:right="1018"/>
      </w:pPr>
      <w:r>
        <w:rPr>
          <w:w w:val="105"/>
        </w:rPr>
        <w:t>Medical-Surgical Registered Nurse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Denver Health, Denver, CO</w:t>
      </w:r>
      <w:r>
        <w:rPr>
          <w:spacing w:val="40"/>
          <w:w w:val="105"/>
        </w:rPr>
        <w:t> </w:t>
      </w:r>
      <w:r>
        <w:rPr>
          <w:w w:val="105"/>
        </w:rPr>
        <w:t>November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2514" w:space="1318"/>
            <w:col w:w="7380"/>
          </w:cols>
        </w:sectPr>
      </w:pPr>
    </w:p>
    <w:p>
      <w:pPr>
        <w:pStyle w:val="BodyText"/>
        <w:spacing w:before="67"/>
        <w:ind w:left="597"/>
      </w:pPr>
      <w:r>
        <w:rPr>
          <w:color w:val="424242"/>
          <w:w w:val="105"/>
        </w:rPr>
        <w:t>(555)</w:t>
      </w:r>
      <w:r>
        <w:rPr>
          <w:color w:val="424242"/>
          <w:spacing w:val="-11"/>
          <w:w w:val="105"/>
        </w:rPr>
        <w:t> </w:t>
      </w:r>
      <w:r>
        <w:rPr>
          <w:color w:val="424242"/>
          <w:w w:val="105"/>
        </w:rPr>
        <w:t>890-</w:t>
      </w:r>
      <w:r>
        <w:rPr>
          <w:color w:val="424242"/>
          <w:spacing w:val="-4"/>
          <w:w w:val="105"/>
        </w:rPr>
        <w:t>1234</w:t>
      </w:r>
    </w:p>
    <w:p>
      <w:pPr>
        <w:pStyle w:val="BodyText"/>
        <w:spacing w:before="107"/>
      </w:pPr>
    </w:p>
    <w:p>
      <w:pPr>
        <w:pStyle w:val="BodyText"/>
        <w:spacing w:line="602" w:lineRule="auto"/>
        <w:ind w:left="597"/>
      </w:pPr>
      <w:hyperlink r:id="rId5">
        <w:r>
          <w:rPr>
            <w:color w:val="424242"/>
            <w:spacing w:val="-2"/>
          </w:rPr>
          <w:t>lauren.bennett@email.com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10"/>
        </w:rPr>
        <w:t>Denver, CO 80202</w:t>
      </w:r>
    </w:p>
    <w:p>
      <w:pPr>
        <w:pStyle w:val="Heading1"/>
        <w:spacing w:before="136"/>
      </w:pPr>
      <w:r>
        <w:rPr>
          <w:smallCaps/>
          <w:color w:val="F5F5F5"/>
          <w:spacing w:val="-2"/>
          <w:w w:val="115"/>
        </w:rPr>
        <w:t>Education</w:t>
      </w:r>
    </w:p>
    <w:p>
      <w:pPr>
        <w:pStyle w:val="BodyText"/>
        <w:spacing w:before="130"/>
        <w:rPr>
          <w:rFonts w:ascii="Calibri"/>
          <w:b/>
          <w:sz w:val="16"/>
        </w:rPr>
      </w:pPr>
    </w:p>
    <w:p>
      <w:pPr>
        <w:spacing w:line="271" w:lineRule="auto" w:before="0"/>
        <w:ind w:left="170" w:right="29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Nursing </w:t>
      </w:r>
      <w:r>
        <w:rPr>
          <w:color w:val="424242"/>
          <w:w w:val="105"/>
          <w:sz w:val="16"/>
        </w:rPr>
        <w:t>(BSN)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University of Colorado, Denver, CO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May</w:t>
      </w:r>
      <w:r>
        <w:rPr>
          <w:color w:val="424242"/>
          <w:spacing w:val="-3"/>
          <w:w w:val="105"/>
          <w:sz w:val="16"/>
        </w:rPr>
        <w:t> </w:t>
      </w:r>
      <w:r>
        <w:rPr>
          <w:color w:val="424242"/>
          <w:w w:val="105"/>
          <w:sz w:val="16"/>
        </w:rPr>
        <w:t>2017</w:t>
      </w:r>
    </w:p>
    <w:p>
      <w:pPr>
        <w:pStyle w:val="BodyText"/>
        <w:rPr>
          <w:sz w:val="16"/>
        </w:rPr>
      </w:pPr>
    </w:p>
    <w:p>
      <w:pPr>
        <w:pStyle w:val="BodyText"/>
        <w:spacing w:before="46"/>
        <w:rPr>
          <w:sz w:val="16"/>
        </w:rPr>
      </w:pPr>
    </w:p>
    <w:p>
      <w:pPr>
        <w:pStyle w:val="Heading1"/>
        <w:spacing w:line="122" w:lineRule="exact"/>
      </w:pPr>
      <w:r>
        <w:rPr>
          <w:smallCaps/>
          <w:color w:val="F5F5F5"/>
          <w:w w:val="125"/>
        </w:rPr>
        <w:t>Key</w:t>
      </w:r>
      <w:r>
        <w:rPr>
          <w:smallCaps/>
          <w:color w:val="F5F5F5"/>
          <w:spacing w:val="8"/>
          <w:w w:val="125"/>
        </w:rPr>
        <w:t> </w:t>
      </w:r>
      <w:r>
        <w:rPr>
          <w:smallCaps/>
          <w:color w:val="F5F5F5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74" w:after="0"/>
        <w:ind w:left="523" w:right="36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 care for an average of 15 post-operative and acutely ill patients per shift, ensuring timely medication administration and symptom</w:t>
      </w:r>
    </w:p>
    <w:p>
      <w:pPr>
        <w:pStyle w:val="BodyText"/>
        <w:spacing w:before="37"/>
        <w:ind w:left="523"/>
      </w:pPr>
      <w:r>
        <w:rPr>
          <w:spacing w:val="-2"/>
          <w:w w:val="11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69" w:after="0"/>
        <w:ind w:left="523" w:right="43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evidence-based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measures,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post-operative infection rates by 18%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59" w:after="0"/>
        <w:ind w:left="523" w:right="3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 wound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dressing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changes,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drain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 surgical patients, improving healing times and patient comfort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40" w:after="0"/>
        <w:ind w:left="523" w:right="90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Educate patients and families on post-discharge care, decreasing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readmission rates by 22%</w:t>
      </w:r>
    </w:p>
    <w:p>
      <w:pPr>
        <w:pStyle w:val="BodyText"/>
        <w:spacing w:before="138"/>
      </w:pPr>
    </w:p>
    <w:p>
      <w:pPr>
        <w:pStyle w:val="BodyText"/>
        <w:spacing w:line="266" w:lineRule="auto"/>
        <w:ind w:left="58"/>
      </w:pPr>
      <w:r>
        <w:rPr>
          <w:w w:val="105"/>
        </w:rPr>
        <w:t>Registered</w:t>
      </w:r>
      <w:r>
        <w:rPr>
          <w:spacing w:val="39"/>
          <w:w w:val="105"/>
        </w:rPr>
        <w:t> </w:t>
      </w:r>
      <w:r>
        <w:rPr>
          <w:w w:val="105"/>
        </w:rPr>
        <w:t>Nurse</w:t>
      </w:r>
      <w:r>
        <w:rPr>
          <w:w w:val="130"/>
        </w:rPr>
        <w:t> – </w:t>
      </w:r>
      <w:r>
        <w:rPr>
          <w:w w:val="105"/>
        </w:rPr>
        <w:t>Medical-Surgical</w:t>
      </w:r>
      <w:r>
        <w:rPr>
          <w:spacing w:val="29"/>
          <w:w w:val="105"/>
        </w:rPr>
        <w:t> </w:t>
      </w:r>
      <w:r>
        <w:rPr>
          <w:w w:val="105"/>
        </w:rPr>
        <w:t>Unit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UCHealth</w:t>
      </w:r>
      <w:r>
        <w:rPr>
          <w:spacing w:val="39"/>
          <w:w w:val="105"/>
        </w:rPr>
        <w:t> </w:t>
      </w:r>
      <w:r>
        <w:rPr>
          <w:w w:val="105"/>
        </w:rPr>
        <w:t>University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Colorado Hospital, Aurora, CO</w:t>
      </w:r>
    </w:p>
    <w:p>
      <w:pPr>
        <w:pStyle w:val="BodyText"/>
        <w:spacing w:line="202" w:lineRule="exact"/>
        <w:ind w:left="58"/>
      </w:pPr>
      <w:r>
        <w:rPr>
          <w:w w:val="110"/>
        </w:rPr>
        <w:t>September</w:t>
      </w:r>
      <w:r>
        <w:rPr>
          <w:spacing w:val="9"/>
          <w:w w:val="110"/>
        </w:rPr>
        <w:t> </w:t>
      </w:r>
      <w:r>
        <w:rPr>
          <w:w w:val="110"/>
        </w:rPr>
        <w:t>2017</w:t>
      </w:r>
      <w:r>
        <w:rPr>
          <w:spacing w:val="15"/>
          <w:w w:val="110"/>
        </w:rPr>
        <w:t> </w:t>
      </w:r>
      <w:r>
        <w:rPr>
          <w:w w:val="110"/>
        </w:rPr>
        <w:t>–</w:t>
      </w:r>
      <w:r>
        <w:rPr>
          <w:spacing w:val="15"/>
          <w:w w:val="110"/>
        </w:rPr>
        <w:t> </w:t>
      </w:r>
      <w:r>
        <w:rPr>
          <w:w w:val="110"/>
        </w:rPr>
        <w:t>November</w:t>
      </w:r>
      <w:r>
        <w:rPr>
          <w:spacing w:val="9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740" w:bottom="280" w:left="425" w:right="283"/>
          <w:cols w:num="2" w:equalWidth="0">
            <w:col w:w="3128" w:space="815"/>
            <w:col w:w="7269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43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28" w:lineRule="exact" w:before="1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Post-operative</w:t>
      </w:r>
      <w:r>
        <w:rPr>
          <w:color w:val="424242"/>
          <w:spacing w:val="37"/>
          <w:w w:val="105"/>
          <w:sz w:val="16"/>
        </w:rPr>
        <w:t> </w:t>
      </w:r>
      <w:r>
        <w:rPr>
          <w:color w:val="424242"/>
          <w:w w:val="105"/>
          <w:sz w:val="16"/>
        </w:rPr>
        <w:t>patient</w:t>
      </w:r>
      <w:r>
        <w:rPr>
          <w:color w:val="424242"/>
          <w:spacing w:val="37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care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Wound</w:t>
      </w:r>
      <w:r>
        <w:rPr>
          <w:color w:val="424242"/>
          <w:spacing w:val="4"/>
          <w:w w:val="110"/>
          <w:sz w:val="16"/>
        </w:rPr>
        <w:t> </w:t>
      </w:r>
      <w:r>
        <w:rPr>
          <w:color w:val="424242"/>
          <w:w w:val="110"/>
          <w:sz w:val="16"/>
        </w:rPr>
        <w:t>care</w:t>
      </w:r>
      <w:r>
        <w:rPr>
          <w:color w:val="424242"/>
          <w:spacing w:val="4"/>
          <w:w w:val="110"/>
          <w:sz w:val="16"/>
        </w:rPr>
        <w:t> </w:t>
      </w:r>
      <w:r>
        <w:rPr>
          <w:color w:val="424242"/>
          <w:w w:val="110"/>
          <w:sz w:val="16"/>
        </w:rPr>
        <w:t>and</w:t>
      </w:r>
      <w:r>
        <w:rPr>
          <w:color w:val="424242"/>
          <w:spacing w:val="4"/>
          <w:w w:val="110"/>
          <w:sz w:val="16"/>
        </w:rPr>
        <w:t> </w:t>
      </w:r>
      <w:r>
        <w:rPr>
          <w:color w:val="424242"/>
          <w:w w:val="110"/>
          <w:sz w:val="16"/>
        </w:rPr>
        <w:t>infection</w:t>
      </w:r>
      <w:r>
        <w:rPr>
          <w:color w:val="424242"/>
          <w:spacing w:val="4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control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IV</w:t>
      </w:r>
      <w:r>
        <w:rPr>
          <w:color w:val="424242"/>
          <w:spacing w:val="-7"/>
          <w:w w:val="110"/>
          <w:sz w:val="16"/>
        </w:rPr>
        <w:t> </w:t>
      </w:r>
      <w:r>
        <w:rPr>
          <w:color w:val="424242"/>
          <w:w w:val="110"/>
          <w:sz w:val="16"/>
        </w:rPr>
        <w:t>therapy</w:t>
      </w:r>
      <w:r>
        <w:rPr>
          <w:color w:val="424242"/>
          <w:spacing w:val="-6"/>
          <w:w w:val="110"/>
          <w:sz w:val="16"/>
        </w:rPr>
        <w:t> </w:t>
      </w:r>
      <w:r>
        <w:rPr>
          <w:color w:val="424242"/>
          <w:w w:val="110"/>
          <w:sz w:val="16"/>
        </w:rPr>
        <w:t>and pain </w:t>
      </w:r>
      <w:r>
        <w:rPr>
          <w:color w:val="424242"/>
          <w:spacing w:val="-2"/>
          <w:w w:val="110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2" w:lineRule="auto" w:before="27" w:after="0"/>
        <w:ind w:left="467" w:right="216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Electronic health records (EHR) </w:t>
      </w:r>
      <w:r>
        <w:rPr>
          <w:color w:val="424242"/>
          <w:spacing w:val="-2"/>
          <w:w w:val="105"/>
          <w:sz w:val="16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124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Patient education and discharge </w:t>
      </w:r>
      <w:r>
        <w:rPr>
          <w:color w:val="424242"/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18" w:lineRule="auto" w:before="19" w:after="0"/>
        <w:ind w:left="467" w:right="17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 direct care to a diverse patient population, including those recovering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orthopedic,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gastrointestinal,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cardiovascular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surgeries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04" w:lineRule="auto" w:before="71" w:after="0"/>
        <w:ind w:left="467" w:right="66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Monitored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documented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EHR,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care coordination across teams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18" w:lineRule="auto" w:before="58" w:after="0"/>
        <w:ind w:left="467" w:right="35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 a patient mobility program that increased early ambulation rates by 30%,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deep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vein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thrombosis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(DVT)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18" w:lineRule="auto" w:before="41" w:after="0"/>
        <w:ind w:left="467" w:right="29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Mentored and trained new nurses, improving overall team efficiency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 satisfaction scores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283"/>
          <w:cols w:num="2" w:equalWidth="0">
            <w:col w:w="3187" w:space="812"/>
            <w:col w:w="7213"/>
          </w:cols>
        </w:sectPr>
      </w:pP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9" w:lineRule="auto" w:before="98" w:after="0"/>
        <w:ind w:left="467" w:right="38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z w:val="16"/>
        </w:rPr>
        <w:t>Coordination with interdisciplinary</w:t>
      </w:r>
      <w:r>
        <w:rPr>
          <w:color w:val="424242"/>
          <w:spacing w:val="40"/>
          <w:sz w:val="16"/>
        </w:rPr>
        <w:t> </w:t>
      </w:r>
      <w:r>
        <w:rPr>
          <w:color w:val="424242"/>
          <w:spacing w:val="-2"/>
          <w:sz w:val="16"/>
        </w:rPr>
        <w:t>teams</w:t>
      </w:r>
    </w:p>
    <w:p>
      <w:pPr>
        <w:pStyle w:val="Heading1"/>
        <w:spacing w:before="164"/>
        <w:ind w:left="170"/>
      </w:pPr>
      <w:r>
        <w:rPr>
          <w:b w:val="0"/>
        </w:rPr>
        <w:br w:type="column"/>
      </w:r>
      <w:r>
        <w:rPr>
          <w:smallCaps/>
          <w:color w:val="616478"/>
          <w:spacing w:val="-2"/>
          <w:w w:val="120"/>
        </w:rPr>
        <w:t>References</w:t>
      </w:r>
    </w:p>
    <w:p>
      <w:pPr>
        <w:pStyle w:val="BodyText"/>
        <w:spacing w:before="67"/>
        <w:rPr>
          <w:rFonts w:ascii="Calibri"/>
          <w:b/>
          <w:sz w:val="16"/>
        </w:rPr>
      </w:pPr>
    </w:p>
    <w:p>
      <w:pPr>
        <w:spacing w:before="0"/>
        <w:ind w:left="170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smallCaps/>
          <w:color w:val="616478"/>
          <w:spacing w:val="-2"/>
          <w:w w:val="115"/>
          <w:sz w:val="24"/>
        </w:rPr>
        <w:t>Certifications</w:t>
      </w:r>
    </w:p>
    <w:p>
      <w:pPr>
        <w:spacing w:after="0"/>
        <w:jc w:val="left"/>
        <w:rPr>
          <w:rFonts w:ascii="Calibri"/>
          <w:b/>
          <w:sz w:val="24"/>
        </w:rPr>
        <w:sectPr>
          <w:type w:val="continuous"/>
          <w:pgSz w:w="11920" w:h="16860"/>
          <w:pgMar w:top="740" w:bottom="280" w:left="425" w:right="283"/>
          <w:cols w:num="2" w:equalWidth="0">
            <w:col w:w="3233" w:space="487"/>
            <w:col w:w="7492"/>
          </w:cols>
        </w:sectPr>
      </w:pPr>
    </w:p>
    <w:p>
      <w:pPr>
        <w:pStyle w:val="ListParagraph"/>
        <w:numPr>
          <w:ilvl w:val="1"/>
          <w:numId w:val="1"/>
        </w:numPr>
        <w:tabs>
          <w:tab w:pos="4297" w:val="left" w:leader="none"/>
          <w:tab w:pos="4299" w:val="left" w:leader="none"/>
        </w:tabs>
        <w:spacing w:line="204" w:lineRule="auto" w:before="194" w:after="0"/>
        <w:ind w:left="4299" w:right="450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191624"/>
                            <a:ext cx="2266950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514475">
                                <a:moveTo>
                                  <a:pt x="0" y="1514474"/>
                                </a:moveTo>
                                <a:lnTo>
                                  <a:pt x="2266949" y="15144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669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696075">
                                <a:moveTo>
                                  <a:pt x="2266950" y="3286125"/>
                                </a:moveTo>
                                <a:lnTo>
                                  <a:pt x="0" y="3286125"/>
                                </a:lnTo>
                                <a:lnTo>
                                  <a:pt x="0" y="6696075"/>
                                </a:lnTo>
                                <a:lnTo>
                                  <a:pt x="2266950" y="6696075"/>
                                </a:lnTo>
                                <a:lnTo>
                                  <a:pt x="2266950" y="3286125"/>
                                </a:lnTo>
                                <a:close/>
                              </a:path>
                              <a:path w="2266950" h="669607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2943225"/>
                                </a:lnTo>
                                <a:lnTo>
                                  <a:pt x="2266950" y="2943225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66960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66960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21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438774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7790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rect style="position:absolute;left:255;top:14475;width:3570;height:2385" id="docshape2" filled="true" fillcolor="#616478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10545" id="docshape4" coordorigin="255,3930" coordsize="3570,10545" path="m3825,9105l255,9105,255,14475,3825,14475,3825,9105xm3825,7440l255,7440,255,8565,3825,8565,3825,7440xm3825,5100l255,5100,255,6900,3825,6900,3825,5100xm3825,3930l255,3930,255,4560,3825,4560,3825,3930xe" filled="true" fillcolor="#616478" stroked="false">
                  <v:path arrowok="t"/>
                  <v:fill opacity="32899f" type="solid"/>
                </v:shape>
                <v:rect style="position:absolute;left:0;top:4560;width:4020;height:540" id="docshape5" filled="true" fillcolor="#616478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540" id="docshape10" filled="true" fillcolor="#616478" stroked="false">
                  <v:fill type="solid"/>
                </v:rect>
                <v:shape style="position:absolute;left:3825;top:7435;width:197;height:404" type="#_x0000_t75" id="docshape11" stroked="false">
                  <v:imagedata r:id="rId10" o:title=""/>
                </v:shape>
                <v:rect style="position:absolute;left:0;top:8565;width:4020;height:540" id="docshape12" filled="true" fillcolor="#616478" stroked="false">
                  <v:fill type="solid"/>
                </v:rect>
                <v:shape style="position:absolute;left:3825;top:9100;width:197;height:399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Medical-Surgical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(MED-SURG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RN,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Nurses Credentialing Center </w:t>
      </w:r>
      <w:r>
        <w:rPr>
          <w:w w:val="85"/>
          <w:sz w:val="18"/>
        </w:rPr>
        <w:t>| </w:t>
      </w:r>
      <w:r>
        <w:rPr>
          <w:w w:val="105"/>
          <w:sz w:val="18"/>
        </w:rPr>
        <w:t>October 2017</w:t>
      </w:r>
    </w:p>
    <w:p>
      <w:pPr>
        <w:pStyle w:val="ListParagraph"/>
        <w:numPr>
          <w:ilvl w:val="1"/>
          <w:numId w:val="1"/>
        </w:numPr>
        <w:tabs>
          <w:tab w:pos="4297" w:val="left" w:leader="none"/>
        </w:tabs>
        <w:spacing w:line="343" w:lineRule="exact" w:before="35" w:after="0"/>
        <w:ind w:left="4297" w:right="0" w:hanging="296"/>
        <w:jc w:val="left"/>
        <w:rPr>
          <w:sz w:val="18"/>
        </w:rPr>
      </w:pPr>
      <w:r>
        <w:rPr>
          <w:sz w:val="18"/>
        </w:rPr>
        <w:t>Basic</w:t>
      </w:r>
      <w:r>
        <w:rPr>
          <w:spacing w:val="48"/>
          <w:sz w:val="18"/>
        </w:rPr>
        <w:t> </w:t>
      </w:r>
      <w:r>
        <w:rPr>
          <w:sz w:val="18"/>
        </w:rPr>
        <w:t>Life</w:t>
      </w:r>
      <w:r>
        <w:rPr>
          <w:spacing w:val="48"/>
          <w:sz w:val="18"/>
        </w:rPr>
        <w:t> </w:t>
      </w:r>
      <w:r>
        <w:rPr>
          <w:sz w:val="18"/>
        </w:rPr>
        <w:t>Support</w:t>
      </w:r>
      <w:r>
        <w:rPr>
          <w:spacing w:val="48"/>
          <w:sz w:val="18"/>
        </w:rPr>
        <w:t> </w:t>
      </w:r>
      <w:r>
        <w:rPr>
          <w:sz w:val="18"/>
        </w:rPr>
        <w:t>(BLS),</w:t>
      </w:r>
      <w:r>
        <w:rPr>
          <w:spacing w:val="37"/>
          <w:sz w:val="18"/>
        </w:rPr>
        <w:t> </w:t>
      </w:r>
      <w:r>
        <w:rPr>
          <w:sz w:val="18"/>
        </w:rPr>
        <w:t>American</w:t>
      </w:r>
      <w:r>
        <w:rPr>
          <w:spacing w:val="48"/>
          <w:sz w:val="18"/>
        </w:rPr>
        <w:t> </w:t>
      </w:r>
      <w:r>
        <w:rPr>
          <w:sz w:val="18"/>
        </w:rPr>
        <w:t>Heart</w:t>
      </w:r>
      <w:r>
        <w:rPr>
          <w:spacing w:val="37"/>
          <w:sz w:val="18"/>
        </w:rPr>
        <w:t> </w:t>
      </w:r>
      <w:r>
        <w:rPr>
          <w:sz w:val="18"/>
        </w:rPr>
        <w:t>Association</w:t>
      </w:r>
      <w:r>
        <w:rPr>
          <w:spacing w:val="48"/>
          <w:sz w:val="18"/>
        </w:rPr>
        <w:t> </w:t>
      </w:r>
      <w:r>
        <w:rPr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z w:val="18"/>
        </w:rPr>
        <w:t>May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numPr>
          <w:ilvl w:val="1"/>
          <w:numId w:val="1"/>
        </w:numPr>
        <w:tabs>
          <w:tab w:pos="4297" w:val="left" w:leader="none"/>
          <w:tab w:pos="4299" w:val="left" w:leader="none"/>
        </w:tabs>
        <w:spacing w:line="204" w:lineRule="auto" w:before="26" w:after="0"/>
        <w:ind w:left="4299" w:right="364" w:hanging="298"/>
        <w:jc w:val="left"/>
        <w:rPr>
          <w:sz w:val="18"/>
        </w:rPr>
      </w:pPr>
      <w:r>
        <w:rPr>
          <w:sz w:val="18"/>
        </w:rPr>
        <w:t>Advanced</w:t>
      </w:r>
      <w:r>
        <w:rPr>
          <w:spacing w:val="40"/>
          <w:sz w:val="18"/>
        </w:rPr>
        <w:t> </w:t>
      </w:r>
      <w:r>
        <w:rPr>
          <w:sz w:val="18"/>
        </w:rPr>
        <w:t>Cardiac</w:t>
      </w:r>
      <w:r>
        <w:rPr>
          <w:spacing w:val="40"/>
          <w:sz w:val="18"/>
        </w:rPr>
        <w:t> </w:t>
      </w:r>
      <w:r>
        <w:rPr>
          <w:sz w:val="18"/>
        </w:rPr>
        <w:t>Life</w:t>
      </w:r>
      <w:r>
        <w:rPr>
          <w:spacing w:val="40"/>
          <w:sz w:val="18"/>
        </w:rPr>
        <w:t> </w:t>
      </w:r>
      <w:r>
        <w:rPr>
          <w:sz w:val="18"/>
        </w:rPr>
        <w:t>Support</w:t>
      </w:r>
      <w:r>
        <w:rPr>
          <w:spacing w:val="40"/>
          <w:sz w:val="18"/>
        </w:rPr>
        <w:t> </w:t>
      </w:r>
      <w:r>
        <w:rPr>
          <w:sz w:val="18"/>
        </w:rPr>
        <w:t>(ACLS),</w:t>
      </w:r>
      <w:r>
        <w:rPr>
          <w:spacing w:val="38"/>
          <w:sz w:val="18"/>
        </w:rPr>
        <w:t> </w:t>
      </w:r>
      <w:r>
        <w:rPr>
          <w:sz w:val="18"/>
        </w:rPr>
        <w:t>American</w:t>
      </w:r>
      <w:r>
        <w:rPr>
          <w:spacing w:val="40"/>
          <w:sz w:val="18"/>
        </w:rPr>
        <w:t> </w:t>
      </w:r>
      <w:r>
        <w:rPr>
          <w:sz w:val="18"/>
        </w:rPr>
        <w:t>Heart</w:t>
      </w:r>
      <w:r>
        <w:rPr>
          <w:spacing w:val="38"/>
          <w:sz w:val="18"/>
        </w:rPr>
        <w:t> </w:t>
      </w:r>
      <w:r>
        <w:rPr>
          <w:sz w:val="18"/>
        </w:rPr>
        <w:t>Association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June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7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auren.bennet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2026-02-15T13:35:28Z</dcterms:created>
  <dcterms:modified xsi:type="dcterms:W3CDTF">2026-02-15T13:35:28Z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