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006" w:right="0" w:firstLine="0"/>
        <w:jc w:val="left"/>
        <w:rPr>
          <w:sz w:val="74"/>
        </w:rPr>
      </w:pPr>
      <w:r>
        <w:rPr>
          <w:rFonts w:ascii="Verdana"/>
          <w:b/>
          <w:color w:val="FFFFFF"/>
          <w:spacing w:val="-14"/>
          <w:sz w:val="74"/>
        </w:rPr>
        <w:t>Jesse</w:t>
      </w:r>
      <w:r>
        <w:rPr>
          <w:rFonts w:ascii="Verdana"/>
          <w:b/>
          <w:color w:val="FFFFFF"/>
          <w:spacing w:val="75"/>
          <w:w w:val="150"/>
          <w:sz w:val="74"/>
        </w:rPr>
        <w:t> </w:t>
      </w:r>
      <w:r>
        <w:rPr>
          <w:color w:val="FFFFFF"/>
          <w:spacing w:val="9"/>
          <w:sz w:val="74"/>
        </w:rPr>
        <w:t>Martin</w:t>
      </w:r>
    </w:p>
    <w:p>
      <w:pPr>
        <w:pStyle w:val="Heading2"/>
      </w:pPr>
      <w:r>
        <w:rPr>
          <w:color w:val="FFFFFF"/>
          <w:spacing w:val="-8"/>
        </w:rPr>
        <w:t>Biomedical</w:t>
      </w:r>
      <w:r>
        <w:rPr>
          <w:color w:val="FFFFFF"/>
          <w:spacing w:val="-3"/>
        </w:rPr>
        <w:t> </w:t>
      </w:r>
      <w:r>
        <w:rPr>
          <w:color w:val="FFFFFF"/>
          <w:spacing w:val="-8"/>
        </w:rPr>
        <w:t>Research</w:t>
      </w:r>
      <w:r>
        <w:rPr>
          <w:color w:val="FFFFFF"/>
          <w:spacing w:val="-3"/>
        </w:rPr>
        <w:t> </w:t>
      </w:r>
      <w:r>
        <w:rPr>
          <w:color w:val="FFFFFF"/>
          <w:spacing w:val="-8"/>
        </w:rPr>
        <w:t>Assistant</w:t>
      </w:r>
    </w:p>
    <w:p>
      <w:pPr>
        <w:spacing w:line="261" w:lineRule="auto" w:before="168"/>
        <w:ind w:left="4006" w:right="1116" w:firstLine="0"/>
        <w:jc w:val="left"/>
        <w:rPr>
          <w:sz w:val="16"/>
        </w:rPr>
      </w:pPr>
      <w:r>
        <w:rPr>
          <w:rFonts w:ascii="Verdana"/>
          <w:b/>
          <w:color w:val="FFFFFF"/>
          <w:sz w:val="16"/>
        </w:rPr>
        <w:t>Biomedical Researcher with a strong background in experimental design </w:t>
      </w:r>
      <w:r>
        <w:rPr>
          <w:color w:val="FFFFFF"/>
          <w:w w:val="120"/>
          <w:sz w:val="16"/>
        </w:rPr>
        <w:t>Research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Assistant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5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biomedical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labs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focusing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on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immunology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inflammation.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Skilled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ELISA,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flow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cytometry,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microscopy.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Known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for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improving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lab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workflows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maintaining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w w:val="120"/>
          <w:sz w:val="16"/>
        </w:rPr>
        <w:t>rigorous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documentation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standards.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48830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636" w:right="0" w:firstLine="0"/>
                                <w:jc w:val="left"/>
                                <w:rPr>
                                  <w:rFonts w:ascii="Verdan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2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w w:val="9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844944pt;width:393.45pt;height:23.25pt;mso-position-horizontal-relative:page;mso-position-vertical-relative:paragraph;z-index:15729152" id="docshapegroup1" coordorigin="4050,77" coordsize="7869,465">
                <v:rect style="position:absolute;left:4500;top:76;width:7419;height:465" id="docshape2" filled="true" fillcolor="#424242" stroked="false">
                  <v:fill type="solid"/>
                </v:rect>
                <v:rect style="position:absolute;left:4050;top:76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76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58"/>
                          <w:ind w:left="636" w:right="0" w:firstLine="0"/>
                          <w:jc w:val="left"/>
                          <w:rPr>
                            <w:rFonts w:ascii="Verdana"/>
                            <w:b/>
                            <w:sz w:val="24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24"/>
                          </w:rPr>
                          <w:t>Professional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27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w w:val="9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90"/>
        </w:rPr>
        <w:t>Personal</w:t>
      </w:r>
      <w:r>
        <w:rPr>
          <w:color w:val="424242"/>
          <w:spacing w:val="24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87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8"/>
        <w:ind w:left="1030"/>
      </w:pPr>
      <w:r>
        <w:rPr>
          <w:w w:val="120"/>
        </w:rPr>
        <w:t>(555)</w:t>
      </w:r>
      <w:r>
        <w:rPr>
          <w:spacing w:val="15"/>
          <w:w w:val="120"/>
        </w:rPr>
        <w:t> </w:t>
      </w:r>
      <w:r>
        <w:rPr>
          <w:w w:val="120"/>
        </w:rPr>
        <w:t>000-</w:t>
      </w:r>
      <w:r>
        <w:rPr>
          <w:spacing w:val="-4"/>
          <w:w w:val="120"/>
        </w:rPr>
        <w:t>0000</w:t>
      </w:r>
    </w:p>
    <w:p>
      <w:pPr>
        <w:pStyle w:val="BodyText"/>
        <w:spacing w:before="146"/>
      </w:pPr>
    </w:p>
    <w:p>
      <w:pPr>
        <w:pStyle w:val="BodyText"/>
        <w:ind w:left="1030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line="252" w:lineRule="auto" w:before="137"/>
        <w:ind w:left="1030" w:right="242"/>
      </w:pPr>
      <w:r>
        <w:rPr/>
        <w:br w:type="column"/>
      </w:r>
      <w:r>
        <w:rPr>
          <w:w w:val="125"/>
        </w:rPr>
        <w:t>BIOMEDICAL RESEARCH 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GENTECH RESEARCH INSTITUTE, HOUSTON, TX</w:t>
      </w:r>
    </w:p>
    <w:p>
      <w:pPr>
        <w:pStyle w:val="BodyText"/>
        <w:spacing w:line="215" w:lineRule="exact"/>
        <w:ind w:left="1030"/>
      </w:pPr>
      <w:r>
        <w:rPr>
          <w:w w:val="120"/>
        </w:rPr>
        <w:t>JUNE</w:t>
      </w:r>
      <w:r>
        <w:rPr>
          <w:spacing w:val="-1"/>
          <w:w w:val="120"/>
        </w:rPr>
        <w:t> </w:t>
      </w:r>
      <w:r>
        <w:rPr>
          <w:w w:val="120"/>
        </w:rPr>
        <w:t>2021</w:t>
      </w:r>
      <w:r>
        <w:rPr>
          <w:spacing w:val="-1"/>
          <w:w w:val="120"/>
        </w:rPr>
        <w:t> </w:t>
      </w:r>
      <w:r>
        <w:rPr>
          <w:w w:val="120"/>
        </w:rPr>
        <w:t>– </w:t>
      </w:r>
      <w:r>
        <w:rPr>
          <w:spacing w:val="-2"/>
          <w:w w:val="120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80" w:bottom="280" w:left="141" w:right="0"/>
          <w:cols w:num="2" w:equalWidth="0">
            <w:col w:w="3038" w:space="68"/>
            <w:col w:w="8673"/>
          </w:cols>
        </w:sectPr>
      </w:pPr>
    </w:p>
    <w:p>
      <w:pPr>
        <w:pStyle w:val="BodyText"/>
        <w:spacing w:before="160"/>
      </w:pPr>
    </w:p>
    <w:p>
      <w:pPr>
        <w:pStyle w:val="BodyText"/>
        <w:spacing w:line="655" w:lineRule="auto" w:before="1"/>
        <w:ind w:left="1030"/>
      </w:pPr>
      <w:r>
        <w:rPr>
          <w:spacing w:val="-2"/>
          <w:w w:val="130"/>
        </w:rPr>
        <w:t>LinkedIn </w:t>
      </w:r>
      <w:r>
        <w:rPr>
          <w:w w:val="130"/>
        </w:rPr>
        <w:t>City, ST</w:t>
      </w:r>
    </w:p>
    <w:p>
      <w:pPr>
        <w:pStyle w:val="Heading1"/>
        <w:spacing w:line="271" w:lineRule="exact" w:before="5"/>
      </w:pPr>
      <w:r>
        <w:rPr>
          <w:color w:val="424242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93" w:after="0"/>
        <w:ind w:left="416" w:right="1082" w:hanging="298"/>
        <w:jc w:val="left"/>
        <w:rPr>
          <w:sz w:val="18"/>
        </w:rPr>
      </w:pPr>
      <w:r>
        <w:rPr/>
        <w:br w:type="column"/>
      </w:r>
      <w:r>
        <w:rPr>
          <w:spacing w:val="-2"/>
          <w:w w:val="130"/>
          <w:sz w:val="18"/>
        </w:rPr>
        <w:t>Conduct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immunoassays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flow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cytometry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for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studies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involving </w:t>
      </w:r>
      <w:r>
        <w:rPr>
          <w:w w:val="130"/>
          <w:sz w:val="18"/>
        </w:rPr>
        <w:t>autoimmune markers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71" w:after="0"/>
        <w:ind w:left="416" w:right="910" w:hanging="298"/>
        <w:jc w:val="left"/>
        <w:rPr>
          <w:sz w:val="18"/>
        </w:rPr>
      </w:pPr>
      <w:r>
        <w:rPr>
          <w:w w:val="125"/>
          <w:sz w:val="18"/>
        </w:rPr>
        <w:t>Collaborate with scientists on data interpretation and presentation </w:t>
      </w:r>
      <w:r>
        <w:rPr>
          <w:spacing w:val="-2"/>
          <w:w w:val="12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240" w:lineRule="auto" w:before="29" w:after="0"/>
        <w:ind w:left="415" w:right="0" w:hanging="296"/>
        <w:jc w:val="left"/>
        <w:rPr>
          <w:sz w:val="18"/>
        </w:rPr>
      </w:pPr>
      <w:r>
        <w:rPr>
          <w:w w:val="125"/>
          <w:sz w:val="18"/>
        </w:rPr>
        <w:t>Streamlined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sample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tracking,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labeling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errors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10"/>
          <w:w w:val="125"/>
          <w:sz w:val="18"/>
        </w:rPr>
        <w:t> </w:t>
      </w:r>
      <w:r>
        <w:rPr>
          <w:spacing w:val="-5"/>
          <w:w w:val="125"/>
          <w:sz w:val="18"/>
        </w:rPr>
        <w:t>40%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0"/>
          <w:cols w:num="2" w:equalWidth="0">
            <w:col w:w="1884" w:space="2375"/>
            <w:col w:w="7520"/>
          </w:cols>
        </w:sectPr>
      </w:pPr>
    </w:p>
    <w:p>
      <w:pPr>
        <w:pStyle w:val="BodyText"/>
        <w:spacing w:before="74"/>
      </w:pPr>
    </w:p>
    <w:p>
      <w:pPr>
        <w:pStyle w:val="BodyText"/>
        <w:spacing w:line="244" w:lineRule="auto"/>
        <w:ind w:left="379" w:right="717"/>
      </w:pPr>
      <w:r>
        <w:rPr>
          <w:w w:val="130"/>
        </w:rPr>
        <w:t>Bachelor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Science</w:t>
      </w:r>
      <w:r>
        <w:rPr>
          <w:spacing w:val="-13"/>
          <w:w w:val="130"/>
        </w:rPr>
        <w:t> </w:t>
      </w:r>
      <w:r>
        <w:rPr>
          <w:w w:val="130"/>
        </w:rPr>
        <w:t>in Biomedical Sciences</w:t>
      </w:r>
    </w:p>
    <w:p>
      <w:pPr>
        <w:pStyle w:val="BodyText"/>
        <w:spacing w:before="22"/>
      </w:pPr>
    </w:p>
    <w:p>
      <w:pPr>
        <w:pStyle w:val="BodyText"/>
        <w:spacing w:line="244" w:lineRule="auto"/>
        <w:ind w:left="379"/>
      </w:pPr>
      <w:r>
        <w:rPr>
          <w:w w:val="115"/>
        </w:rPr>
        <w:t>Texas A&amp;M University, College Station, TX </w:t>
      </w:r>
      <w:r>
        <w:rPr/>
        <w:t>| </w:t>
      </w:r>
      <w:r>
        <w:rPr>
          <w:w w:val="115"/>
        </w:rPr>
        <w:t>May 2018</w:t>
      </w:r>
    </w:p>
    <w:p>
      <w:pPr>
        <w:pStyle w:val="BodyText"/>
        <w:spacing w:before="12"/>
      </w:pPr>
    </w:p>
    <w:p>
      <w:pPr>
        <w:pStyle w:val="Heading1"/>
      </w:pPr>
      <w:r>
        <w:rPr>
          <w:color w:val="424242"/>
          <w:spacing w:val="-14"/>
        </w:rPr>
        <w:t>Key</w:t>
      </w:r>
      <w:r>
        <w:rPr>
          <w:color w:val="424242"/>
          <w:spacing w:val="-9"/>
        </w:rPr>
        <w:t> </w:t>
      </w:r>
      <w:r>
        <w:rPr>
          <w:color w:val="424242"/>
          <w:spacing w:val="-2"/>
        </w:rPr>
        <w:t>Skills</w:t>
      </w:r>
    </w:p>
    <w:p>
      <w:pPr>
        <w:pStyle w:val="BodyText"/>
        <w:spacing w:line="252" w:lineRule="auto" w:before="7"/>
        <w:ind w:left="119" w:right="1578"/>
      </w:pPr>
      <w:r>
        <w:rPr/>
        <w:br w:type="column"/>
      </w:r>
      <w:r>
        <w:rPr>
          <w:w w:val="125"/>
        </w:rPr>
        <w:t>RESEARCH TECHNICIAN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TEXAS A&amp;M HEALTH SCIENCE CENTER</w:t>
      </w:r>
      <w:r>
        <w:rPr>
          <w:spacing w:val="40"/>
          <w:w w:val="125"/>
        </w:rPr>
        <w:t> </w:t>
      </w:r>
      <w:r>
        <w:rPr>
          <w:w w:val="125"/>
        </w:rPr>
        <w:t>AUGUST 2018 – MAY 2021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01" w:lineRule="auto" w:before="158" w:after="0"/>
        <w:ind w:left="658" w:right="547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Supported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rodent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model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research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conducted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histological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staining </w:t>
      </w:r>
      <w:r>
        <w:rPr>
          <w:spacing w:val="-2"/>
          <w:w w:val="130"/>
          <w:sz w:val="18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16" w:lineRule="auto" w:before="55" w:after="0"/>
        <w:ind w:left="658" w:right="76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Recorded experiment data with zero compliance issues across three </w:t>
      </w:r>
      <w:r>
        <w:rPr>
          <w:spacing w:val="-2"/>
          <w:w w:val="125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657" w:val="left" w:leader="none"/>
        </w:tabs>
        <w:spacing w:line="240" w:lineRule="auto" w:before="10" w:after="0"/>
        <w:ind w:left="657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Trained</w:t>
      </w:r>
      <w:r>
        <w:rPr>
          <w:spacing w:val="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new</w:t>
      </w:r>
      <w:r>
        <w:rPr>
          <w:spacing w:val="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lab</w:t>
      </w:r>
      <w:r>
        <w:rPr>
          <w:spacing w:val="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assistants</w:t>
      </w:r>
      <w:r>
        <w:rPr>
          <w:spacing w:val="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</w:t>
      </w:r>
      <w:r>
        <w:rPr>
          <w:spacing w:val="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SOPs</w:t>
      </w:r>
      <w:r>
        <w:rPr>
          <w:spacing w:val="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data</w:t>
      </w:r>
      <w:r>
        <w:rPr>
          <w:spacing w:val="6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collection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3158" w:space="859"/>
            <w:col w:w="7762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79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95900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52959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34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2100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980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2120,3855,16860,3870,16860,3870,12120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95;width:256;height:226" type="#_x0000_t75" id="docshape13" stroked="false">
                  <v:imagedata r:id="rId8" o:title=""/>
                </v:shape>
                <v:shape style="position:absolute;left:525;top:6630;width:540;height:540" id="docshape14" coordorigin="525,6630" coordsize="540,540" path="m795,7170l729,7162,668,7138,614,7100,570,7050,541,6991,526,6927,525,6900,525,6886,537,6821,563,6761,604,6709,656,6668,716,6642,781,6630,795,6630,809,6630,874,6642,934,6668,986,6709,1027,6761,1053,6821,1065,6886,1065,6900,1065,6914,1053,6979,1027,7039,986,7091,934,7132,874,7158,809,7170,795,7170xe" filled="true" fillcolor="#424242" stroked="false">
                  <v:path arrowok="t"/>
                  <v:fill type="solid"/>
                </v:shape>
                <v:shape style="position:absolute;left:660;top:6768;width:255;height:263" type="#_x0000_t75" id="docshape15" stroked="false">
                  <v:imagedata r:id="rId9" o:title=""/>
                </v:shape>
                <v:rect style="position:absolute;left:0;top:0;width:11919;height:378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260;width:699;height:550" id="docshape18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35"/>
          <w:sz w:val="18"/>
        </w:rPr>
        <w:t>ELISA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Experimental</w:t>
      </w:r>
      <w:r>
        <w:rPr>
          <w:spacing w:val="23"/>
          <w:w w:val="125"/>
          <w:sz w:val="18"/>
        </w:rPr>
        <w:t> </w:t>
      </w:r>
      <w:r>
        <w:rPr>
          <w:spacing w:val="-2"/>
          <w:w w:val="12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Flow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cytometry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Lab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protocols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Sample</w:t>
      </w:r>
      <w:r>
        <w:rPr>
          <w:spacing w:val="-2"/>
          <w:w w:val="130"/>
          <w:sz w:val="18"/>
        </w:rPr>
        <w:t> processing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5"/>
      <w:ind w:left="4006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2026-02-12T05:31:04Z</dcterms:created>
  <dcterms:modified xsi:type="dcterms:W3CDTF">2026-02-12T05:31:04Z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