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138"/>
        <w:rPr>
          <w:rFonts w:ascii="Times New Roman"/>
          <w:sz w:val="16"/>
        </w:rPr>
      </w:pPr>
    </w:p>
    <w:p>
      <w:pPr>
        <w:pStyle w:val="Heading1"/>
      </w:pPr>
      <w:r>
        <w:rPr>
          <w:smallCaps/>
          <w:color w:val="789C2F"/>
          <w:spacing w:val="2"/>
          <w:w w:val="115"/>
        </w:rPr>
        <w:t>Personal</w:t>
      </w:r>
      <w:r>
        <w:rPr>
          <w:smallCaps/>
          <w:color w:val="789C2F"/>
          <w:spacing w:val="54"/>
          <w:w w:val="115"/>
        </w:rPr>
        <w:t> </w:t>
      </w:r>
      <w:r>
        <w:rPr>
          <w:smallCaps/>
          <w:color w:val="789C2F"/>
          <w:spacing w:val="-2"/>
          <w:w w:val="115"/>
        </w:rPr>
        <w:t>Information</w:t>
      </w:r>
    </w:p>
    <w:p>
      <w:pPr>
        <w:pStyle w:val="BodyText"/>
        <w:spacing w:before="1"/>
        <w:rPr>
          <w:rFonts w:ascii="Calibri"/>
          <w:b/>
          <w:sz w:val="19"/>
        </w:rPr>
      </w:pPr>
    </w:p>
    <w:p>
      <w:pPr>
        <w:pStyle w:val="BodyText"/>
        <w:spacing w:after="0"/>
        <w:rPr>
          <w:rFonts w:ascii="Calibri"/>
          <w:b/>
          <w:sz w:val="19"/>
        </w:rPr>
        <w:sectPr>
          <w:type w:val="continuous"/>
          <w:pgSz w:w="11920" w:h="16860"/>
          <w:pgMar w:top="1920" w:bottom="280" w:left="283" w:right="283"/>
        </w:sectPr>
      </w:pPr>
    </w:p>
    <w:p>
      <w:pPr>
        <w:pStyle w:val="BodyText"/>
        <w:tabs>
          <w:tab w:pos="795" w:val="left" w:leader="none"/>
        </w:tabs>
        <w:spacing w:before="92"/>
        <w:ind w:left="272"/>
      </w:pPr>
      <w:r>
        <w:rPr>
          <w:position w:val="-7"/>
        </w:rPr>
        <w:drawing>
          <wp:inline distT="0" distB="0" distL="0" distR="0">
            <wp:extent cx="165348" cy="161925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</w:rPr>
        <w:t>(555)</w:t>
      </w:r>
      <w:r>
        <w:rPr>
          <w:color w:val="424242"/>
          <w:spacing w:val="18"/>
          <w:w w:val="105"/>
        </w:rPr>
        <w:t> </w:t>
      </w:r>
      <w:r>
        <w:rPr>
          <w:color w:val="424242"/>
          <w:w w:val="105"/>
        </w:rPr>
        <w:t>222-</w:t>
      </w:r>
      <w:r>
        <w:rPr>
          <w:color w:val="424242"/>
          <w:spacing w:val="-4"/>
          <w:w w:val="105"/>
        </w:rPr>
        <w:t>3334</w:t>
      </w:r>
    </w:p>
    <w:p>
      <w:pPr>
        <w:pStyle w:val="BodyText"/>
        <w:spacing w:before="132"/>
      </w:pPr>
    </w:p>
    <w:p>
      <w:pPr>
        <w:pStyle w:val="BodyText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352426</wp:posOffset>
            </wp:positionH>
            <wp:positionV relativeFrom="paragraph">
              <wp:posOffset>-25632</wp:posOffset>
            </wp:positionV>
            <wp:extent cx="165344" cy="190415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color w:val="424242"/>
            <w:spacing w:val="-2"/>
          </w:rPr>
          <w:t>avery.harris@email.com</w:t>
        </w:r>
      </w:hyperlink>
    </w:p>
    <w:p>
      <w:pPr>
        <w:pStyle w:val="BodyText"/>
        <w:spacing w:before="178"/>
      </w:pPr>
      <w:r>
        <w:rPr/>
        <w:br w:type="column"/>
      </w:r>
      <w:r>
        <w:rPr/>
      </w:r>
    </w:p>
    <w:p>
      <w:pPr>
        <w:pStyle w:val="BodyText"/>
        <w:spacing w:line="266" w:lineRule="auto"/>
        <w:ind w:left="272" w:right="1087"/>
      </w:pPr>
      <w:r>
        <w:rPr>
          <w:w w:val="105"/>
        </w:rPr>
        <w:t>Mechanical</w:t>
      </w:r>
      <w:r>
        <w:rPr>
          <w:spacing w:val="-1"/>
          <w:w w:val="105"/>
        </w:rPr>
        <w:t> </w:t>
      </w:r>
      <w:r>
        <w:rPr>
          <w:w w:val="105"/>
        </w:rPr>
        <w:t>Maintenance</w:t>
      </w:r>
      <w:r>
        <w:rPr>
          <w:spacing w:val="-1"/>
          <w:w w:val="105"/>
        </w:rPr>
        <w:t> </w:t>
      </w:r>
      <w:r>
        <w:rPr>
          <w:w w:val="105"/>
        </w:rPr>
        <w:t>Engineer </w:t>
      </w:r>
      <w:r>
        <w:rPr>
          <w:w w:val="85"/>
          <w:position w:val="1"/>
        </w:rPr>
        <w:t>| </w:t>
      </w:r>
      <w:r>
        <w:rPr>
          <w:w w:val="105"/>
        </w:rPr>
        <w:t>Metro</w:t>
      </w:r>
      <w:r>
        <w:rPr>
          <w:spacing w:val="-1"/>
          <w:w w:val="105"/>
        </w:rPr>
        <w:t> </w:t>
      </w:r>
      <w:r>
        <w:rPr>
          <w:w w:val="105"/>
        </w:rPr>
        <w:t>Industrial</w:t>
      </w:r>
      <w:r>
        <w:rPr>
          <w:spacing w:val="-1"/>
          <w:w w:val="105"/>
        </w:rPr>
        <w:t> </w:t>
      </w:r>
      <w:r>
        <w:rPr>
          <w:w w:val="105"/>
        </w:rPr>
        <w:t>Group</w:t>
      </w:r>
      <w:r>
        <w:rPr>
          <w:spacing w:val="-1"/>
          <w:w w:val="105"/>
        </w:rPr>
        <w:t> </w:t>
      </w:r>
      <w:r>
        <w:rPr>
          <w:w w:val="85"/>
        </w:rPr>
        <w:t>| </w:t>
      </w:r>
      <w:r>
        <w:rPr>
          <w:w w:val="105"/>
        </w:rPr>
        <w:t>Newark,</w:t>
      </w:r>
      <w:r>
        <w:rPr>
          <w:spacing w:val="-1"/>
          <w:w w:val="105"/>
        </w:rPr>
        <w:t> </w:t>
      </w:r>
      <w:r>
        <w:rPr>
          <w:w w:val="105"/>
        </w:rPr>
        <w:t>NJ February 2018 </w:t>
      </w:r>
      <w:r>
        <w:rPr>
          <w:w w:val="155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1920" w:bottom="280" w:left="283" w:right="283"/>
          <w:cols w:num="2" w:equalWidth="0">
            <w:col w:w="2898" w:space="918"/>
            <w:col w:w="7538"/>
          </w:cols>
        </w:sectPr>
      </w:pPr>
    </w:p>
    <w:p>
      <w:pPr>
        <w:pStyle w:val="BodyText"/>
        <w:spacing w:before="141"/>
      </w:pPr>
    </w:p>
    <w:p>
      <w:pPr>
        <w:pStyle w:val="BodyText"/>
        <w:tabs>
          <w:tab w:pos="795" w:val="left" w:leader="none"/>
        </w:tabs>
        <w:ind w:left="271"/>
      </w:pPr>
      <w:r>
        <w:rPr>
          <w:position w:val="-6"/>
        </w:rPr>
        <w:drawing>
          <wp:inline distT="0" distB="0" distL="0" distR="0">
            <wp:extent cx="165334" cy="16192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3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z w:val="20"/>
        </w:rPr>
        <w:tab/>
      </w:r>
      <w:r>
        <w:rPr>
          <w:color w:val="424242"/>
          <w:w w:val="90"/>
        </w:rPr>
        <w:t>City,</w:t>
      </w:r>
      <w:r>
        <w:rPr>
          <w:color w:val="424242"/>
          <w:spacing w:val="4"/>
        </w:rPr>
        <w:t> </w:t>
      </w:r>
      <w:r>
        <w:rPr>
          <w:color w:val="424242"/>
          <w:spacing w:val="-5"/>
        </w:rPr>
        <w:t>ST</w:t>
      </w:r>
    </w:p>
    <w:p>
      <w:pPr>
        <w:pStyle w:val="BodyText"/>
        <w:spacing w:before="88"/>
      </w:pPr>
    </w:p>
    <w:p>
      <w:pPr>
        <w:pStyle w:val="Heading1"/>
      </w:pPr>
      <w:r>
        <w:rPr>
          <w:smallCaps/>
          <w:color w:val="789C2F"/>
          <w:w w:val="125"/>
        </w:rPr>
        <w:t>Key</w:t>
      </w:r>
      <w:r>
        <w:rPr>
          <w:smallCaps/>
          <w:color w:val="789C2F"/>
          <w:spacing w:val="14"/>
          <w:w w:val="125"/>
        </w:rPr>
        <w:t> </w:t>
      </w:r>
      <w:r>
        <w:rPr>
          <w:smallCaps/>
          <w:color w:val="789C2F"/>
          <w:spacing w:val="-2"/>
          <w:w w:val="125"/>
        </w:rPr>
        <w:t>Skills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182" w:lineRule="auto" w:before="100" w:after="0"/>
        <w:ind w:left="349" w:right="505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Implemented predictive maintenance strategies across three production lines, reducing breakdowns by 35%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182" w:lineRule="auto" w:before="98" w:after="0"/>
        <w:ind w:left="349" w:right="137" w:hanging="298"/>
        <w:jc w:val="left"/>
        <w:rPr>
          <w:sz w:val="16"/>
        </w:rPr>
      </w:pPr>
      <w:r>
        <w:rPr>
          <w:w w:val="105"/>
          <w:sz w:val="16"/>
        </w:rPr>
        <w:t>Created asset tracking and inspection protocols that improved audit readiness and regulatory compliance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50" w:lineRule="exact" w:before="57" w:after="0"/>
        <w:ind w:left="347" w:right="0" w:hanging="296"/>
        <w:jc w:val="left"/>
        <w:rPr>
          <w:sz w:val="16"/>
        </w:rPr>
      </w:pPr>
      <w:r>
        <w:rPr>
          <w:w w:val="105"/>
          <w:sz w:val="16"/>
        </w:rPr>
        <w:t>Trained</w:t>
      </w:r>
      <w:r>
        <w:rPr>
          <w:spacing w:val="7"/>
          <w:w w:val="105"/>
          <w:sz w:val="16"/>
        </w:rPr>
        <w:t> </w:t>
      </w:r>
      <w:r>
        <w:rPr>
          <w:w w:val="105"/>
          <w:sz w:val="16"/>
        </w:rPr>
        <w:t>new</w:t>
      </w:r>
      <w:r>
        <w:rPr>
          <w:spacing w:val="7"/>
          <w:w w:val="105"/>
          <w:sz w:val="16"/>
        </w:rPr>
        <w:t> </w:t>
      </w:r>
      <w:r>
        <w:rPr>
          <w:w w:val="105"/>
          <w:sz w:val="16"/>
        </w:rPr>
        <w:t>technicians</w:t>
      </w:r>
      <w:r>
        <w:rPr>
          <w:spacing w:val="8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7"/>
          <w:w w:val="105"/>
          <w:sz w:val="16"/>
        </w:rPr>
        <w:t> </w:t>
      </w:r>
      <w:r>
        <w:rPr>
          <w:w w:val="105"/>
          <w:sz w:val="16"/>
        </w:rPr>
        <w:t>vibration</w:t>
      </w:r>
      <w:r>
        <w:rPr>
          <w:spacing w:val="8"/>
          <w:w w:val="105"/>
          <w:sz w:val="16"/>
        </w:rPr>
        <w:t> </w:t>
      </w:r>
      <w:r>
        <w:rPr>
          <w:w w:val="105"/>
          <w:sz w:val="16"/>
        </w:rPr>
        <w:t>analysis</w:t>
      </w:r>
      <w:r>
        <w:rPr>
          <w:spacing w:val="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8"/>
          <w:w w:val="105"/>
          <w:sz w:val="16"/>
        </w:rPr>
        <w:t> </w:t>
      </w:r>
      <w:r>
        <w:rPr>
          <w:w w:val="105"/>
          <w:sz w:val="16"/>
        </w:rPr>
        <w:t>condition</w:t>
      </w:r>
      <w:r>
        <w:rPr>
          <w:spacing w:val="7"/>
          <w:w w:val="105"/>
          <w:sz w:val="16"/>
        </w:rPr>
        <w:t> </w:t>
      </w:r>
      <w:r>
        <w:rPr>
          <w:spacing w:val="-2"/>
          <w:w w:val="105"/>
          <w:sz w:val="16"/>
        </w:rPr>
        <w:t>monitoring</w:t>
      </w:r>
    </w:p>
    <w:p>
      <w:pPr>
        <w:pStyle w:val="ListParagraph"/>
        <w:spacing w:after="0" w:line="350" w:lineRule="exact"/>
        <w:jc w:val="left"/>
        <w:rPr>
          <w:sz w:val="16"/>
        </w:rPr>
        <w:sectPr>
          <w:type w:val="continuous"/>
          <w:pgSz w:w="11920" w:h="16860"/>
          <w:pgMar w:top="1920" w:bottom="280" w:left="283" w:right="283"/>
          <w:cols w:num="2" w:equalWidth="0">
            <w:col w:w="1431" w:space="3052"/>
            <w:col w:w="6871"/>
          </w:cols>
        </w:sectPr>
      </w:pPr>
    </w:p>
    <w:p>
      <w:pPr>
        <w:pStyle w:val="ListParagraph"/>
        <w:numPr>
          <w:ilvl w:val="1"/>
          <w:numId w:val="1"/>
        </w:numPr>
        <w:tabs>
          <w:tab w:pos="570" w:val="left" w:leader="none"/>
          <w:tab w:pos="572" w:val="left" w:leader="none"/>
        </w:tabs>
        <w:spacing w:line="218" w:lineRule="auto" w:before="19" w:after="0"/>
        <w:ind w:left="572" w:right="38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CMMS (computerized maintenance management</w:t>
      </w:r>
    </w:p>
    <w:p>
      <w:pPr>
        <w:pStyle w:val="BodyText"/>
        <w:spacing w:before="34"/>
        <w:ind w:left="572"/>
      </w:pPr>
      <w:r>
        <w:rPr>
          <w:color w:val="424242"/>
          <w:spacing w:val="-2"/>
          <w:w w:val="110"/>
        </w:rPr>
        <w:t>systems)</w:t>
      </w:r>
    </w:p>
    <w:p>
      <w:pPr>
        <w:pStyle w:val="BodyText"/>
        <w:spacing w:before="87"/>
      </w:pPr>
      <w:r>
        <w:rPr/>
        <w:br w:type="column"/>
      </w:r>
      <w:r>
        <w:rPr/>
      </w:r>
    </w:p>
    <w:p>
      <w:pPr>
        <w:pStyle w:val="BodyText"/>
        <w:spacing w:line="266" w:lineRule="auto"/>
        <w:ind w:left="274" w:right="2714"/>
      </w:pPr>
      <w:r>
        <w:rPr/>
        <w:t>Maintenance Engineer </w:t>
      </w:r>
      <w:r>
        <w:rPr>
          <w:w w:val="85"/>
          <w:position w:val="1"/>
        </w:rPr>
        <w:t>| </w:t>
      </w:r>
      <w:r>
        <w:rPr/>
        <w:t>TruForm Steel </w:t>
      </w:r>
      <w:r>
        <w:rPr>
          <w:w w:val="85"/>
        </w:rPr>
        <w:t>| </w:t>
      </w:r>
      <w:r>
        <w:rPr/>
        <w:t>Elizabeth, NJ </w:t>
      </w:r>
      <w:r>
        <w:rPr>
          <w:w w:val="105"/>
        </w:rPr>
        <w:t>August 2014 </w:t>
      </w:r>
      <w:r>
        <w:rPr>
          <w:w w:val="155"/>
        </w:rPr>
        <w:t>– </w:t>
      </w:r>
      <w:r>
        <w:rPr>
          <w:w w:val="105"/>
        </w:rPr>
        <w:t>January 2018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1920" w:bottom="280" w:left="283" w:right="283"/>
          <w:cols w:num="2" w:equalWidth="0">
            <w:col w:w="2905" w:space="908"/>
            <w:col w:w="7541"/>
          </w:cols>
        </w:sectPr>
      </w:pP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43" w:lineRule="exact" w:before="14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Equipment</w:t>
      </w:r>
      <w:r>
        <w:rPr>
          <w:color w:val="424242"/>
          <w:spacing w:val="42"/>
          <w:sz w:val="18"/>
        </w:rPr>
        <w:t> </w:t>
      </w:r>
      <w:r>
        <w:rPr>
          <w:color w:val="424242"/>
          <w:spacing w:val="-2"/>
          <w:sz w:val="18"/>
        </w:rPr>
        <w:t>diagnostics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Failure</w:t>
      </w:r>
      <w:r>
        <w:rPr>
          <w:color w:val="424242"/>
          <w:spacing w:val="6"/>
          <w:sz w:val="18"/>
        </w:rPr>
        <w:t> </w:t>
      </w:r>
      <w:r>
        <w:rPr>
          <w:color w:val="424242"/>
          <w:spacing w:val="-2"/>
          <w:sz w:val="18"/>
        </w:rPr>
        <w:t>analysis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23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4"/>
          <w:sz w:val="18"/>
        </w:rPr>
        <w:t>Maintenance</w:t>
      </w:r>
      <w:r>
        <w:rPr>
          <w:color w:val="424242"/>
          <w:spacing w:val="33"/>
          <w:sz w:val="18"/>
        </w:rPr>
        <w:t> </w:t>
      </w:r>
      <w:r>
        <w:rPr>
          <w:color w:val="424242"/>
          <w:spacing w:val="-2"/>
          <w:sz w:val="18"/>
        </w:rPr>
        <w:t>planning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23" w:lineRule="exact" w:before="0" w:after="0"/>
        <w:ind w:left="570" w:right="0" w:hanging="296"/>
        <w:jc w:val="left"/>
        <w:rPr>
          <w:rFonts w:ascii="Arial" w:hAnsi="Arial"/>
          <w:color w:val="424242"/>
          <w:sz w:val="31"/>
        </w:rPr>
      </w:pPr>
      <w:r>
        <w:rPr>
          <w:color w:val="424242"/>
          <w:position w:val="1"/>
          <w:sz w:val="18"/>
        </w:rPr>
        <w:t>Preventive</w:t>
      </w:r>
      <w:r>
        <w:rPr>
          <w:color w:val="424242"/>
          <w:spacing w:val="19"/>
          <w:position w:val="1"/>
          <w:sz w:val="18"/>
        </w:rPr>
        <w:t> </w:t>
      </w:r>
      <w:r>
        <w:rPr>
          <w:color w:val="424242"/>
          <w:spacing w:val="-2"/>
          <w:position w:val="1"/>
          <w:sz w:val="18"/>
        </w:rPr>
        <w:t>maintenance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Reliability </w:t>
      </w:r>
      <w:r>
        <w:rPr>
          <w:color w:val="424242"/>
          <w:spacing w:val="-2"/>
          <w:sz w:val="18"/>
        </w:rPr>
        <w:t>engineering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Root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w w:val="105"/>
          <w:sz w:val="18"/>
        </w:rPr>
        <w:t>cause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analysis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43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-2"/>
          <w:w w:val="105"/>
          <w:sz w:val="18"/>
        </w:rPr>
        <w:t>Troubleshooting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  <w:tab w:pos="572" w:val="left" w:leader="none"/>
        </w:tabs>
        <w:spacing w:line="182" w:lineRule="auto" w:before="130" w:after="0"/>
        <w:ind w:left="572" w:right="255" w:hanging="298"/>
        <w:jc w:val="left"/>
        <w:rPr>
          <w:rFonts w:ascii="Arial" w:hAnsi="Arial"/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Led emergency response to mechanical failures, minimizing downtime to under 2 hours in 90% of cases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  <w:tab w:pos="572" w:val="left" w:leader="none"/>
        </w:tabs>
        <w:spacing w:line="182" w:lineRule="auto" w:before="97" w:after="0"/>
        <w:ind w:left="572" w:right="176" w:hanging="298"/>
        <w:jc w:val="left"/>
        <w:rPr>
          <w:rFonts w:ascii="Arial" w:hAnsi="Arial"/>
          <w:position w:val="-5"/>
          <w:sz w:val="31"/>
        </w:rPr>
      </w:pPr>
      <w:r>
        <w:rPr>
          <w:w w:val="105"/>
          <w:sz w:val="16"/>
        </w:rPr>
        <w:t>Upgraded CMMS system and streamlined part inventory to reduce repair delays by </w:t>
      </w:r>
      <w:r>
        <w:rPr>
          <w:spacing w:val="-4"/>
          <w:w w:val="105"/>
          <w:sz w:val="16"/>
        </w:rPr>
        <w:t>25%</w:t>
      </w:r>
    </w:p>
    <w:p>
      <w:pPr>
        <w:pStyle w:val="ListParagraph"/>
        <w:spacing w:after="0" w:line="182" w:lineRule="auto"/>
        <w:jc w:val="left"/>
        <w:rPr>
          <w:rFonts w:ascii="Arial" w:hAnsi="Arial"/>
          <w:position w:val="-5"/>
          <w:sz w:val="31"/>
        </w:rPr>
        <w:sectPr>
          <w:type w:val="continuous"/>
          <w:pgSz w:w="11920" w:h="16860"/>
          <w:pgMar w:top="1920" w:bottom="280" w:left="283" w:right="283"/>
          <w:cols w:num="2" w:equalWidth="0">
            <w:col w:w="2668" w:space="1591"/>
            <w:col w:w="7095"/>
          </w:cols>
        </w:sectPr>
      </w:pPr>
    </w:p>
    <w:p>
      <w:pPr>
        <w:pStyle w:val="BodyText"/>
        <w:spacing w:before="60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500733" y="7858124"/>
                            <a:ext cx="5067935" cy="28467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2846705">
                                <a:moveTo>
                                  <a:pt x="0" y="2846451"/>
                                </a:moveTo>
                                <a:lnTo>
                                  <a:pt x="5067450" y="2846451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464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209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09800">
                                <a:moveTo>
                                  <a:pt x="7568183" y="2209799"/>
                                </a:moveTo>
                                <a:lnTo>
                                  <a:pt x="0" y="22097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09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505062" y="2209812"/>
                            <a:ext cx="5063490" cy="5648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5648325">
                                <a:moveTo>
                                  <a:pt x="5063109" y="523875"/>
                                </a:moveTo>
                                <a:lnTo>
                                  <a:pt x="0" y="523875"/>
                                </a:lnTo>
                                <a:lnTo>
                                  <a:pt x="0" y="5648312"/>
                                </a:lnTo>
                                <a:lnTo>
                                  <a:pt x="5063109" y="5648312"/>
                                </a:lnTo>
                                <a:lnTo>
                                  <a:pt x="5063109" y="523875"/>
                                </a:lnTo>
                                <a:close/>
                              </a:path>
                              <a:path w="5063490" h="5648325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2731007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Textbox 9"/>
                        <wps:cNvSpPr txBox="1"/>
                        <wps:spPr>
                          <a:xfrm>
                            <a:off x="0" y="0"/>
                            <a:ext cx="7568565" cy="23336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35"/>
                                <w:rPr>
                                  <w:sz w:val="70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3" w:right="12" w:firstLine="0"/>
                                <w:jc w:val="center"/>
                                <w:rPr>
                                  <w:rFonts w:ascii="Calibri"/>
                                  <w:sz w:val="70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25"/>
                                  <w:sz w:val="70"/>
                                </w:rPr>
                                <w:t>Avery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46"/>
                                  <w:w w:val="150"/>
                                  <w:sz w:val="70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8"/>
                                  <w:w w:val="125"/>
                                  <w:sz w:val="70"/>
                                </w:rPr>
                                <w:t>Harris</w:t>
                              </w:r>
                            </w:p>
                            <w:p>
                              <w:pPr>
                                <w:spacing w:before="121"/>
                                <w:ind w:left="12" w:right="9" w:firstLine="0"/>
                                <w:jc w:val="center"/>
                                <w:rPr>
                                  <w:rFonts w:ascii="Calibri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30"/>
                                  <w:sz w:val="18"/>
                                </w:rPr>
                                <w:t>Mechanical Maintenance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1"/>
                                  <w:w w:val="13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30"/>
                                  <w:sz w:val="18"/>
                                </w:rPr>
                                <w:t>Engineer</w:t>
                              </w:r>
                            </w:p>
                            <w:p>
                              <w:pPr>
                                <w:spacing w:line="271" w:lineRule="auto" w:before="161"/>
                                <w:ind w:left="873" w:right="776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sz w:val="16"/>
                                </w:rPr>
                                <w:t>Mechanical</w:t>
                              </w:r>
                              <w:r>
                                <w:rPr>
                                  <w:color w:val="FFFFFF"/>
                                  <w:spacing w:val="2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6"/>
                                </w:rPr>
                                <w:t>Maintenance</w:t>
                              </w:r>
                              <w:r>
                                <w:rPr>
                                  <w:color w:val="FFFFFF"/>
                                  <w:spacing w:val="2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6"/>
                                </w:rPr>
                                <w:t>Engineer</w:t>
                              </w:r>
                              <w:r>
                                <w:rPr>
                                  <w:color w:val="FFFFFF"/>
                                  <w:spacing w:val="2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2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6"/>
                                </w:rPr>
                                <w:t>10</w:t>
                              </w:r>
                              <w:r>
                                <w:rPr>
                                  <w:color w:val="FFFFFF"/>
                                  <w:spacing w:val="2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FFFFFF"/>
                                  <w:spacing w:val="2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2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FFFFFF"/>
                                  <w:spacing w:val="2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2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6"/>
                                </w:rPr>
                                <w:t>preventative</w:t>
                              </w:r>
                              <w:r>
                                <w:rPr>
                                  <w:color w:val="FFFFFF"/>
                                  <w:spacing w:val="2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6"/>
                                </w:rPr>
                                <w:t>maintenance,</w:t>
                              </w:r>
                              <w:r>
                                <w:rPr>
                                  <w:color w:val="FFFFFF"/>
                                  <w:spacing w:val="2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6"/>
                                </w:rPr>
                                <w:t>machinery</w:t>
                              </w:r>
                              <w:r>
                                <w:rPr>
                                  <w:color w:val="FFFFFF"/>
                                  <w:spacing w:val="2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6"/>
                                </w:rPr>
                                <w:t>diagnostics,</w:t>
                              </w:r>
                              <w:r>
                                <w:rPr>
                                  <w:color w:val="FFFFFF"/>
                                  <w:spacing w:val="2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2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6"/>
                                </w:rPr>
                                <w:t>root</w:t>
                              </w:r>
                              <w:r>
                                <w:rPr>
                                  <w:color w:val="FFFFFF"/>
                                  <w:spacing w:val="2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6"/>
                                </w:rPr>
                                <w:t>cause analysis in industrial environments. Skilled at reducing downtime and improving asset reliability through strategic maintenance planning.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2324099" y="2333624"/>
                            <a:ext cx="5244465" cy="400050"/>
                          </a:xfrm>
                          <a:prstGeom prst="rect">
                            <a:avLst/>
                          </a:prstGeom>
                          <a:solidFill>
                            <a:srgbClr val="789C2F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61"/>
                                <w:ind w:left="636" w:right="0" w:firstLine="0"/>
                                <w:jc w:val="left"/>
                                <w:rPr>
                                  <w:rFonts w:ascii="Calibri"/>
                                  <w:b/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smallCaps/>
                                  <w:color w:val="F5F5F5"/>
                                  <w:spacing w:val="2"/>
                                  <w:w w:val="115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rFonts w:ascii="Calibri"/>
                                  <w:b/>
                                  <w:smallCaps/>
                                  <w:color w:val="F5F5F5"/>
                                  <w:spacing w:val="63"/>
                                  <w:w w:val="11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smallCaps/>
                                  <w:color w:val="F5F5F5"/>
                                  <w:spacing w:val="-2"/>
                                  <w:w w:val="115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1888" id="docshapegroup1" coordorigin="0,0" coordsize="11919,16858">
                <v:rect style="position:absolute;left:3938;top:12375;width:7981;height:4483" id="docshape2" filled="true" fillcolor="#789c2f" stroked="false">
                  <v:fill opacity="32899f" type="solid"/>
                </v:rect>
                <v:rect style="position:absolute;left:0;top:0;width:11919;height:3480" id="docshape3" filled="true" fillcolor="#424242" stroked="false">
                  <v:fill type="solid"/>
                </v:rect>
                <v:shape style="position:absolute;left:3944;top:3480;width:7974;height:8895" id="docshape4" coordorigin="3945,3480" coordsize="7974,8895" path="m11918,4305l3945,4305,3945,12375,11918,12375,11918,4305xm11918,3480l3945,3480,3945,3675,11918,3675,11918,3480xe" filled="true" fillcolor="#789c2f" stroked="false">
                  <v:path arrowok="t"/>
                  <v:fill opacity="32899f" type="solid"/>
                </v:shape>
                <v:shape style="position:absolute;left:3657;top:4300;width:288;height:418" type="#_x0000_t75" id="docshape5" stroked="false">
                  <v:imagedata r:id="rId9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0;width:11919;height:3675" type="#_x0000_t202" id="docshape6" filled="false" stroked="false">
                  <v:textbox inset="0,0,0,0">
                    <w:txbxContent>
                      <w:p>
                        <w:pPr>
                          <w:spacing w:line="240" w:lineRule="auto" w:before="35"/>
                          <w:rPr>
                            <w:sz w:val="70"/>
                          </w:rPr>
                        </w:pPr>
                      </w:p>
                      <w:p>
                        <w:pPr>
                          <w:spacing w:before="0"/>
                          <w:ind w:left="3" w:right="12" w:firstLine="0"/>
                          <w:jc w:val="center"/>
                          <w:rPr>
                            <w:rFonts w:ascii="Calibri"/>
                            <w:sz w:val="70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25"/>
                            <w:sz w:val="70"/>
                          </w:rPr>
                          <w:t>Avery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46"/>
                            <w:w w:val="150"/>
                            <w:sz w:val="70"/>
                          </w:rPr>
                          <w:t> </w:t>
                        </w:r>
                        <w:r>
                          <w:rPr>
                            <w:rFonts w:ascii="Calibri"/>
                            <w:color w:val="FFFFFF"/>
                            <w:spacing w:val="8"/>
                            <w:w w:val="125"/>
                            <w:sz w:val="70"/>
                          </w:rPr>
                          <w:t>Harris</w:t>
                        </w:r>
                      </w:p>
                      <w:p>
                        <w:pPr>
                          <w:spacing w:before="121"/>
                          <w:ind w:left="12" w:right="9" w:firstLine="0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30"/>
                            <w:sz w:val="18"/>
                          </w:rPr>
                          <w:t>Mechanical Maintenance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1"/>
                            <w:w w:val="130"/>
                            <w:sz w:val="18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30"/>
                            <w:sz w:val="18"/>
                          </w:rPr>
                          <w:t>Engineer</w:t>
                        </w:r>
                      </w:p>
                      <w:p>
                        <w:pPr>
                          <w:spacing w:line="271" w:lineRule="auto" w:before="161"/>
                          <w:ind w:left="873" w:right="776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sz w:val="16"/>
                          </w:rPr>
                          <w:t>Mechanical</w:t>
                        </w:r>
                        <w:r>
                          <w:rPr>
                            <w:color w:val="FFFFFF"/>
                            <w:spacing w:val="2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z w:val="16"/>
                          </w:rPr>
                          <w:t>Maintenance</w:t>
                        </w:r>
                        <w:r>
                          <w:rPr>
                            <w:color w:val="FFFFFF"/>
                            <w:spacing w:val="2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z w:val="16"/>
                          </w:rPr>
                          <w:t>Engineer</w:t>
                        </w:r>
                        <w:r>
                          <w:rPr>
                            <w:color w:val="FFFFFF"/>
                            <w:spacing w:val="2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z w:val="16"/>
                          </w:rPr>
                          <w:t>with</w:t>
                        </w:r>
                        <w:r>
                          <w:rPr>
                            <w:color w:val="FFFFFF"/>
                            <w:spacing w:val="2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z w:val="16"/>
                          </w:rPr>
                          <w:t>10</w:t>
                        </w:r>
                        <w:r>
                          <w:rPr>
                            <w:color w:val="FFFFFF"/>
                            <w:spacing w:val="2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z w:val="16"/>
                          </w:rPr>
                          <w:t>years</w:t>
                        </w:r>
                        <w:r>
                          <w:rPr>
                            <w:color w:val="FFFFFF"/>
                            <w:spacing w:val="2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z w:val="16"/>
                          </w:rPr>
                          <w:t>of</w:t>
                        </w:r>
                        <w:r>
                          <w:rPr>
                            <w:color w:val="FFFFFF"/>
                            <w:spacing w:val="2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z w:val="16"/>
                          </w:rPr>
                          <w:t>experience</w:t>
                        </w:r>
                        <w:r>
                          <w:rPr>
                            <w:color w:val="FFFFFF"/>
                            <w:spacing w:val="2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z w:val="16"/>
                          </w:rPr>
                          <w:t>in</w:t>
                        </w:r>
                        <w:r>
                          <w:rPr>
                            <w:color w:val="FFFFFF"/>
                            <w:spacing w:val="2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z w:val="16"/>
                          </w:rPr>
                          <w:t>preventative</w:t>
                        </w:r>
                        <w:r>
                          <w:rPr>
                            <w:color w:val="FFFFFF"/>
                            <w:spacing w:val="2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z w:val="16"/>
                          </w:rPr>
                          <w:t>maintenance,</w:t>
                        </w:r>
                        <w:r>
                          <w:rPr>
                            <w:color w:val="FFFFFF"/>
                            <w:spacing w:val="2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z w:val="16"/>
                          </w:rPr>
                          <w:t>machinery</w:t>
                        </w:r>
                        <w:r>
                          <w:rPr>
                            <w:color w:val="FFFFFF"/>
                            <w:spacing w:val="2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z w:val="16"/>
                          </w:rPr>
                          <w:t>diagnostics,</w:t>
                        </w:r>
                        <w:r>
                          <w:rPr>
                            <w:color w:val="FFFFFF"/>
                            <w:spacing w:val="2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2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z w:val="16"/>
                          </w:rPr>
                          <w:t>root</w:t>
                        </w:r>
                        <w:r>
                          <w:rPr>
                            <w:color w:val="FFFFFF"/>
                            <w:spacing w:val="2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z w:val="16"/>
                          </w:rPr>
                          <w:t>cause analysis in industrial environments. Skilled at reducing downtime and improving asset reliability through strategic maintenance planning.</w:t>
                        </w:r>
                      </w:p>
                    </w:txbxContent>
                  </v:textbox>
                  <w10:wrap type="none"/>
                </v:shape>
                <v:shape style="position:absolute;left:3660;top:3675;width:8259;height:630" type="#_x0000_t202" id="docshape7" filled="true" fillcolor="#789c2f" stroked="false">
                  <v:textbox inset="0,0,0,0">
                    <w:txbxContent>
                      <w:p>
                        <w:pPr>
                          <w:spacing w:before="161"/>
                          <w:ind w:left="636" w:right="0" w:firstLine="0"/>
                          <w:jc w:val="left"/>
                          <w:rPr>
                            <w:rFonts w:ascii="Calibri"/>
                            <w:b/>
                            <w:color w:val="000000"/>
                            <w:sz w:val="24"/>
                          </w:rPr>
                        </w:pPr>
                        <w:r>
                          <w:rPr>
                            <w:rFonts w:ascii="Calibri"/>
                            <w:b/>
                            <w:smallCaps/>
                            <w:color w:val="F5F5F5"/>
                            <w:spacing w:val="2"/>
                            <w:w w:val="115"/>
                            <w:sz w:val="24"/>
                          </w:rPr>
                          <w:t>Professional</w:t>
                        </w:r>
                        <w:r>
                          <w:rPr>
                            <w:rFonts w:ascii="Calibri"/>
                            <w:b/>
                            <w:smallCaps/>
                            <w:color w:val="F5F5F5"/>
                            <w:spacing w:val="63"/>
                            <w:w w:val="115"/>
                            <w:sz w:val="24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smallCaps/>
                            <w:color w:val="F5F5F5"/>
                            <w:spacing w:val="-2"/>
                            <w:w w:val="115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789C2F"/>
          <w:spacing w:val="-2"/>
          <w:w w:val="115"/>
        </w:rPr>
        <w:t>Education</w:t>
      </w:r>
    </w:p>
    <w:p>
      <w:pPr>
        <w:pStyle w:val="BodyText"/>
        <w:spacing w:before="141"/>
        <w:rPr>
          <w:rFonts w:ascii="Calibri"/>
          <w:b/>
          <w:sz w:val="16"/>
        </w:rPr>
      </w:pPr>
    </w:p>
    <w:p>
      <w:pPr>
        <w:pStyle w:val="BodyText"/>
        <w:spacing w:line="259" w:lineRule="auto"/>
        <w:ind w:left="274" w:right="7422"/>
      </w:pPr>
      <w:r>
        <w:rPr/>
        <w:t>Bachelor of Science in Mechanical Engineering </w:t>
      </w:r>
      <w:r>
        <w:rPr>
          <w:w w:val="90"/>
        </w:rPr>
        <w:t>| </w:t>
      </w:r>
      <w:r>
        <w:rPr/>
        <w:t>May 2014</w:t>
      </w:r>
    </w:p>
    <w:p>
      <w:pPr>
        <w:pStyle w:val="BodyText"/>
        <w:spacing w:before="14"/>
        <w:ind w:left="274"/>
      </w:pPr>
      <w:r>
        <w:rPr>
          <w:w w:val="105"/>
        </w:rPr>
        <w:t>New</w:t>
      </w:r>
      <w:r>
        <w:rPr>
          <w:spacing w:val="-1"/>
          <w:w w:val="105"/>
        </w:rPr>
        <w:t> </w:t>
      </w:r>
      <w:r>
        <w:rPr>
          <w:w w:val="105"/>
        </w:rPr>
        <w:t>Jersey Institute</w:t>
      </w:r>
      <w:r>
        <w:rPr>
          <w:spacing w:val="-1"/>
          <w:w w:val="105"/>
        </w:rPr>
        <w:t> </w:t>
      </w:r>
      <w:r>
        <w:rPr>
          <w:w w:val="105"/>
        </w:rPr>
        <w:t>of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Technology</w:t>
      </w:r>
    </w:p>
    <w:p>
      <w:pPr>
        <w:pStyle w:val="BodyText"/>
        <w:spacing w:before="16"/>
        <w:ind w:left="274"/>
      </w:pPr>
      <w:r>
        <w:rPr>
          <w:w w:val="85"/>
        </w:rPr>
        <w:t>|</w:t>
      </w:r>
      <w:r>
        <w:rPr>
          <w:spacing w:val="4"/>
        </w:rPr>
        <w:t> </w:t>
      </w:r>
      <w:r>
        <w:rPr>
          <w:w w:val="95"/>
        </w:rPr>
        <w:t>Newark,</w:t>
      </w:r>
      <w:r>
        <w:rPr>
          <w:spacing w:val="4"/>
        </w:rPr>
        <w:t> </w:t>
      </w:r>
      <w:r>
        <w:rPr>
          <w:spacing w:val="-5"/>
          <w:w w:val="95"/>
        </w:rPr>
        <w:t>NJ</w:t>
      </w:r>
    </w:p>
    <w:sectPr>
      <w:type w:val="continuous"/>
      <w:pgSz w:w="11920" w:h="16860"/>
      <w:pgMar w:top="192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7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4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14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38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62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85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09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1"/>
      <w:outlineLvl w:val="1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70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avery.harris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2026-02-15T12:05:07Z</dcterms:created>
  <dcterms:modified xsi:type="dcterms:W3CDTF">2026-02-15T12:05:07Z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