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870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2A98DE"/>
          <w:w w:val="130"/>
          <w:sz w:val="70"/>
        </w:rPr>
        <w:t>Reese</w:t>
      </w:r>
      <w:r>
        <w:rPr>
          <w:rFonts w:ascii="Calibri"/>
          <w:b/>
          <w:color w:val="2A98DE"/>
          <w:spacing w:val="-38"/>
          <w:w w:val="130"/>
          <w:sz w:val="70"/>
        </w:rPr>
        <w:t> </w:t>
      </w:r>
      <w:r>
        <w:rPr>
          <w:rFonts w:ascii="Calibri"/>
          <w:color w:val="2A98DE"/>
          <w:spacing w:val="-4"/>
          <w:w w:val="130"/>
          <w:sz w:val="70"/>
        </w:rPr>
        <w:t>King</w:t>
      </w:r>
    </w:p>
    <w:p>
      <w:pPr>
        <w:pStyle w:val="BodyText"/>
        <w:spacing w:line="213" w:lineRule="exact"/>
        <w:ind w:left="6753"/>
        <w:rPr>
          <w:rFonts w:ascii="Calibri"/>
        </w:rPr>
      </w:pPr>
      <w:r>
        <w:rPr>
          <w:rFonts w:ascii="Calibri"/>
          <w:spacing w:val="-2"/>
          <w:w w:val="130"/>
        </w:rPr>
        <w:t>Psychiatry</w:t>
      </w:r>
      <w:r>
        <w:rPr>
          <w:rFonts w:ascii="Calibri"/>
          <w:w w:val="130"/>
        </w:rPr>
        <w:t> </w:t>
      </w:r>
      <w:r>
        <w:rPr>
          <w:rFonts w:ascii="Calibri"/>
          <w:spacing w:val="-2"/>
          <w:w w:val="130"/>
        </w:rPr>
        <w:t>Physician</w:t>
      </w:r>
      <w:r>
        <w:rPr>
          <w:rFonts w:ascii="Calibri"/>
          <w:w w:val="130"/>
        </w:rPr>
        <w:t> </w:t>
      </w:r>
      <w:r>
        <w:rPr>
          <w:rFonts w:ascii="Calibri"/>
          <w:spacing w:val="-2"/>
          <w:w w:val="130"/>
        </w:rPr>
        <w:t>Assistant</w:t>
      </w:r>
    </w:p>
    <w:p>
      <w:pPr>
        <w:pStyle w:val="BodyText"/>
        <w:spacing w:line="259" w:lineRule="auto" w:before="217"/>
        <w:ind w:left="4701" w:right="779" w:hanging="1"/>
        <w:jc w:val="center"/>
      </w:pPr>
      <w:r>
        <w:rPr>
          <w:w w:val="105"/>
        </w:rPr>
        <w:t>Psychiatry Physician Assistant with over six years of experience treating patients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anxiety,</w:t>
      </w:r>
      <w:r>
        <w:rPr>
          <w:spacing w:val="-2"/>
          <w:w w:val="105"/>
        </w:rPr>
        <w:t> </w:t>
      </w:r>
      <w:r>
        <w:rPr>
          <w:w w:val="105"/>
        </w:rPr>
        <w:t>depression,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substance</w:t>
      </w:r>
      <w:r>
        <w:rPr>
          <w:spacing w:val="-2"/>
          <w:w w:val="105"/>
        </w:rPr>
        <w:t> </w:t>
      </w:r>
      <w:r>
        <w:rPr>
          <w:w w:val="105"/>
        </w:rPr>
        <w:t>use</w:t>
      </w:r>
      <w:r>
        <w:rPr>
          <w:spacing w:val="-2"/>
          <w:w w:val="105"/>
        </w:rPr>
        <w:t> </w:t>
      </w:r>
      <w:r>
        <w:rPr>
          <w:w w:val="105"/>
        </w:rPr>
        <w:t>disorders.</w:t>
      </w:r>
      <w:r>
        <w:rPr>
          <w:spacing w:val="-2"/>
          <w:w w:val="105"/>
        </w:rPr>
        <w:t> </w:t>
      </w:r>
      <w:r>
        <w:rPr>
          <w:w w:val="105"/>
        </w:rPr>
        <w:t>Proficient in</w:t>
      </w:r>
      <w:r>
        <w:rPr>
          <w:spacing w:val="-14"/>
          <w:w w:val="105"/>
        </w:rPr>
        <w:t> </w:t>
      </w:r>
      <w:r>
        <w:rPr>
          <w:w w:val="105"/>
        </w:rPr>
        <w:t>psychiatric</w:t>
      </w:r>
      <w:r>
        <w:rPr>
          <w:spacing w:val="-14"/>
          <w:w w:val="105"/>
        </w:rPr>
        <w:t> </w:t>
      </w:r>
      <w:r>
        <w:rPr>
          <w:w w:val="105"/>
        </w:rPr>
        <w:t>evaluation,</w:t>
      </w:r>
      <w:r>
        <w:rPr>
          <w:spacing w:val="-13"/>
          <w:w w:val="105"/>
        </w:rPr>
        <w:t> </w:t>
      </w:r>
      <w:r>
        <w:rPr>
          <w:w w:val="105"/>
        </w:rPr>
        <w:t>medication</w:t>
      </w:r>
      <w:r>
        <w:rPr>
          <w:spacing w:val="-14"/>
          <w:w w:val="105"/>
        </w:rPr>
        <w:t> </w:t>
      </w:r>
      <w:r>
        <w:rPr>
          <w:w w:val="105"/>
        </w:rPr>
        <w:t>management,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crisis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intervention.</w:t>
      </w:r>
    </w:p>
    <w:p>
      <w:pPr>
        <w:pStyle w:val="BodyText"/>
        <w:spacing w:line="259" w:lineRule="auto"/>
        <w:ind w:left="4638" w:right="716"/>
        <w:jc w:val="center"/>
      </w:pPr>
      <w:r>
        <w:rPr>
          <w:w w:val="105"/>
        </w:rPr>
        <w:t>Focused on trauma-informed care and promoting long-term mental </w:t>
      </w:r>
      <w:r>
        <w:rPr>
          <w:spacing w:val="-2"/>
          <w:w w:val="105"/>
        </w:rPr>
        <w:t>wellness.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167498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2A98DE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188849pt;width:363.45pt;height:18pt;mso-position-horizontal-relative:page;mso-position-vertical-relative:paragraph;z-index:-15728640;mso-wrap-distance-left:0;mso-wrap-distance-right:0" type="#_x0000_t202" id="docshape1" filled="true" fillcolor="#2a98de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47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35"/>
          <w:sz w:val="16"/>
        </w:rPr>
        <w:t>PERSONAL</w:t>
      </w:r>
      <w:r>
        <w:rPr>
          <w:rFonts w:ascii="Calibri"/>
          <w:color w:val="FFFFFF"/>
          <w:spacing w:val="2"/>
          <w:w w:val="135"/>
          <w:sz w:val="16"/>
        </w:rPr>
        <w:t> </w:t>
      </w:r>
      <w:r>
        <w:rPr>
          <w:rFonts w:ascii="Calibri"/>
          <w:color w:val="FFFFFF"/>
          <w:spacing w:val="-2"/>
          <w:w w:val="135"/>
          <w:sz w:val="16"/>
        </w:rPr>
        <w:t>INFORMATION</w:t>
      </w:r>
    </w:p>
    <w:p>
      <w:pPr>
        <w:pStyle w:val="BodyText"/>
        <w:spacing w:before="133"/>
        <w:rPr>
          <w:rFonts w:ascii="Calibri"/>
          <w:sz w:val="16"/>
        </w:rPr>
      </w:pPr>
    </w:p>
    <w:p>
      <w:pPr>
        <w:pStyle w:val="BodyText"/>
        <w:ind w:left="1050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 w:right="640"/>
      </w:pPr>
      <w:hyperlink r:id="rId5">
        <w:r>
          <w:rPr>
            <w:color w:val="FFFFFF"/>
            <w:spacing w:val="-2"/>
          </w:rPr>
          <w:t>reese.king@email.com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Portland, OR 97209</w:t>
      </w:r>
    </w:p>
    <w:p>
      <w:pPr>
        <w:spacing w:before="184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spacing w:val="-2"/>
          <w:w w:val="135"/>
          <w:sz w:val="16"/>
        </w:rPr>
        <w:t>EDUCATION</w:t>
      </w:r>
    </w:p>
    <w:p>
      <w:pPr>
        <w:pStyle w:val="BodyText"/>
        <w:spacing w:before="85"/>
        <w:rPr>
          <w:rFonts w:ascii="Calibri"/>
          <w:sz w:val="16"/>
        </w:rPr>
      </w:pPr>
    </w:p>
    <w:p>
      <w:pPr>
        <w:pStyle w:val="Heading1"/>
        <w:spacing w:line="244" w:lineRule="auto"/>
      </w:pPr>
      <w:r>
        <w:rPr>
          <w:color w:val="FFFFFF"/>
          <w:w w:val="130"/>
        </w:rPr>
        <w:t>Master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Physician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Assistant </w:t>
      </w:r>
      <w:r>
        <w:rPr>
          <w:color w:val="FFFFFF"/>
          <w:spacing w:val="-2"/>
          <w:w w:val="130"/>
        </w:rPr>
        <w:t>Studies</w:t>
      </w:r>
    </w:p>
    <w:p>
      <w:pPr>
        <w:pStyle w:val="BodyText"/>
        <w:spacing w:before="94"/>
        <w:ind w:left="882"/>
      </w:pPr>
      <w:r>
        <w:rPr>
          <w:color w:val="FFFFFF"/>
          <w:w w:val="110"/>
        </w:rPr>
        <w:t>May</w:t>
      </w:r>
      <w:r>
        <w:rPr>
          <w:color w:val="FFFFFF"/>
          <w:spacing w:val="-2"/>
          <w:w w:val="110"/>
        </w:rPr>
        <w:t> </w:t>
      </w:r>
      <w:r>
        <w:rPr>
          <w:color w:val="FFFFFF"/>
          <w:spacing w:val="-4"/>
          <w:w w:val="110"/>
        </w:rPr>
        <w:t>2016</w:t>
      </w:r>
    </w:p>
    <w:p>
      <w:pPr>
        <w:pStyle w:val="BodyText"/>
        <w:spacing w:before="16"/>
        <w:ind w:left="882"/>
      </w:pPr>
      <w:r>
        <w:rPr>
          <w:color w:val="FFFFFF"/>
          <w:w w:val="105"/>
        </w:rPr>
        <w:t>Oregon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&amp;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University</w:t>
      </w:r>
    </w:p>
    <w:p>
      <w:pPr>
        <w:pStyle w:val="BodyText"/>
        <w:spacing w:before="16"/>
        <w:ind w:left="882"/>
      </w:pPr>
      <w:r>
        <w:rPr>
          <w:color w:val="FFFFFF"/>
          <w:w w:val="85"/>
        </w:rPr>
        <w:t>|</w:t>
      </w:r>
      <w:r>
        <w:rPr>
          <w:color w:val="FFFFFF"/>
          <w:spacing w:val="-3"/>
        </w:rPr>
        <w:t> </w:t>
      </w:r>
      <w:r>
        <w:rPr>
          <w:color w:val="FFFFFF"/>
          <w:w w:val="95"/>
        </w:rPr>
        <w:t>Portland,</w:t>
      </w:r>
      <w:r>
        <w:rPr>
          <w:color w:val="FFFFFF"/>
          <w:spacing w:val="-2"/>
        </w:rPr>
        <w:t> </w:t>
      </w:r>
      <w:r>
        <w:rPr>
          <w:color w:val="FFFFFF"/>
          <w:spacing w:val="-5"/>
          <w:w w:val="95"/>
        </w:rPr>
        <w:t>OR</w:t>
      </w:r>
    </w:p>
    <w:p>
      <w:pPr>
        <w:pStyle w:val="BodyText"/>
        <w:spacing w:before="109"/>
        <w:ind w:left="139"/>
        <w:rPr>
          <w:rFonts w:ascii="Calibri" w:hAnsi="Calibri"/>
        </w:rPr>
      </w:pPr>
      <w:r>
        <w:rPr/>
        <w:br w:type="column"/>
      </w:r>
      <w:r>
        <w:rPr>
          <w:rFonts w:ascii="Calibri" w:hAnsi="Calibri"/>
          <w:w w:val="120"/>
        </w:rPr>
        <w:t>Physician</w:t>
      </w:r>
      <w:r>
        <w:rPr>
          <w:rFonts w:ascii="Calibri" w:hAnsi="Calibri"/>
          <w:spacing w:val="17"/>
          <w:w w:val="120"/>
        </w:rPr>
        <w:t> </w:t>
      </w:r>
      <w:r>
        <w:rPr>
          <w:rFonts w:ascii="Calibri" w:hAnsi="Calibri"/>
          <w:w w:val="120"/>
        </w:rPr>
        <w:t>Assistant</w:t>
      </w:r>
      <w:r>
        <w:rPr>
          <w:rFonts w:ascii="Calibri" w:hAnsi="Calibri"/>
          <w:spacing w:val="17"/>
          <w:w w:val="120"/>
        </w:rPr>
        <w:t> </w:t>
      </w:r>
      <w:r>
        <w:rPr>
          <w:rFonts w:ascii="Calibri" w:hAnsi="Calibri"/>
          <w:w w:val="120"/>
        </w:rPr>
        <w:t>–</w:t>
      </w:r>
      <w:r>
        <w:rPr>
          <w:rFonts w:ascii="Calibri" w:hAnsi="Calibri"/>
          <w:spacing w:val="17"/>
          <w:w w:val="120"/>
        </w:rPr>
        <w:t> </w:t>
      </w:r>
      <w:r>
        <w:rPr>
          <w:rFonts w:ascii="Calibri" w:hAnsi="Calibri"/>
          <w:w w:val="120"/>
        </w:rPr>
        <w:t>Psychiatry</w:t>
      </w:r>
      <w:r>
        <w:rPr>
          <w:rFonts w:ascii="Calibri" w:hAnsi="Calibri"/>
          <w:spacing w:val="17"/>
          <w:w w:val="120"/>
        </w:rPr>
        <w:t> </w:t>
      </w:r>
      <w:r>
        <w:rPr>
          <w:rFonts w:ascii="Calibri" w:hAnsi="Calibri"/>
        </w:rPr>
        <w:t>|</w:t>
      </w:r>
      <w:r>
        <w:rPr>
          <w:rFonts w:ascii="Calibri" w:hAnsi="Calibri"/>
          <w:spacing w:val="17"/>
          <w:w w:val="120"/>
        </w:rPr>
        <w:t> </w:t>
      </w:r>
      <w:r>
        <w:rPr>
          <w:rFonts w:ascii="Calibri" w:hAnsi="Calibri"/>
          <w:w w:val="120"/>
        </w:rPr>
        <w:t>August</w:t>
      </w:r>
      <w:r>
        <w:rPr>
          <w:rFonts w:ascii="Calibri" w:hAnsi="Calibri"/>
          <w:spacing w:val="17"/>
          <w:w w:val="120"/>
        </w:rPr>
        <w:t> </w:t>
      </w:r>
      <w:r>
        <w:rPr>
          <w:rFonts w:ascii="Calibri" w:hAnsi="Calibri"/>
          <w:w w:val="120"/>
        </w:rPr>
        <w:t>2018</w:t>
      </w:r>
      <w:r>
        <w:rPr>
          <w:rFonts w:ascii="Calibri" w:hAnsi="Calibri"/>
          <w:spacing w:val="17"/>
          <w:w w:val="120"/>
        </w:rPr>
        <w:t> </w:t>
      </w:r>
      <w:r>
        <w:rPr>
          <w:rFonts w:ascii="Calibri" w:hAnsi="Calibri"/>
          <w:w w:val="120"/>
        </w:rPr>
        <w:t>-</w:t>
      </w:r>
      <w:r>
        <w:rPr>
          <w:rFonts w:ascii="Calibri" w:hAnsi="Calibri"/>
          <w:spacing w:val="18"/>
          <w:w w:val="120"/>
        </w:rPr>
        <w:t> </w:t>
      </w:r>
      <w:r>
        <w:rPr>
          <w:rFonts w:ascii="Calibri" w:hAnsi="Calibri"/>
          <w:spacing w:val="-2"/>
          <w:w w:val="120"/>
        </w:rPr>
        <w:t>Present</w:t>
      </w:r>
    </w:p>
    <w:p>
      <w:pPr>
        <w:pStyle w:val="BodyText"/>
        <w:spacing w:before="7"/>
        <w:ind w:left="139"/>
      </w:pPr>
      <w:r>
        <w:rPr/>
        <w:t>Cascade</w:t>
      </w:r>
      <w:r>
        <w:rPr>
          <w:spacing w:val="25"/>
        </w:rPr>
        <w:t> </w:t>
      </w:r>
      <w:r>
        <w:rPr/>
        <w:t>Mental</w:t>
      </w:r>
      <w:r>
        <w:rPr>
          <w:spacing w:val="15"/>
        </w:rPr>
        <w:t> </w:t>
      </w:r>
      <w:r>
        <w:rPr/>
        <w:t>Health</w:t>
      </w:r>
      <w:r>
        <w:rPr>
          <w:spacing w:val="25"/>
        </w:rPr>
        <w:t> </w:t>
      </w:r>
      <w:r>
        <w:rPr/>
        <w:t>Services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Portland,</w:t>
      </w:r>
      <w:r>
        <w:rPr>
          <w:spacing w:val="25"/>
        </w:rPr>
        <w:t> </w:t>
      </w:r>
      <w:r>
        <w:rPr>
          <w:spacing w:val="-5"/>
        </w:rPr>
        <w:t>OR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721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</w:t>
      </w:r>
      <w:r>
        <w:rPr>
          <w:spacing w:val="-5"/>
          <w:w w:val="105"/>
        </w:rPr>
        <w:t> </w:t>
      </w:r>
      <w:r>
        <w:rPr>
          <w:w w:val="105"/>
        </w:rPr>
        <w:t>psychiatric</w:t>
      </w:r>
      <w:r>
        <w:rPr>
          <w:spacing w:val="-5"/>
          <w:w w:val="105"/>
        </w:rPr>
        <w:t> </w:t>
      </w:r>
      <w:r>
        <w:rPr>
          <w:w w:val="105"/>
        </w:rPr>
        <w:t>medication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200+</w:t>
      </w:r>
      <w:r>
        <w:rPr>
          <w:spacing w:val="-5"/>
          <w:w w:val="105"/>
        </w:rPr>
        <w:t> </w:t>
      </w:r>
      <w:r>
        <w:rPr>
          <w:w w:val="105"/>
        </w:rPr>
        <w:t>adult</w:t>
      </w:r>
      <w:r>
        <w:rPr>
          <w:spacing w:val="-5"/>
          <w:w w:val="105"/>
        </w:rPr>
        <w:t> </w:t>
      </w:r>
      <w:r>
        <w:rPr>
          <w:w w:val="105"/>
        </w:rPr>
        <w:t>patients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chronic mental illness, including bipolar disorder and PTSD</w:t>
      </w:r>
    </w:p>
    <w:p>
      <w:pPr>
        <w:pStyle w:val="BodyText"/>
        <w:tabs>
          <w:tab w:pos="715" w:val="left" w:leader="none"/>
        </w:tabs>
        <w:spacing w:line="259" w:lineRule="auto" w:before="89"/>
        <w:ind w:left="715" w:right="44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Lead</w:t>
      </w:r>
      <w:r>
        <w:rPr>
          <w:spacing w:val="35"/>
        </w:rPr>
        <w:t> </w:t>
      </w:r>
      <w:r>
        <w:rPr/>
        <w:t>intake</w:t>
      </w:r>
      <w:r>
        <w:rPr>
          <w:spacing w:val="35"/>
        </w:rPr>
        <w:t> </w:t>
      </w:r>
      <w:r>
        <w:rPr/>
        <w:t>assessments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develop</w:t>
      </w:r>
      <w:r>
        <w:rPr>
          <w:spacing w:val="35"/>
        </w:rPr>
        <w:t> </w:t>
      </w:r>
      <w:r>
        <w:rPr/>
        <w:t>care</w:t>
      </w:r>
      <w:r>
        <w:rPr>
          <w:spacing w:val="35"/>
        </w:rPr>
        <w:t> </w:t>
      </w:r>
      <w:r>
        <w:rPr/>
        <w:t>plans</w:t>
      </w:r>
      <w:r>
        <w:rPr>
          <w:spacing w:val="35"/>
        </w:rPr>
        <w:t> </w:t>
      </w:r>
      <w:r>
        <w:rPr/>
        <w:t>in</w:t>
      </w:r>
      <w:r>
        <w:rPr>
          <w:spacing w:val="35"/>
        </w:rPr>
        <w:t> </w:t>
      </w:r>
      <w:r>
        <w:rPr/>
        <w:t>collaboration with </w:t>
      </w:r>
      <w:r>
        <w:rPr>
          <w:w w:val="110"/>
        </w:rPr>
        <w:t>therapists and case managers</w:t>
      </w:r>
    </w:p>
    <w:p>
      <w:pPr>
        <w:pStyle w:val="BodyText"/>
        <w:tabs>
          <w:tab w:pos="715" w:val="left" w:leader="none"/>
        </w:tabs>
        <w:spacing w:line="259" w:lineRule="auto" w:before="104"/>
        <w:ind w:left="715" w:right="683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Responded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to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40+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crises,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supporting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de-escalation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emergency </w:t>
      </w:r>
      <w:r>
        <w:rPr>
          <w:w w:val="110"/>
        </w:rPr>
        <w:t>hospitalization as needed</w:t>
      </w:r>
    </w:p>
    <w:p>
      <w:pPr>
        <w:pStyle w:val="BodyText"/>
        <w:spacing w:before="191"/>
        <w:ind w:left="139"/>
        <w:rPr>
          <w:rFonts w:ascii="Calibri"/>
        </w:rPr>
      </w:pPr>
      <w:r>
        <w:rPr>
          <w:rFonts w:ascii="Calibri"/>
          <w:w w:val="120"/>
        </w:rPr>
        <w:t>Primary</w:t>
      </w:r>
      <w:r>
        <w:rPr>
          <w:rFonts w:ascii="Calibri"/>
          <w:spacing w:val="18"/>
          <w:w w:val="120"/>
        </w:rPr>
        <w:t> </w:t>
      </w:r>
      <w:r>
        <w:rPr>
          <w:rFonts w:ascii="Calibri"/>
          <w:w w:val="120"/>
        </w:rPr>
        <w:t>Care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w w:val="120"/>
        </w:rPr>
        <w:t>Physician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w w:val="120"/>
        </w:rPr>
        <w:t>Assistant</w:t>
      </w:r>
      <w:r>
        <w:rPr>
          <w:rFonts w:ascii="Calibri"/>
          <w:spacing w:val="18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w w:val="120"/>
        </w:rPr>
        <w:t>July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w w:val="120"/>
        </w:rPr>
        <w:t>2016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8"/>
          <w:w w:val="120"/>
        </w:rPr>
        <w:t> </w:t>
      </w:r>
      <w:r>
        <w:rPr>
          <w:rFonts w:ascii="Calibri"/>
          <w:w w:val="120"/>
        </w:rPr>
        <w:t>July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spacing w:val="-4"/>
          <w:w w:val="120"/>
        </w:rPr>
        <w:t>2018</w:t>
      </w:r>
    </w:p>
    <w:p>
      <w:pPr>
        <w:pStyle w:val="BodyText"/>
        <w:spacing w:before="7"/>
        <w:ind w:left="139"/>
      </w:pPr>
      <w:r>
        <w:rPr/>
        <w:t>Oregon</w:t>
      </w:r>
      <w:r>
        <w:rPr>
          <w:spacing w:val="15"/>
        </w:rPr>
        <w:t> </w:t>
      </w:r>
      <w:r>
        <w:rPr/>
        <w:t>Family</w:t>
      </w:r>
      <w:r>
        <w:rPr>
          <w:spacing w:val="8"/>
        </w:rPr>
        <w:t> </w:t>
      </w:r>
      <w:r>
        <w:rPr/>
        <w:t>Health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Gresham,</w:t>
      </w:r>
      <w:r>
        <w:rPr>
          <w:spacing w:val="16"/>
        </w:rPr>
        <w:t> </w:t>
      </w:r>
      <w:r>
        <w:rPr>
          <w:spacing w:val="-5"/>
        </w:rPr>
        <w:t>OR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spacing w:line="259" w:lineRule="auto"/>
        <w:ind w:left="715" w:right="418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Integrated behavioral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health into routine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visits by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screening for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anxiety, </w:t>
      </w:r>
      <w:r>
        <w:rPr>
          <w:w w:val="105"/>
        </w:rPr>
        <w:t>depression, and substance use disorders</w:t>
      </w:r>
    </w:p>
    <w:p>
      <w:pPr>
        <w:pStyle w:val="BodyText"/>
        <w:tabs>
          <w:tab w:pos="715" w:val="left" w:leader="none"/>
        </w:tabs>
        <w:spacing w:line="259" w:lineRule="auto" w:before="89"/>
        <w:ind w:left="715" w:right="93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Referred</w:t>
      </w:r>
      <w:r>
        <w:rPr>
          <w:spacing w:val="-13"/>
          <w:w w:val="105"/>
        </w:rPr>
        <w:t> </w:t>
      </w:r>
      <w:r>
        <w:rPr>
          <w:w w:val="105"/>
        </w:rPr>
        <w:t>patients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psychiatric</w:t>
      </w:r>
      <w:r>
        <w:rPr>
          <w:spacing w:val="-13"/>
          <w:w w:val="105"/>
        </w:rPr>
        <w:t> </w:t>
      </w:r>
      <w:r>
        <w:rPr>
          <w:w w:val="105"/>
        </w:rPr>
        <w:t>services,</w:t>
      </w:r>
      <w:r>
        <w:rPr>
          <w:spacing w:val="-13"/>
          <w:w w:val="105"/>
        </w:rPr>
        <w:t> </w:t>
      </w:r>
      <w:r>
        <w:rPr>
          <w:w w:val="105"/>
        </w:rPr>
        <w:t>tracking</w:t>
      </w:r>
      <w:r>
        <w:rPr>
          <w:spacing w:val="-13"/>
          <w:w w:val="105"/>
        </w:rPr>
        <w:t> </w:t>
      </w:r>
      <w:r>
        <w:rPr>
          <w:w w:val="105"/>
        </w:rPr>
        <w:t>follow-up,</w:t>
      </w:r>
      <w:r>
        <w:rPr>
          <w:spacing w:val="-13"/>
          <w:w w:val="105"/>
        </w:rPr>
        <w:t> </w:t>
      </w:r>
      <w:r>
        <w:rPr>
          <w:w w:val="105"/>
        </w:rPr>
        <w:t>and coordinating medication adjustments as needed</w:t>
      </w:r>
    </w:p>
    <w:p>
      <w:pPr>
        <w:pStyle w:val="BodyText"/>
        <w:tabs>
          <w:tab w:pos="715" w:val="left" w:leader="none"/>
        </w:tabs>
        <w:spacing w:line="259" w:lineRule="auto" w:before="88"/>
        <w:ind w:left="715" w:right="418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 no-show rates in mental health appointments by 22% through targeted education and reminders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0" w:bottom="0" w:left="141" w:right="0"/>
          <w:cols w:num="2" w:equalWidth="0">
            <w:col w:w="3983" w:space="649"/>
            <w:col w:w="7147"/>
          </w:cols>
        </w:sectPr>
      </w:pPr>
    </w:p>
    <w:p>
      <w:pPr>
        <w:pStyle w:val="BodyText"/>
        <w:spacing w:before="9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line="244" w:lineRule="auto" w:before="108"/>
      </w:pPr>
      <w:r>
        <w:rPr>
          <w:color w:val="FFFFFF"/>
          <w:w w:val="130"/>
        </w:rPr>
        <w:t>Bachelor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Arts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(B.A.)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in </w:t>
      </w:r>
      <w:r>
        <w:rPr>
          <w:color w:val="FFFFFF"/>
          <w:spacing w:val="-2"/>
          <w:w w:val="130"/>
        </w:rPr>
        <w:t>Psychology</w:t>
      </w:r>
    </w:p>
    <w:p>
      <w:pPr>
        <w:pStyle w:val="BodyText"/>
        <w:spacing w:before="95"/>
        <w:ind w:left="882"/>
      </w:pPr>
      <w:r>
        <w:rPr>
          <w:color w:val="FFFFFF"/>
          <w:w w:val="110"/>
        </w:rPr>
        <w:t>May</w:t>
      </w:r>
      <w:r>
        <w:rPr>
          <w:color w:val="FFFFFF"/>
          <w:spacing w:val="-2"/>
          <w:w w:val="110"/>
        </w:rPr>
        <w:t> </w:t>
      </w:r>
      <w:r>
        <w:rPr>
          <w:color w:val="FFFFFF"/>
          <w:spacing w:val="-4"/>
          <w:w w:val="110"/>
        </w:rPr>
        <w:t>2013</w:t>
      </w:r>
    </w:p>
    <w:p>
      <w:pPr>
        <w:pStyle w:val="BodyText"/>
        <w:spacing w:before="16"/>
        <w:ind w:left="882"/>
      </w:pPr>
      <w:r>
        <w:rPr>
          <w:color w:val="FFFFFF"/>
        </w:rPr>
        <w:t>University</w:t>
      </w:r>
      <w:r>
        <w:rPr>
          <w:color w:val="FFFFFF"/>
          <w:spacing w:val="9"/>
        </w:rPr>
        <w:t> </w:t>
      </w:r>
      <w:r>
        <w:rPr>
          <w:color w:val="FFFFFF"/>
        </w:rPr>
        <w:t>of</w:t>
      </w:r>
      <w:r>
        <w:rPr>
          <w:color w:val="FFFFFF"/>
          <w:spacing w:val="12"/>
        </w:rPr>
        <w:t> </w:t>
      </w:r>
      <w:r>
        <w:rPr>
          <w:color w:val="FFFFFF"/>
        </w:rPr>
        <w:t>Oregon</w:t>
      </w:r>
      <w:r>
        <w:rPr>
          <w:color w:val="FFFFFF"/>
          <w:spacing w:val="17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7"/>
        </w:rPr>
        <w:t> </w:t>
      </w:r>
      <w:r>
        <w:rPr>
          <w:color w:val="FFFFFF"/>
        </w:rPr>
        <w:t>Eugene,</w:t>
      </w:r>
      <w:r>
        <w:rPr>
          <w:color w:val="FFFFFF"/>
          <w:spacing w:val="17"/>
        </w:rPr>
        <w:t> </w:t>
      </w:r>
      <w:r>
        <w:rPr>
          <w:color w:val="FFFFFF"/>
          <w:spacing w:val="-5"/>
        </w:rPr>
        <w:t>OR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5"/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40"/>
          <w:sz w:val="16"/>
        </w:rPr>
        <w:t>KEY</w:t>
      </w:r>
      <w:r>
        <w:rPr>
          <w:rFonts w:ascii="Calibri"/>
          <w:color w:val="FFFFFF"/>
          <w:spacing w:val="-9"/>
          <w:w w:val="140"/>
          <w:sz w:val="16"/>
        </w:rPr>
        <w:t> </w:t>
      </w:r>
      <w:r>
        <w:rPr>
          <w:rFonts w:ascii="Calibri"/>
          <w:color w:val="FFFFFF"/>
          <w:spacing w:val="-2"/>
          <w:w w:val="140"/>
          <w:sz w:val="16"/>
        </w:rPr>
        <w:t>SKILLS</w:t>
      </w:r>
    </w:p>
    <w:p>
      <w:pPr>
        <w:pStyle w:val="BodyText"/>
        <w:rPr>
          <w:rFonts w:ascii="Calibri"/>
        </w:rPr>
      </w:pPr>
      <w:r>
        <w:rPr/>
        <w:br w:type="column"/>
      </w:r>
      <w:r>
        <w:rPr>
          <w:rFonts w:ascii="Calibri"/>
        </w:rPr>
      </w:r>
    </w:p>
    <w:p>
      <w:pPr>
        <w:pStyle w:val="BodyText"/>
        <w:spacing w:before="76"/>
        <w:rPr>
          <w:rFonts w:ascii="Calibri"/>
        </w:rPr>
      </w:pPr>
    </w:p>
    <w:p>
      <w:pPr>
        <w:pStyle w:val="BodyText"/>
        <w:spacing w:line="259" w:lineRule="auto"/>
        <w:ind w:left="139" w:right="5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2952749</wp:posOffset>
                </wp:positionH>
                <wp:positionV relativeFrom="paragraph">
                  <wp:posOffset>-378041</wp:posOffset>
                </wp:positionV>
                <wp:extent cx="4615815" cy="23812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2A98DE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1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-29.767084pt;width:363.45pt;height:18.75pt;mso-position-horizontal-relative:page;mso-position-vertical-relative:paragraph;z-index:15730688" type="#_x0000_t202" id="docshape2" filled="true" fillcolor="#2a98de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16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Certified</w:t>
      </w:r>
      <w:r>
        <w:rPr>
          <w:spacing w:val="34"/>
        </w:rPr>
        <w:t> </w:t>
      </w:r>
      <w:r>
        <w:rPr/>
        <w:t>Physician Assistant</w:t>
      </w:r>
      <w:r>
        <w:rPr>
          <w:spacing w:val="34"/>
        </w:rPr>
        <w:t> </w:t>
      </w:r>
      <w:r>
        <w:rPr/>
        <w:t>(PA-C)</w:t>
      </w:r>
      <w:r>
        <w:rPr>
          <w:spacing w:val="34"/>
        </w:rPr>
        <w:t> </w:t>
      </w:r>
      <w:r>
        <w:rPr/>
        <w:t>National Commission</w:t>
      </w:r>
      <w:r>
        <w:rPr>
          <w:spacing w:val="34"/>
        </w:rPr>
        <w:t> </w:t>
      </w:r>
      <w:r>
        <w:rPr/>
        <w:t>on</w:t>
      </w:r>
      <w:r>
        <w:rPr>
          <w:spacing w:val="34"/>
        </w:rPr>
        <w:t> </w:t>
      </w:r>
      <w:r>
        <w:rPr/>
        <w:t>Certification of Physician Assistants (NCCPA) </w:t>
      </w:r>
      <w:r>
        <w:rPr>
          <w:w w:val="85"/>
        </w:rPr>
        <w:t>| </w:t>
      </w:r>
      <w:r>
        <w:rPr/>
        <w:t>2016</w:t>
      </w:r>
    </w:p>
    <w:p>
      <w:pPr>
        <w:pStyle w:val="BodyText"/>
        <w:spacing w:before="89"/>
        <w:ind w:left="1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3114674</wp:posOffset>
                </wp:positionH>
                <wp:positionV relativeFrom="paragraph">
                  <wp:posOffset>-245611</wp:posOffset>
                </wp:positionV>
                <wp:extent cx="47625" cy="38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-19.339514pt;width:3.75pt;height:3pt;mso-position-horizontal-relative:page;mso-position-vertical-relative:paragraph;z-index:15729664" id="docshape3" coordorigin="4905,-387" coordsize="75,60" path="m4954,-327l4931,-327,4927,-328,4905,-353,4905,-357,4905,-361,4931,-387,4954,-387,4980,-361,4980,-353,4958,-328,4954,-327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3114674</wp:posOffset>
                </wp:positionH>
                <wp:positionV relativeFrom="paragraph">
                  <wp:posOffset>97288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7.660485pt;width:3.75pt;height:3.75pt;mso-position-horizontal-relative:page;mso-position-vertical-relative:paragraph;z-index:15730176" id="docshape4" coordorigin="4905,153" coordsize="75,75" path="m4948,228l4937,228,4932,227,4905,196,4905,191,4905,185,4937,153,4948,153,4980,185,4980,196,4953,227,4948,228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w:t>Medication-Assisted</w:t>
      </w:r>
      <w:r>
        <w:rPr>
          <w:spacing w:val="14"/>
        </w:rPr>
        <w:t> </w:t>
      </w:r>
      <w:r>
        <w:rPr/>
        <w:t>Treatment</w:t>
      </w:r>
      <w:r>
        <w:rPr>
          <w:spacing w:val="24"/>
        </w:rPr>
        <w:t> </w:t>
      </w:r>
      <w:r>
        <w:rPr/>
        <w:t>(MAT)</w:t>
      </w:r>
      <w:r>
        <w:rPr>
          <w:spacing w:val="12"/>
        </w:rPr>
        <w:t> </w:t>
      </w:r>
      <w:r>
        <w:rPr/>
        <w:t>Waiver</w:t>
      </w:r>
      <w:r>
        <w:rPr>
          <w:spacing w:val="7"/>
        </w:rPr>
        <w:t> </w:t>
      </w:r>
      <w:r>
        <w:rPr/>
        <w:t>Training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24"/>
        </w:rPr>
        <w:t> </w:t>
      </w:r>
      <w:r>
        <w:rPr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825" w:space="1103"/>
            <w:col w:w="6851"/>
          </w:cols>
        </w:sectPr>
      </w:pPr>
    </w:p>
    <w:p>
      <w:pPr>
        <w:pStyle w:val="BodyText"/>
        <w:spacing w:before="5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87" y="5229224"/>
                            <a:ext cx="47625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248025">
                                <a:moveTo>
                                  <a:pt x="47625" y="3220859"/>
                                </a:moveTo>
                                <a:lnTo>
                                  <a:pt x="27165" y="3200400"/>
                                </a:lnTo>
                                <a:lnTo>
                                  <a:pt x="20472" y="3200400"/>
                                </a:lnTo>
                                <a:lnTo>
                                  <a:pt x="0" y="3220859"/>
                                </a:lnTo>
                                <a:lnTo>
                                  <a:pt x="0" y="3224441"/>
                                </a:lnTo>
                                <a:lnTo>
                                  <a:pt x="0" y="3227565"/>
                                </a:lnTo>
                                <a:lnTo>
                                  <a:pt x="20472" y="3248025"/>
                                </a:lnTo>
                                <a:lnTo>
                                  <a:pt x="27165" y="3248025"/>
                                </a:lnTo>
                                <a:lnTo>
                                  <a:pt x="47625" y="3227565"/>
                                </a:lnTo>
                                <a:lnTo>
                                  <a:pt x="47625" y="3220859"/>
                                </a:lnTo>
                                <a:close/>
                              </a:path>
                              <a:path w="47625" h="3248025">
                                <a:moveTo>
                                  <a:pt x="47625" y="3020834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34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34"/>
                                </a:lnTo>
                                <a:close/>
                              </a:path>
                              <a:path w="47625" h="3248025">
                                <a:moveTo>
                                  <a:pt x="47625" y="2820822"/>
                                </a:moveTo>
                                <a:lnTo>
                                  <a:pt x="27165" y="2800350"/>
                                </a:lnTo>
                                <a:lnTo>
                                  <a:pt x="20472" y="2800350"/>
                                </a:lnTo>
                                <a:lnTo>
                                  <a:pt x="0" y="2820822"/>
                                </a:lnTo>
                                <a:lnTo>
                                  <a:pt x="0" y="2824391"/>
                                </a:lnTo>
                                <a:lnTo>
                                  <a:pt x="0" y="2827515"/>
                                </a:lnTo>
                                <a:lnTo>
                                  <a:pt x="20472" y="2847975"/>
                                </a:lnTo>
                                <a:lnTo>
                                  <a:pt x="27165" y="2847975"/>
                                </a:lnTo>
                                <a:lnTo>
                                  <a:pt x="47625" y="2827515"/>
                                </a:lnTo>
                                <a:lnTo>
                                  <a:pt x="47625" y="2820822"/>
                                </a:lnTo>
                                <a:close/>
                              </a:path>
                              <a:path w="47625" h="3248025">
                                <a:moveTo>
                                  <a:pt x="47625" y="2616860"/>
                                </a:moveTo>
                                <a:lnTo>
                                  <a:pt x="31102" y="2600325"/>
                                </a:lnTo>
                                <a:lnTo>
                                  <a:pt x="16535" y="2600325"/>
                                </a:lnTo>
                                <a:lnTo>
                                  <a:pt x="0" y="2616860"/>
                                </a:lnTo>
                                <a:lnTo>
                                  <a:pt x="0" y="2619375"/>
                                </a:lnTo>
                                <a:lnTo>
                                  <a:pt x="0" y="2621902"/>
                                </a:lnTo>
                                <a:lnTo>
                                  <a:pt x="16535" y="2638425"/>
                                </a:lnTo>
                                <a:lnTo>
                                  <a:pt x="31102" y="2638425"/>
                                </a:lnTo>
                                <a:lnTo>
                                  <a:pt x="47625" y="2621902"/>
                                </a:lnTo>
                                <a:lnTo>
                                  <a:pt x="47625" y="2616860"/>
                                </a:lnTo>
                                <a:close/>
                              </a:path>
                              <a:path w="47625" h="3248025">
                                <a:moveTo>
                                  <a:pt x="47625" y="2411247"/>
                                </a:moveTo>
                                <a:lnTo>
                                  <a:pt x="27165" y="2390775"/>
                                </a:lnTo>
                                <a:lnTo>
                                  <a:pt x="20472" y="2390775"/>
                                </a:lnTo>
                                <a:lnTo>
                                  <a:pt x="0" y="2411247"/>
                                </a:lnTo>
                                <a:lnTo>
                                  <a:pt x="0" y="2414816"/>
                                </a:lnTo>
                                <a:lnTo>
                                  <a:pt x="0" y="2417940"/>
                                </a:lnTo>
                                <a:lnTo>
                                  <a:pt x="20472" y="2438400"/>
                                </a:lnTo>
                                <a:lnTo>
                                  <a:pt x="27165" y="2438400"/>
                                </a:lnTo>
                                <a:lnTo>
                                  <a:pt x="47625" y="2417940"/>
                                </a:lnTo>
                                <a:lnTo>
                                  <a:pt x="47625" y="2411247"/>
                                </a:lnTo>
                                <a:close/>
                              </a:path>
                              <a:path w="47625" h="3248025">
                                <a:moveTo>
                                  <a:pt x="47625" y="1077747"/>
                                </a:moveTo>
                                <a:lnTo>
                                  <a:pt x="27165" y="1057275"/>
                                </a:lnTo>
                                <a:lnTo>
                                  <a:pt x="20472" y="1057275"/>
                                </a:lnTo>
                                <a:lnTo>
                                  <a:pt x="0" y="1077747"/>
                                </a:lnTo>
                                <a:lnTo>
                                  <a:pt x="0" y="1081316"/>
                                </a:lnTo>
                                <a:lnTo>
                                  <a:pt x="0" y="1084440"/>
                                </a:lnTo>
                                <a:lnTo>
                                  <a:pt x="20472" y="1104900"/>
                                </a:lnTo>
                                <a:lnTo>
                                  <a:pt x="27165" y="1104900"/>
                                </a:lnTo>
                                <a:lnTo>
                                  <a:pt x="47625" y="1084440"/>
                                </a:lnTo>
                                <a:lnTo>
                                  <a:pt x="47625" y="1077747"/>
                                </a:lnTo>
                                <a:close/>
                              </a:path>
                              <a:path w="47625" h="3248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7520" id="docshapegroup5" coordorigin="0,0" coordsize="4410,16860">
                <v:rect style="position:absolute;left:0;top:0;width:4410;height:16860" id="docshape6" filled="true" fillcolor="#2a98de" stroked="false">
                  <v:fill type="solid"/>
                </v:rect>
                <v:rect style="position:absolute;left:855;top:930;width:2700;height:3135" id="docshape7" filled="false" stroked="true" strokeweight="3.0pt" strokecolor="#ffffff">
                  <v:stroke dashstyle="solid"/>
                </v:rect>
                <v:shape style="position:absolute;left:885;top:960;width:2640;height:3075" type="#_x0000_t75" id="docshape8" stroked="false">
                  <v:imagedata r:id="rId9" o:title=""/>
                </v:shape>
                <v:shape style="position:absolute;left:720;top:5295;width:317;height:317" type="#_x0000_t75" id="docshape9" stroked="false">
                  <v:imagedata r:id="rId10" o:title=""/>
                </v:shape>
                <v:shape style="position:absolute;left:740;top:5835;width:275;height:317" type="#_x0000_t75" id="docshape10" stroked="false">
                  <v:imagedata r:id="rId11" o:title=""/>
                </v:shape>
                <v:shape style="position:absolute;left:720;top:6396;width:317;height:274" type="#_x0000_t75" id="docshape11" stroked="false">
                  <v:imagedata r:id="rId12" o:title=""/>
                </v:shape>
                <v:shape style="position:absolute;left:721;top:6915;width:315;height:317" type="#_x0000_t75" id="docshape12" stroked="false">
                  <v:imagedata r:id="rId13" o:title=""/>
                </v:shape>
                <v:shape style="position:absolute;left:719;top:8235;width:75;height:5115" id="docshape13" coordorigin="720,8235" coordsize="75,5115" path="m795,13307l794,13302,790,13293,788,13289,781,13282,777,13280,768,13276,763,13275,752,13275,747,13276,738,13280,734,13282,727,13289,725,13293,721,13302,720,13307,720,13313,720,13318,721,13323,725,13332,727,13336,734,13343,738,13345,747,13349,752,13350,763,13350,768,13349,777,13345,781,13343,788,13336,790,13332,794,13323,795,13318,795,13307xm795,12992l794,12987,790,12978,788,12974,781,12967,777,12965,768,12961,763,12960,752,12960,747,12961,738,12965,734,12967,727,12974,725,12978,721,12987,720,12992,720,12998,720,13003,721,13008,725,13017,727,13021,734,13028,738,13030,747,13034,752,13035,763,13035,768,13034,777,13030,781,13028,788,13021,790,13017,794,13008,795,13003,795,12992xm795,12677l794,12672,790,12663,788,12659,781,12652,777,12650,768,12646,763,12645,752,12645,747,12646,738,12650,734,12652,727,12659,725,12663,721,12672,720,12677,720,12683,720,12688,721,12693,725,12702,727,12706,734,12713,738,12715,747,12719,752,12720,763,12720,768,12719,777,12715,781,12713,788,12706,790,12702,794,12693,795,12688,795,12677xm795,12356l794,12352,791,12345,789,12342,783,12336,780,12334,773,12331,769,12330,746,12330,742,12331,735,12334,732,12336,726,12342,724,12345,721,12352,720,12356,720,12360,720,12364,721,12368,724,12375,726,12378,732,12384,735,12386,742,12389,746,12390,769,12390,773,12389,780,12386,783,12384,789,12378,791,12375,794,12368,795,12364,795,12356xm795,12032l794,12027,790,12018,788,12014,781,12007,777,12005,768,12001,763,12000,752,12000,747,12001,738,12005,734,12007,727,12014,725,12018,721,12027,720,12032,720,12038,720,12043,721,12048,725,12057,727,12061,734,12068,738,12070,747,12074,752,12075,763,12075,768,12074,777,12070,781,12068,788,12061,790,12057,794,12048,795,12043,795,12032xm795,9932l794,9927,790,9918,788,9914,781,9907,777,9905,768,9901,763,9900,752,9900,747,9901,738,9905,734,9907,727,9914,725,9918,721,9927,720,9932,720,9938,720,9943,721,9948,725,9957,727,9961,734,9968,738,9970,747,9974,752,9975,763,9975,768,9974,777,9970,781,9968,788,9961,790,9957,794,9948,795,9943,795,9932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7" w:lineRule="auto"/>
        <w:ind w:left="882" w:right="8562"/>
      </w:pPr>
      <w:r>
        <w:rPr>
          <w:color w:val="FFFFFF"/>
          <w:w w:val="105"/>
        </w:rPr>
        <w:t>Crisis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stabilization Medication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management Mental health assessments Psychiatric care planning Trauma-informed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care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2026-02-12T16:48:02Z</dcterms:created>
  <dcterms:modified xsi:type="dcterms:W3CDTF">2026-02-12T16:48:02Z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