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3853" w:right="0" w:firstLine="0"/>
        <w:jc w:val="center"/>
        <w:rPr>
          <w:sz w:val="74"/>
        </w:rPr>
      </w:pPr>
      <w:r>
        <w:rPr>
          <w:color w:val="533377"/>
          <w:spacing w:val="11"/>
          <w:sz w:val="74"/>
        </w:rPr>
        <w:t>Daniel</w:t>
      </w:r>
      <w:r>
        <w:rPr>
          <w:color w:val="533377"/>
          <w:spacing w:val="34"/>
          <w:sz w:val="74"/>
        </w:rPr>
        <w:t> </w:t>
      </w:r>
      <w:r>
        <w:rPr>
          <w:color w:val="533377"/>
          <w:spacing w:val="9"/>
          <w:sz w:val="74"/>
        </w:rPr>
        <w:t>Foster</w:t>
      </w:r>
    </w:p>
    <w:p>
      <w:pPr>
        <w:pStyle w:val="BodyText"/>
        <w:spacing w:before="199"/>
        <w:ind w:left="3864"/>
        <w:jc w:val="center"/>
      </w:pPr>
      <w:r>
        <w:rPr>
          <w:w w:val="105"/>
        </w:rPr>
        <w:t>Experienced</w:t>
      </w:r>
      <w:r>
        <w:rPr>
          <w:spacing w:val="33"/>
          <w:w w:val="105"/>
        </w:rPr>
        <w:t> </w:t>
      </w:r>
      <w:r>
        <w:rPr>
          <w:w w:val="105"/>
        </w:rPr>
        <w:t>Medical</w:t>
      </w:r>
      <w:r>
        <w:rPr>
          <w:spacing w:val="34"/>
          <w:w w:val="105"/>
        </w:rPr>
        <w:t> </w:t>
      </w:r>
      <w:r>
        <w:rPr>
          <w:spacing w:val="-2"/>
          <w:w w:val="105"/>
        </w:rPr>
        <w:t>Assistant</w:t>
      </w:r>
    </w:p>
    <w:p>
      <w:pPr>
        <w:spacing w:line="273" w:lineRule="auto" w:before="172"/>
        <w:ind w:left="4160" w:right="51" w:firstLine="0"/>
        <w:jc w:val="center"/>
        <w:rPr>
          <w:sz w:val="16"/>
        </w:rPr>
      </w:pPr>
      <w:r>
        <w:rPr>
          <w:w w:val="105"/>
          <w:sz w:val="16"/>
        </w:rPr>
        <w:t>Experienced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medical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assistant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seven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clinical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administrative support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roles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both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private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practices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hospital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settings.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Adept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care, diagnostic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testing,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EHR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management,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clinic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efficiency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35%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patient satisfaction by 40%.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80" w:bottom="280" w:left="283" w:right="425"/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19"/>
        <w:rPr>
          <w:sz w:val="24"/>
        </w:rPr>
      </w:pPr>
    </w:p>
    <w:p>
      <w:pPr>
        <w:pStyle w:val="Heading1"/>
      </w:pPr>
      <w:r>
        <w:rPr>
          <w:color w:val="FFFFFF"/>
        </w:rPr>
        <w:t>PERSONAL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245"/>
        <w:ind w:left="815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777-</w:t>
      </w:r>
      <w:r>
        <w:rPr>
          <w:color w:val="FFFFFF"/>
          <w:spacing w:val="-4"/>
        </w:rPr>
        <w:t>8888</w:t>
      </w:r>
    </w:p>
    <w:p>
      <w:pPr>
        <w:pStyle w:val="BodyText"/>
        <w:spacing w:before="96"/>
      </w:pPr>
    </w:p>
    <w:p>
      <w:pPr>
        <w:pStyle w:val="BodyText"/>
        <w:spacing w:line="573" w:lineRule="auto"/>
        <w:ind w:left="815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6"/>
        <w:ind w:left="815"/>
      </w:pPr>
      <w:r>
        <w:rPr>
          <w:color w:val="FFFFFF"/>
        </w:rPr>
        <w:t>Seattle,</w:t>
      </w:r>
      <w:r>
        <w:rPr>
          <w:color w:val="FFFFFF"/>
          <w:spacing w:val="12"/>
        </w:rPr>
        <w:t> </w:t>
      </w:r>
      <w:r>
        <w:rPr>
          <w:color w:val="FFFFFF"/>
          <w:spacing w:val="-5"/>
        </w:rPr>
        <w:t>WA</w:t>
      </w:r>
    </w:p>
    <w:p>
      <w:pPr>
        <w:pStyle w:val="Heading1"/>
        <w:spacing w:before="61"/>
      </w:pPr>
      <w:r>
        <w:rPr>
          <w:b w:val="0"/>
        </w:rPr>
        <w:br w:type="column"/>
      </w:r>
      <w:r>
        <w:rPr>
          <w:color w:val="533377"/>
        </w:rPr>
        <w:t>PROFESSIONAL</w:t>
      </w:r>
      <w:r>
        <w:rPr>
          <w:color w:val="533377"/>
          <w:spacing w:val="36"/>
        </w:rPr>
        <w:t> </w:t>
      </w:r>
      <w:r>
        <w:rPr>
          <w:color w:val="533377"/>
          <w:spacing w:val="-2"/>
        </w:rPr>
        <w:t>EXPERIENCE</w:t>
      </w:r>
    </w:p>
    <w:p>
      <w:pPr>
        <w:pStyle w:val="BodyText"/>
        <w:spacing w:before="170"/>
        <w:ind w:left="164"/>
      </w:pP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2017</w:t>
      </w:r>
      <w:r>
        <w:rPr>
          <w:spacing w:val="6"/>
          <w:w w:val="105"/>
        </w:rPr>
        <w:t> </w:t>
      </w:r>
      <w:r>
        <w:rPr>
          <w:w w:val="105"/>
        </w:rPr>
        <w:t>-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Heading2"/>
      </w:pPr>
      <w:r>
        <w:rPr>
          <w:w w:val="105"/>
        </w:rPr>
        <w:t>Senior</w:t>
      </w:r>
      <w:r>
        <w:rPr>
          <w:spacing w:val="11"/>
          <w:w w:val="105"/>
        </w:rPr>
        <w:t> </w:t>
      </w:r>
      <w:r>
        <w:rPr>
          <w:w w:val="105"/>
        </w:rPr>
        <w:t>medical</w:t>
      </w:r>
      <w:r>
        <w:rPr>
          <w:spacing w:val="11"/>
          <w:w w:val="105"/>
        </w:rPr>
        <w:t> </w:t>
      </w:r>
      <w:r>
        <w:rPr>
          <w:w w:val="105"/>
        </w:rPr>
        <w:t>assistant,</w:t>
      </w:r>
      <w:r>
        <w:rPr>
          <w:spacing w:val="12"/>
          <w:w w:val="105"/>
        </w:rPr>
        <w:t> </w:t>
      </w:r>
      <w:r>
        <w:rPr>
          <w:w w:val="105"/>
        </w:rPr>
        <w:t>Harborview</w:t>
      </w:r>
      <w:r>
        <w:rPr>
          <w:spacing w:val="10"/>
          <w:w w:val="105"/>
        </w:rPr>
        <w:t> </w:t>
      </w:r>
      <w:r>
        <w:rPr>
          <w:w w:val="105"/>
        </w:rPr>
        <w:t>Medical</w:t>
      </w:r>
      <w:r>
        <w:rPr>
          <w:spacing w:val="12"/>
          <w:w w:val="105"/>
        </w:rPr>
        <w:t> </w:t>
      </w:r>
      <w:r>
        <w:rPr>
          <w:w w:val="105"/>
        </w:rPr>
        <w:t>Center,</w:t>
      </w:r>
      <w:r>
        <w:rPr>
          <w:spacing w:val="11"/>
          <w:w w:val="105"/>
        </w:rPr>
        <w:t> </w:t>
      </w:r>
      <w:r>
        <w:rPr>
          <w:w w:val="105"/>
        </w:rPr>
        <w:t>Seattle,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WA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53" w:after="0"/>
        <w:ind w:left="926" w:right="607" w:hanging="292"/>
        <w:jc w:val="left"/>
        <w:rPr>
          <w:sz w:val="18"/>
        </w:rPr>
      </w:pPr>
      <w:r>
        <w:rPr>
          <w:w w:val="105"/>
          <w:sz w:val="18"/>
        </w:rPr>
        <w:t>Conduct patient intake, including vital sign checks and health history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1" w:lineRule="auto" w:before="90" w:after="0"/>
        <w:ind w:left="926" w:right="324" w:hanging="292"/>
        <w:jc w:val="left"/>
        <w:rPr>
          <w:sz w:val="18"/>
        </w:rPr>
      </w:pPr>
      <w:r>
        <w:rPr>
          <w:w w:val="105"/>
          <w:sz w:val="18"/>
        </w:rPr>
        <w:t>Assist in diagnostic tests, vaccinations, and minor procedures, 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physician workload by 30%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04" w:after="0"/>
        <w:ind w:left="926" w:right="346" w:hanging="292"/>
        <w:jc w:val="left"/>
        <w:rPr>
          <w:sz w:val="18"/>
        </w:rPr>
      </w:pPr>
      <w:r>
        <w:rPr>
          <w:w w:val="105"/>
          <w:sz w:val="18"/>
        </w:rPr>
        <w:t>Manage medical billing and coding, leading to a 20% reduction in claim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errors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75" w:after="0"/>
        <w:ind w:left="926" w:right="0" w:hanging="291"/>
        <w:jc w:val="left"/>
        <w:rPr>
          <w:sz w:val="18"/>
        </w:rPr>
      </w:pPr>
      <w:r>
        <w:rPr>
          <w:w w:val="105"/>
          <w:sz w:val="18"/>
        </w:rPr>
        <w:t>Train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mentor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assistants,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efficiency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980" w:bottom="280" w:left="283" w:right="425"/>
          <w:cols w:num="2" w:equalWidth="0">
            <w:col w:w="3109" w:space="593"/>
            <w:col w:w="7510"/>
          </w:cols>
        </w:sectPr>
      </w:pPr>
    </w:p>
    <w:p>
      <w:pPr>
        <w:pStyle w:val="BodyText"/>
        <w:spacing w:before="75"/>
        <w:rPr>
          <w:sz w:val="24"/>
        </w:rPr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1" w:lineRule="auto" w:before="216"/>
        <w:ind w:left="647"/>
      </w:pPr>
      <w:r>
        <w:rPr>
          <w:color w:val="FFFFFF"/>
          <w:w w:val="105"/>
        </w:rPr>
        <w:t>Patient intake and </w:t>
      </w:r>
      <w:r>
        <w:rPr>
          <w:color w:val="FFFFFF"/>
          <w:spacing w:val="-2"/>
          <w:w w:val="105"/>
        </w:rPr>
        <w:t>examination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assistance</w:t>
      </w:r>
    </w:p>
    <w:p>
      <w:pPr>
        <w:pStyle w:val="BodyText"/>
        <w:spacing w:line="278" w:lineRule="auto" w:before="103"/>
        <w:ind w:left="647"/>
      </w:pPr>
      <w:r>
        <w:rPr>
          <w:color w:val="FFFFFF"/>
          <w:spacing w:val="-2"/>
          <w:w w:val="105"/>
        </w:rPr>
        <w:t>EHR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documentation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medical billing</w:t>
      </w:r>
    </w:p>
    <w:p>
      <w:pPr>
        <w:pStyle w:val="BodyText"/>
        <w:spacing w:line="278" w:lineRule="auto" w:before="75"/>
        <w:ind w:left="647"/>
      </w:pPr>
      <w:r>
        <w:rPr>
          <w:color w:val="FFFFFF"/>
          <w:spacing w:val="-2"/>
          <w:w w:val="105"/>
        </w:rPr>
        <w:t>Phlebotomy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lab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specimen processing</w:t>
      </w:r>
    </w:p>
    <w:p>
      <w:pPr>
        <w:pStyle w:val="BodyText"/>
        <w:spacing w:line="261" w:lineRule="auto" w:before="90"/>
        <w:ind w:left="647"/>
      </w:pPr>
      <w:r>
        <w:rPr>
          <w:color w:val="FFFFFF"/>
          <w:spacing w:val="-2"/>
          <w:w w:val="105"/>
        </w:rPr>
        <w:t>Administering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injections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vaccinations</w:t>
      </w:r>
    </w:p>
    <w:p>
      <w:pPr>
        <w:pStyle w:val="BodyText"/>
        <w:spacing w:line="278" w:lineRule="auto" w:before="104"/>
        <w:ind w:left="647"/>
      </w:pPr>
      <w:r>
        <w:rPr>
          <w:color w:val="FFFFFF"/>
          <w:spacing w:val="-2"/>
          <w:w w:val="105"/>
        </w:rPr>
        <w:t>Scheduling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front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desk operations</w:t>
      </w:r>
    </w:p>
    <w:p>
      <w:pPr>
        <w:pStyle w:val="BodyText"/>
        <w:spacing w:before="168"/>
        <w:ind w:left="164"/>
      </w:pPr>
      <w:r>
        <w:rPr/>
        <w:br w:type="column"/>
      </w:r>
      <w:r>
        <w:rPr>
          <w:w w:val="105"/>
        </w:rPr>
        <w:t>August</w:t>
      </w:r>
      <w:r>
        <w:rPr>
          <w:spacing w:val="13"/>
          <w:w w:val="105"/>
        </w:rPr>
        <w:t> </w:t>
      </w:r>
      <w:r>
        <w:rPr>
          <w:w w:val="105"/>
        </w:rPr>
        <w:t>2014</w:t>
      </w:r>
      <w:r>
        <w:rPr>
          <w:spacing w:val="14"/>
          <w:w w:val="105"/>
        </w:rPr>
        <w:t> </w:t>
      </w:r>
      <w:r>
        <w:rPr>
          <w:w w:val="105"/>
        </w:rPr>
        <w:t>-</w:t>
      </w:r>
      <w:r>
        <w:rPr>
          <w:spacing w:val="13"/>
          <w:w w:val="105"/>
        </w:rPr>
        <w:t> </w:t>
      </w:r>
      <w:r>
        <w:rPr>
          <w:w w:val="105"/>
        </w:rPr>
        <w:t>April</w:t>
      </w:r>
      <w:r>
        <w:rPr>
          <w:spacing w:val="14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Heading2"/>
      </w:pPr>
      <w:r>
        <w:rPr>
          <w:w w:val="105"/>
        </w:rPr>
        <w:t>Medical</w:t>
      </w:r>
      <w:r>
        <w:rPr>
          <w:spacing w:val="13"/>
          <w:w w:val="105"/>
        </w:rPr>
        <w:t> </w:t>
      </w:r>
      <w:r>
        <w:rPr>
          <w:w w:val="105"/>
        </w:rPr>
        <w:t>assistant,</w:t>
      </w:r>
      <w:r>
        <w:rPr>
          <w:spacing w:val="14"/>
          <w:w w:val="105"/>
        </w:rPr>
        <w:t> </w:t>
      </w:r>
      <w:r>
        <w:rPr>
          <w:w w:val="105"/>
        </w:rPr>
        <w:t>Evergreen</w:t>
      </w:r>
      <w:r>
        <w:rPr>
          <w:spacing w:val="12"/>
          <w:w w:val="105"/>
        </w:rPr>
        <w:t> </w:t>
      </w:r>
      <w:r>
        <w:rPr>
          <w:w w:val="105"/>
        </w:rPr>
        <w:t>Family</w:t>
      </w:r>
      <w:r>
        <w:rPr>
          <w:spacing w:val="13"/>
          <w:w w:val="105"/>
        </w:rPr>
        <w:t> </w:t>
      </w:r>
      <w:r>
        <w:rPr>
          <w:w w:val="105"/>
        </w:rPr>
        <w:t>Practice,</w:t>
      </w:r>
      <w:r>
        <w:rPr>
          <w:spacing w:val="13"/>
          <w:w w:val="105"/>
        </w:rPr>
        <w:t> </w:t>
      </w:r>
      <w:r>
        <w:rPr>
          <w:w w:val="105"/>
        </w:rPr>
        <w:t>Seattle,</w:t>
      </w:r>
      <w:r>
        <w:rPr>
          <w:spacing w:val="14"/>
          <w:w w:val="105"/>
        </w:rPr>
        <w:t> </w:t>
      </w:r>
      <w:r>
        <w:rPr>
          <w:spacing w:val="-5"/>
          <w:w w:val="105"/>
        </w:rPr>
        <w:t>WA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53" w:after="0"/>
        <w:ind w:left="926" w:right="21" w:hanging="292"/>
        <w:jc w:val="left"/>
        <w:rPr>
          <w:sz w:val="18"/>
        </w:rPr>
      </w:pPr>
      <w:r>
        <w:rPr>
          <w:w w:val="105"/>
          <w:sz w:val="18"/>
        </w:rPr>
        <w:t>Assisted with patient exams and procedures, enhancing workflow efficiency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by 25%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1" w:lineRule="auto" w:before="89" w:after="0"/>
        <w:ind w:left="926" w:right="254" w:hanging="292"/>
        <w:jc w:val="left"/>
        <w:rPr>
          <w:sz w:val="18"/>
        </w:rPr>
      </w:pPr>
      <w:r>
        <w:rPr>
          <w:w w:val="105"/>
          <w:sz w:val="18"/>
        </w:rPr>
        <w:t>Performed phlebotomy and specimen preparation, ensuring accurate lab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test results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104" w:after="0"/>
        <w:ind w:left="926" w:right="0" w:hanging="291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EHR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transition,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BodyText"/>
        <w:spacing w:before="10"/>
      </w:pPr>
    </w:p>
    <w:p>
      <w:pPr>
        <w:pStyle w:val="Heading1"/>
      </w:pPr>
      <w:r>
        <w:rPr>
          <w:color w:val="533377"/>
          <w:spacing w:val="-2"/>
        </w:rPr>
        <w:t>EDUCATION</w:t>
      </w:r>
    </w:p>
    <w:p>
      <w:pPr>
        <w:pStyle w:val="Heading2"/>
        <w:spacing w:before="170"/>
      </w:pPr>
      <w:r>
        <w:rPr>
          <w:w w:val="105"/>
        </w:rPr>
        <w:t>Associate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2"/>
          <w:w w:val="105"/>
        </w:rPr>
        <w:t> </w:t>
      </w:r>
      <w:r>
        <w:rPr>
          <w:w w:val="105"/>
        </w:rPr>
        <w:t>Applied</w:t>
      </w:r>
      <w:r>
        <w:rPr>
          <w:spacing w:val="9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Medical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Assisting</w:t>
      </w:r>
    </w:p>
    <w:p>
      <w:pPr>
        <w:pStyle w:val="BodyText"/>
        <w:spacing w:before="33"/>
        <w:ind w:left="164"/>
      </w:pPr>
      <w:r>
        <w:rPr/>
        <w:t>Seattle</w:t>
      </w:r>
      <w:r>
        <w:rPr>
          <w:spacing w:val="43"/>
        </w:rPr>
        <w:t> </w:t>
      </w:r>
      <w:r>
        <w:rPr/>
        <w:t>Central</w:t>
      </w:r>
      <w:r>
        <w:rPr>
          <w:spacing w:val="44"/>
        </w:rPr>
        <w:t> </w:t>
      </w:r>
      <w:r>
        <w:rPr/>
        <w:t>College,</w:t>
      </w:r>
      <w:r>
        <w:rPr>
          <w:spacing w:val="44"/>
        </w:rPr>
        <w:t> </w:t>
      </w:r>
      <w:r>
        <w:rPr/>
        <w:t>Seattle,</w:t>
      </w:r>
      <w:r>
        <w:rPr>
          <w:spacing w:val="43"/>
        </w:rPr>
        <w:t> </w:t>
      </w:r>
      <w:r>
        <w:rPr>
          <w:spacing w:val="-5"/>
        </w:rPr>
        <w:t>WA</w:t>
      </w:r>
    </w:p>
    <w:p>
      <w:pPr>
        <w:pStyle w:val="BodyText"/>
        <w:spacing w:before="10"/>
      </w:pPr>
    </w:p>
    <w:p>
      <w:pPr>
        <w:pStyle w:val="Heading1"/>
      </w:pPr>
      <w:r>
        <w:rPr>
          <w:color w:val="533377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980" w:bottom="280" w:left="283" w:right="425"/>
          <w:cols w:num="2" w:equalWidth="0">
            <w:col w:w="3138" w:space="563"/>
            <w:col w:w="7511"/>
          </w:cols>
        </w:sectPr>
      </w:pPr>
    </w:p>
    <w:p>
      <w:pPr>
        <w:pStyle w:val="ListParagraph"/>
        <w:numPr>
          <w:ilvl w:val="1"/>
          <w:numId w:val="1"/>
        </w:numPr>
        <w:tabs>
          <w:tab w:pos="4163" w:val="left" w:leader="none"/>
        </w:tabs>
        <w:spacing w:line="240" w:lineRule="auto" w:before="170" w:after="0"/>
        <w:ind w:left="4163" w:right="0" w:hanging="292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7372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7372350">
                                <a:moveTo>
                                  <a:pt x="2285999" y="7372263"/>
                                </a:moveTo>
                                <a:lnTo>
                                  <a:pt x="0" y="737226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73722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5433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8806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029199"/>
                            <a:ext cx="47625" cy="146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66850">
                                <a:moveTo>
                                  <a:pt x="47625" y="1439697"/>
                                </a:moveTo>
                                <a:lnTo>
                                  <a:pt x="27165" y="1419225"/>
                                </a:lnTo>
                                <a:lnTo>
                                  <a:pt x="20472" y="1419225"/>
                                </a:lnTo>
                                <a:lnTo>
                                  <a:pt x="0" y="1439697"/>
                                </a:lnTo>
                                <a:lnTo>
                                  <a:pt x="0" y="1443266"/>
                                </a:lnTo>
                                <a:lnTo>
                                  <a:pt x="0" y="1446390"/>
                                </a:lnTo>
                                <a:lnTo>
                                  <a:pt x="20472" y="1466850"/>
                                </a:lnTo>
                                <a:lnTo>
                                  <a:pt x="27165" y="1466850"/>
                                </a:lnTo>
                                <a:lnTo>
                                  <a:pt x="47625" y="1446390"/>
                                </a:lnTo>
                                <a:lnTo>
                                  <a:pt x="47625" y="1439697"/>
                                </a:lnTo>
                                <a:close/>
                              </a:path>
                              <a:path w="47625" h="1466850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1466850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14668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466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6496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533377" stroked="false">
                  <v:path arrowok="t"/>
                  <v:fill type="solid"/>
                </v:shape>
                <v:rect style="position:absolute;left:3900;top:0;width:8019;height:3615" id="docshape3" filled="true" fillcolor="#533377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533377" stroked="false">
                  <v:fill opacity="32899f" type="solid"/>
                </v:rect>
                <v:shape style="position:absolute;left:120;top:870;width:3600;height:11610" id="docshape6" coordorigin="120,870" coordsize="3600,11610" path="m3720,12480l120,12480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2480xe" filled="true" fillcolor="#533377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6" o:title=""/>
                </v:shape>
                <v:shape style="position:absolute;left:630;top:5085;width:317;height:317" type="#_x0000_t75" id="docshape9" stroked="false">
                  <v:imagedata r:id="rId7" o:title=""/>
                </v:shape>
                <v:shape style="position:absolute;left:650;top:5580;width:275;height:317" type="#_x0000_t75" id="docshape10" stroked="false">
                  <v:imagedata r:id="rId8" o:title=""/>
                </v:shape>
                <v:shape style="position:absolute;left:630;top:6111;width:317;height:274" type="#_x0000_t75" id="docshape11" stroked="false">
                  <v:imagedata r:id="rId9" o:title=""/>
                </v:shape>
                <v:shape style="position:absolute;left:631;top:6585;width:315;height:317" type="#_x0000_t75" id="docshape12" stroked="false">
                  <v:imagedata r:id="rId10" o:title=""/>
                </v:shape>
                <v:shape style="position:absolute;left:629;top:7920;width:75;height:2310" id="docshape13" coordorigin="630,7920" coordsize="75,2310" path="m705,10187l704,10182,700,10173,698,10169,691,10162,687,10160,678,10156,673,10155,662,10155,657,10156,648,10160,644,10162,637,10169,635,10173,631,10182,630,10187,630,10193,630,10198,631,10203,635,10212,637,10216,644,10223,648,10225,657,10229,662,10230,673,10230,678,10229,687,10225,691,10223,698,10216,700,10212,704,10203,705,10198,705,10187xm705,9632l704,9627,700,9618,698,9614,691,9607,687,9605,678,9601,673,9600,662,9600,657,9601,648,9605,644,9607,637,9614,635,9618,631,9627,630,9632,630,9638,630,9643,631,9648,635,9657,637,9661,644,9668,648,9670,657,9674,662,9675,673,9675,678,9674,687,9670,691,9668,698,9661,700,9657,704,9648,705,9643,705,9632xm705,9062l704,9057,700,9048,698,9044,691,9037,687,9035,678,9031,673,9030,662,9030,657,9031,648,9035,644,9037,637,9044,635,9048,631,9057,630,9062,630,9068,630,9073,631,9078,635,9087,637,9091,644,9098,648,9100,657,9104,662,9105,673,9105,678,9104,687,9100,691,9098,698,9091,700,9087,704,9078,705,9073,705,9062xm705,8507l704,8502,700,8493,698,8489,691,8482,687,8480,678,8476,673,8475,662,8475,657,8476,648,8480,644,8482,637,8489,635,8493,631,8502,630,8507,630,8513,630,8518,631,8523,635,8532,637,8536,644,8543,648,8545,657,8549,662,8550,673,8550,678,8549,687,8545,691,8543,698,8536,700,8532,704,8523,705,8518,705,8507xm705,7952l704,7947,700,7938,698,7934,691,7927,687,7925,678,7921,673,7920,662,7920,657,7921,648,7925,644,7927,637,7934,635,7938,631,7947,630,7952,630,7958,630,7963,631,7968,635,7977,637,7981,644,7988,648,7990,657,7994,662,7995,673,7995,678,7994,687,7990,691,7988,698,7981,700,7977,704,7968,705,7963,705,795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Certified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(CMA),,</w:t>
      </w:r>
      <w:r>
        <w:rPr>
          <w:spacing w:val="23"/>
          <w:w w:val="105"/>
          <w:sz w:val="18"/>
        </w:rPr>
        <w:t> </w:t>
      </w:r>
      <w:r>
        <w:rPr>
          <w:spacing w:val="-4"/>
          <w:w w:val="105"/>
          <w:sz w:val="18"/>
        </w:rPr>
        <w:t>AAMA</w:t>
      </w:r>
    </w:p>
    <w:p>
      <w:pPr>
        <w:pStyle w:val="ListParagraph"/>
        <w:numPr>
          <w:ilvl w:val="1"/>
          <w:numId w:val="1"/>
        </w:numPr>
        <w:tabs>
          <w:tab w:pos="4163" w:val="left" w:leader="none"/>
        </w:tabs>
        <w:spacing w:line="240" w:lineRule="auto" w:before="153" w:after="0"/>
        <w:ind w:left="4163" w:right="0" w:hanging="292"/>
        <w:jc w:val="left"/>
        <w:rPr>
          <w:sz w:val="18"/>
        </w:rPr>
      </w:pPr>
      <w:r>
        <w:rPr>
          <w:w w:val="105"/>
          <w:sz w:val="18"/>
        </w:rPr>
        <w:t>Registered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(RMA),,</w:t>
      </w:r>
      <w:r>
        <w:rPr>
          <w:spacing w:val="18"/>
          <w:w w:val="105"/>
          <w:sz w:val="18"/>
        </w:rPr>
        <w:t> </w:t>
      </w:r>
      <w:r>
        <w:rPr>
          <w:spacing w:val="-5"/>
          <w:w w:val="105"/>
          <w:sz w:val="18"/>
        </w:rPr>
        <w:t>AMT</w:t>
      </w:r>
    </w:p>
    <w:p>
      <w:pPr>
        <w:pStyle w:val="ListParagraph"/>
        <w:numPr>
          <w:ilvl w:val="1"/>
          <w:numId w:val="1"/>
        </w:numPr>
        <w:tabs>
          <w:tab w:pos="4163" w:val="left" w:leader="none"/>
        </w:tabs>
        <w:spacing w:line="240" w:lineRule="auto" w:before="153" w:after="0"/>
        <w:ind w:left="4163" w:right="0" w:hanging="292"/>
        <w:jc w:val="left"/>
        <w:rPr>
          <w:sz w:val="18"/>
        </w:rPr>
      </w:pPr>
      <w:r>
        <w:rPr>
          <w:w w:val="105"/>
          <w:sz w:val="18"/>
        </w:rPr>
        <w:t>HIPAA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OSHA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Certification</w:t>
      </w:r>
    </w:p>
    <w:sectPr>
      <w:type w:val="continuous"/>
      <w:pgSz w:w="11920" w:h="16860"/>
      <w:pgMar w:top="9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numPicBullet w:numPicBulletId="1">
    <w:pict>
      <v:shape id="_x0000_i1076" type="#_x0000_t75" style="width:7.500000pt;height:7.500000pt" o:bullet="t">
        <v:imagedata r:id="rId2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26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4163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32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904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76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48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20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92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64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16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53"/>
      <w:ind w:left="926" w:hanging="29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2026-02-20T16:54:51Z</dcterms:created>
  <dcterms:modified xsi:type="dcterms:W3CDTF">2026-02-20T16:54:51Z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