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3856" w:right="15" w:firstLine="0"/>
        <w:jc w:val="center"/>
        <w:rPr>
          <w:rFonts w:ascii="Trebuchet MS"/>
          <w:sz w:val="82"/>
        </w:rPr>
      </w:pPr>
      <w:r>
        <w:rPr>
          <w:rFonts w:ascii="Trebuchet MS"/>
          <w:b/>
          <w:color w:val="FFFFFF"/>
          <w:spacing w:val="-5"/>
          <w:sz w:val="82"/>
        </w:rPr>
        <w:t>Avery</w:t>
      </w:r>
      <w:r>
        <w:rPr>
          <w:rFonts w:ascii="Trebuchet MS"/>
          <w:b/>
          <w:color w:val="FFFFFF"/>
          <w:spacing w:val="-57"/>
          <w:sz w:val="82"/>
        </w:rPr>
        <w:t> </w:t>
      </w:r>
      <w:r>
        <w:rPr>
          <w:rFonts w:ascii="Trebuchet MS"/>
          <w:color w:val="FFFFFF"/>
          <w:spacing w:val="-2"/>
          <w:sz w:val="82"/>
        </w:rPr>
        <w:t>Harris</w:t>
      </w:r>
    </w:p>
    <w:p>
      <w:pPr>
        <w:pStyle w:val="Heading1"/>
      </w:pPr>
      <w:r>
        <w:rPr>
          <w:color w:val="FFFFFF"/>
          <w:spacing w:val="-5"/>
        </w:rPr>
        <w:t>Corporate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Receptionist</w:t>
      </w:r>
    </w:p>
    <w:p>
      <w:pPr>
        <w:pStyle w:val="BodyText"/>
        <w:spacing w:line="252" w:lineRule="auto" w:before="184"/>
        <w:ind w:left="3867"/>
      </w:pPr>
      <w:r>
        <w:rPr>
          <w:color w:val="FFFFFF"/>
          <w:w w:val="125"/>
        </w:rPr>
        <w:t>Corporate Receptionist with six years of experience managing visitor access, routing high-volume calls, and supporting administrative teams. Strong communication and organizational skills with a focus on professional client </w:t>
      </w:r>
      <w:r>
        <w:rPr>
          <w:color w:val="FFFFFF"/>
          <w:spacing w:val="-2"/>
          <w:w w:val="125"/>
        </w:rPr>
        <w:t>interactions.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6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Heading2"/>
        <w:spacing w:line="266" w:lineRule="auto" w:before="206"/>
      </w:pPr>
      <w:r>
        <w:rPr>
          <w:color w:val="FFFFFF"/>
          <w:spacing w:val="-2"/>
          <w:w w:val="105"/>
        </w:rPr>
        <w:t>PERSONAL </w:t>
      </w:r>
      <w:r>
        <w:rPr>
          <w:color w:val="FFFFFF"/>
          <w:spacing w:val="-2"/>
        </w:rPr>
        <w:t>INFORMATION</w:t>
      </w:r>
    </w:p>
    <w:p>
      <w:pPr>
        <w:spacing w:before="96"/>
        <w:ind w:left="35" w:right="0" w:firstLine="0"/>
        <w:jc w:val="left"/>
        <w:rPr>
          <w:rFonts w:ascii="Trebuchet MS"/>
          <w:b/>
          <w:sz w:val="28"/>
        </w:rPr>
      </w:pPr>
      <w:r>
        <w:rPr/>
        <w:br w:type="column"/>
      </w:r>
      <w:r>
        <w:rPr>
          <w:rFonts w:ascii="Trebuchet MS"/>
          <w:b/>
          <w:color w:val="45818F"/>
          <w:spacing w:val="4"/>
          <w:sz w:val="28"/>
        </w:rPr>
        <w:t>PROFESSIONAL</w:t>
      </w:r>
      <w:r>
        <w:rPr>
          <w:rFonts w:ascii="Trebuchet MS"/>
          <w:b/>
          <w:color w:val="45818F"/>
          <w:spacing w:val="57"/>
          <w:sz w:val="28"/>
        </w:rPr>
        <w:t> </w:t>
      </w:r>
      <w:r>
        <w:rPr>
          <w:rFonts w:ascii="Trebuchet MS"/>
          <w:b/>
          <w:color w:val="45818F"/>
          <w:spacing w:val="-2"/>
          <w:sz w:val="28"/>
        </w:rPr>
        <w:t>EXPERIENCE</w:t>
      </w:r>
    </w:p>
    <w:p>
      <w:pPr>
        <w:pStyle w:val="BodyText"/>
        <w:spacing w:before="189"/>
        <w:ind w:left="35"/>
      </w:pPr>
      <w:r>
        <w:rPr>
          <w:w w:val="120"/>
        </w:rPr>
        <w:t>CORPORATE</w:t>
      </w:r>
      <w:r>
        <w:rPr>
          <w:spacing w:val="79"/>
          <w:w w:val="150"/>
        </w:rPr>
        <w:t> </w:t>
      </w:r>
      <w:r>
        <w:rPr>
          <w:w w:val="120"/>
        </w:rPr>
        <w:t>RECEPTIONIST</w:t>
      </w:r>
      <w:r>
        <w:rPr>
          <w:spacing w:val="25"/>
          <w:w w:val="120"/>
        </w:rPr>
        <w:t>  </w:t>
      </w:r>
      <w:r>
        <w:rPr/>
        <w:t>|</w:t>
      </w:r>
      <w:r>
        <w:rPr>
          <w:spacing w:val="27"/>
          <w:w w:val="120"/>
        </w:rPr>
        <w:t>  </w:t>
      </w:r>
      <w:r>
        <w:rPr>
          <w:w w:val="120"/>
        </w:rPr>
        <w:t>RIDGESIDE</w:t>
      </w:r>
      <w:r>
        <w:rPr>
          <w:spacing w:val="22"/>
          <w:w w:val="120"/>
        </w:rPr>
        <w:t>  </w:t>
      </w:r>
      <w:r>
        <w:rPr>
          <w:w w:val="120"/>
        </w:rPr>
        <w:t>HOLDINGS</w:t>
      </w:r>
      <w:r>
        <w:rPr>
          <w:spacing w:val="80"/>
          <w:w w:val="150"/>
        </w:rPr>
        <w:t> </w:t>
      </w:r>
      <w:r>
        <w:rPr/>
        <w:t>|</w:t>
      </w:r>
      <w:r>
        <w:rPr>
          <w:spacing w:val="79"/>
          <w:w w:val="150"/>
        </w:rPr>
        <w:t> </w:t>
      </w:r>
      <w:r>
        <w:rPr>
          <w:w w:val="120"/>
        </w:rPr>
        <w:t>2020–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1940" w:space="1631"/>
            <w:col w:w="7358"/>
          </w:cols>
        </w:sectPr>
      </w:pPr>
    </w:p>
    <w:p>
      <w:pPr>
        <w:pStyle w:val="BodyText"/>
        <w:spacing w:before="210"/>
        <w:ind w:left="0"/>
      </w:pPr>
    </w:p>
    <w:p>
      <w:pPr>
        <w:pStyle w:val="BodyText"/>
        <w:ind w:left="686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before="100"/>
        <w:ind w:left="0"/>
      </w:pPr>
    </w:p>
    <w:p>
      <w:pPr>
        <w:pStyle w:val="BodyText"/>
        <w:spacing w:line="590" w:lineRule="auto" w:before="1"/>
        <w:ind w:left="686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22" w:after="0"/>
        <w:ind w:left="984" w:right="13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Route 120+ daily calls with a 98% accuracy rate and maintain detailed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visitor logs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2" w:after="0"/>
        <w:ind w:left="984" w:right="549" w:hanging="298"/>
        <w:jc w:val="left"/>
        <w:rPr>
          <w:sz w:val="18"/>
        </w:rPr>
      </w:pPr>
      <w:r>
        <w:rPr>
          <w:w w:val="130"/>
          <w:sz w:val="18"/>
        </w:rPr>
        <w:t>Implement updated security log procedures to improve building access controls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4" w:after="0"/>
        <w:ind w:left="982" w:right="0" w:hanging="296"/>
        <w:jc w:val="left"/>
        <w:rPr>
          <w:sz w:val="18"/>
        </w:rPr>
      </w:pPr>
      <w:r>
        <w:rPr>
          <w:w w:val="130"/>
          <w:sz w:val="18"/>
        </w:rPr>
        <w:t>Support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administrators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scheduling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document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preparation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2463" w:space="699"/>
            <w:col w:w="7767"/>
          </w:cols>
        </w:sectPr>
      </w:pPr>
    </w:p>
    <w:p>
      <w:pPr>
        <w:pStyle w:val="Heading2"/>
        <w:spacing w:before="222"/>
      </w:pPr>
      <w:r>
        <w:rPr>
          <w:color w:val="FFFFFF"/>
        </w:rPr>
        <w:t>KEY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42" w:lineRule="auto" w:before="16"/>
        <w:ind w:left="35" w:right="74"/>
      </w:pPr>
      <w:r>
        <w:rPr/>
        <w:br w:type="column"/>
      </w:r>
      <w:r>
        <w:rPr>
          <w:w w:val="120"/>
        </w:rPr>
        <w:t>FRONT</w:t>
      </w:r>
      <w:r>
        <w:rPr>
          <w:spacing w:val="57"/>
          <w:w w:val="120"/>
        </w:rPr>
        <w:t> </w:t>
      </w:r>
      <w:r>
        <w:rPr>
          <w:w w:val="120"/>
        </w:rPr>
        <w:t>DESK</w:t>
      </w:r>
      <w:r>
        <w:rPr>
          <w:spacing w:val="57"/>
          <w:w w:val="120"/>
        </w:rPr>
        <w:t> </w:t>
      </w:r>
      <w:r>
        <w:rPr>
          <w:w w:val="120"/>
        </w:rPr>
        <w:t>ADMINISTRATIVE</w:t>
      </w:r>
      <w:r>
        <w:rPr>
          <w:spacing w:val="57"/>
          <w:w w:val="120"/>
        </w:rPr>
        <w:t> </w:t>
      </w:r>
      <w:r>
        <w:rPr>
          <w:w w:val="120"/>
        </w:rPr>
        <w:t>ASSISTANT</w:t>
      </w:r>
      <w:r>
        <w:rPr>
          <w:spacing w:val="63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VALLEYCORP</w:t>
      </w:r>
      <w:r>
        <w:rPr>
          <w:spacing w:val="57"/>
          <w:w w:val="120"/>
        </w:rPr>
        <w:t> </w:t>
      </w:r>
      <w:r>
        <w:rPr>
          <w:w w:val="120"/>
        </w:rPr>
        <w:t>OFFICE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2017–</w:t>
      </w:r>
      <w:r>
        <w:rPr>
          <w:spacing w:val="-4"/>
          <w:w w:val="120"/>
        </w:rPr>
        <w:t>2020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20" w:bottom="280" w:left="708" w:right="283"/>
          <w:cols w:num="2" w:equalWidth="0">
            <w:col w:w="1552" w:space="2019"/>
            <w:col w:w="7358"/>
          </w:cols>
        </w:sectPr>
      </w:pPr>
    </w:p>
    <w:p>
      <w:pPr>
        <w:pStyle w:val="BodyText"/>
        <w:spacing w:before="117"/>
        <w:ind w:left="0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Visitor</w:t>
      </w:r>
      <w:r>
        <w:rPr>
          <w:spacing w:val="10"/>
          <w:w w:val="125"/>
          <w:sz w:val="18"/>
        </w:rPr>
        <w:t> </w:t>
      </w:r>
      <w:r>
        <w:rPr>
          <w:spacing w:val="-2"/>
          <w:w w:val="12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9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Executive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2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Coordinated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conference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room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calendars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vendor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appointments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84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Reduced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scheduling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conflicts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15%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clearer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booking </w:t>
      </w:r>
      <w:r>
        <w:rPr>
          <w:spacing w:val="-2"/>
          <w:w w:val="125"/>
          <w:sz w:val="18"/>
        </w:rPr>
        <w:t>guidelines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20" w:bottom="280" w:left="708" w:right="283"/>
          <w:cols w:num="2" w:equalWidth="0">
            <w:col w:w="2563" w:space="1045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Call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routing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194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Calendar</w:t>
      </w:r>
      <w:r>
        <w:rPr>
          <w:spacing w:val="49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coordination</w:t>
      </w:r>
    </w:p>
    <w:p>
      <w:pPr>
        <w:pStyle w:val="Heading2"/>
        <w:spacing w:before="99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729" w:space="638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1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054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05400">
                                <a:moveTo>
                                  <a:pt x="1781162" y="4914887"/>
                                </a:moveTo>
                                <a:lnTo>
                                  <a:pt x="1775460" y="4868596"/>
                                </a:lnTo>
                                <a:lnTo>
                                  <a:pt x="1758670" y="4825085"/>
                                </a:lnTo>
                                <a:lnTo>
                                  <a:pt x="1731822" y="4786973"/>
                                </a:lnTo>
                                <a:lnTo>
                                  <a:pt x="1696504" y="4756493"/>
                                </a:lnTo>
                                <a:lnTo>
                                  <a:pt x="1654835" y="4735525"/>
                                </a:lnTo>
                                <a:lnTo>
                                  <a:pt x="1609344" y="4725314"/>
                                </a:lnTo>
                                <a:lnTo>
                                  <a:pt x="1590662" y="4724387"/>
                                </a:lnTo>
                                <a:lnTo>
                                  <a:pt x="0" y="4724387"/>
                                </a:lnTo>
                                <a:lnTo>
                                  <a:pt x="0" y="5105387"/>
                                </a:lnTo>
                                <a:lnTo>
                                  <a:pt x="1590662" y="5105387"/>
                                </a:lnTo>
                                <a:lnTo>
                                  <a:pt x="1636966" y="5099685"/>
                                </a:lnTo>
                                <a:lnTo>
                                  <a:pt x="1680476" y="5082895"/>
                                </a:lnTo>
                                <a:lnTo>
                                  <a:pt x="1718589" y="5056048"/>
                                </a:lnTo>
                                <a:lnTo>
                                  <a:pt x="1749069" y="5020729"/>
                                </a:lnTo>
                                <a:lnTo>
                                  <a:pt x="1770037" y="4979060"/>
                                </a:lnTo>
                                <a:lnTo>
                                  <a:pt x="1780247" y="4933569"/>
                                </a:lnTo>
                                <a:lnTo>
                                  <a:pt x="1781162" y="4914887"/>
                                </a:lnTo>
                                <a:close/>
                              </a:path>
                              <a:path w="7568565" h="5105400">
                                <a:moveTo>
                                  <a:pt x="2352573" y="3145282"/>
                                </a:moveTo>
                                <a:lnTo>
                                  <a:pt x="2348179" y="3100667"/>
                                </a:lnTo>
                                <a:lnTo>
                                  <a:pt x="2337282" y="3057156"/>
                                </a:lnTo>
                                <a:lnTo>
                                  <a:pt x="2320125" y="3015729"/>
                                </a:lnTo>
                                <a:lnTo>
                                  <a:pt x="2297061" y="2977261"/>
                                </a:lnTo>
                                <a:lnTo>
                                  <a:pt x="2268626" y="2942602"/>
                                </a:lnTo>
                                <a:lnTo>
                                  <a:pt x="2235390" y="2912478"/>
                                </a:lnTo>
                                <a:lnTo>
                                  <a:pt x="2198103" y="2887561"/>
                                </a:lnTo>
                                <a:lnTo>
                                  <a:pt x="2157565" y="2868396"/>
                                </a:lnTo>
                                <a:lnTo>
                                  <a:pt x="2114651" y="2855379"/>
                                </a:lnTo>
                                <a:lnTo>
                                  <a:pt x="2070290" y="2848800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457562"/>
                                </a:lnTo>
                                <a:lnTo>
                                  <a:pt x="2055355" y="3457473"/>
                                </a:lnTo>
                                <a:lnTo>
                                  <a:pt x="2099970" y="3453079"/>
                                </a:lnTo>
                                <a:lnTo>
                                  <a:pt x="2143480" y="3442182"/>
                                </a:lnTo>
                                <a:lnTo>
                                  <a:pt x="2184908" y="3425025"/>
                                </a:lnTo>
                                <a:lnTo>
                                  <a:pt x="2223376" y="3401961"/>
                                </a:lnTo>
                                <a:lnTo>
                                  <a:pt x="2258034" y="3373526"/>
                                </a:lnTo>
                                <a:lnTo>
                                  <a:pt x="2288159" y="3340290"/>
                                </a:lnTo>
                                <a:lnTo>
                                  <a:pt x="2313063" y="3303003"/>
                                </a:lnTo>
                                <a:lnTo>
                                  <a:pt x="2332240" y="3262465"/>
                                </a:lnTo>
                                <a:lnTo>
                                  <a:pt x="2345258" y="3219551"/>
                                </a:lnTo>
                                <a:lnTo>
                                  <a:pt x="2351836" y="3175190"/>
                                </a:lnTo>
                                <a:lnTo>
                                  <a:pt x="2352573" y="3160255"/>
                                </a:lnTo>
                                <a:lnTo>
                                  <a:pt x="2352573" y="3145282"/>
                                </a:lnTo>
                                <a:close/>
                              </a:path>
                              <a:path w="7568565" h="51054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6195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9528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052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040" id="docshape3" coordorigin="0,0" coordsize="11919,8040" path="m315,0l0,0,0,4080,315,4080,315,0xm2805,7740l2805,7725,2804,7711,2802,7696,2799,7681,2796,7667,2792,7653,2787,7639,2782,7625,2776,7612,2770,7599,2762,7586,2754,7573,2746,7561,2737,7550,2727,7539,2717,7528,2706,7518,2695,7508,2684,7499,2672,7491,2659,7483,2646,7475,2633,7469,2620,7463,2606,7458,2592,7453,2578,7449,2564,7446,2549,7443,2534,7441,2520,7440,2505,7440,0,7440,0,8040,2505,8040,2520,8040,2534,8039,2549,8037,2564,8034,2578,8031,2592,8027,2606,8022,2620,8017,2633,8011,2646,8005,2659,7997,2672,7989,2684,7981,2695,7972,2706,7962,2717,7952,2727,7941,2737,7930,2746,7919,2754,7907,2762,7894,2770,7881,2776,7868,2782,7855,2787,7841,2792,7827,2796,7813,2799,7799,2802,7784,2804,7769,2805,7755,2805,7740xm3705,4953l3704,4930,3701,4906,3698,4883,3693,4860,3688,4837,3681,4814,3673,4792,3664,4770,3654,4749,3643,4728,3631,4708,3617,4689,3603,4670,3588,4651,3573,4634,3556,4617,3539,4602,3520,4587,3501,4573,3482,4559,3462,4547,3441,4536,3420,4526,3398,4517,3376,4509,3353,4502,3330,4497,3307,4492,3284,4489,3260,4486,3237,4485,0,4485,0,5445,3237,5445,3260,5444,3284,5441,3307,5438,3330,5433,3353,5428,3376,5421,3398,5413,3420,5404,3441,5394,3462,5383,3482,5371,3501,5357,3520,5343,3539,5328,3556,5313,3573,5296,3588,5279,3603,5260,3617,5241,3631,5222,3643,5202,3654,5181,3664,5160,3673,5138,3681,5116,3688,5093,3693,5070,3698,5047,3701,5024,3704,5000,3705,4977,3705,4953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700;width:261;height:255" type="#_x0000_t75" id="docshape5" stroked="false">
                  <v:imagedata r:id="rId6" o:title=""/>
                </v:shape>
                <v:shape style="position:absolute;left:945;top:6225;width:261;height:300" type="#_x0000_t75" id="docshape6" stroked="false">
                  <v:imagedata r:id="rId7" o:title=""/>
                </v:shape>
                <v:shape style="position:absolute;left:945;top:678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Office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Written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Associate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Degree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Business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Support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Services,</w:t>
      </w:r>
      <w:r>
        <w:rPr>
          <w:spacing w:val="56"/>
          <w:w w:val="120"/>
          <w:sz w:val="18"/>
        </w:rPr>
        <w:t> </w:t>
      </w:r>
      <w:r>
        <w:rPr>
          <w:w w:val="120"/>
          <w:sz w:val="18"/>
        </w:rPr>
        <w:t>2017</w:t>
      </w:r>
      <w:r>
        <w:rPr>
          <w:spacing w:val="61"/>
          <w:w w:val="120"/>
          <w:sz w:val="18"/>
        </w:rPr>
        <w:t> </w:t>
      </w:r>
      <w:r>
        <w:rPr>
          <w:spacing w:val="-10"/>
          <w:sz w:val="18"/>
        </w:rPr>
        <w:t>|</w:t>
      </w:r>
    </w:p>
    <w:sectPr>
      <w:type w:val="continuous"/>
      <w:pgSz w:w="11920" w:h="16860"/>
      <w:pgMar w:top="820" w:bottom="280" w:left="708" w:right="283"/>
      <w:cols w:num="2" w:equalWidth="0">
        <w:col w:w="2904" w:space="463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856"/>
      <w:jc w:val="center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6"/>
      <w:ind w:left="35"/>
      <w:outlineLvl w:val="2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2026-02-12T10:10:40Z</dcterms:created>
  <dcterms:modified xsi:type="dcterms:W3CDTF">2026-02-12T10:10:40Z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