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964" w:right="253" w:firstLine="0"/>
        <w:jc w:val="center"/>
        <w:rPr>
          <w:sz w:val="74"/>
        </w:rPr>
      </w:pPr>
      <w:r>
        <w:rPr>
          <w:color w:val="BC936D"/>
          <w:spacing w:val="11"/>
          <w:sz w:val="74"/>
        </w:rPr>
        <w:t>Rachel</w:t>
      </w:r>
      <w:r>
        <w:rPr>
          <w:color w:val="BC936D"/>
          <w:spacing w:val="34"/>
          <w:sz w:val="74"/>
        </w:rPr>
        <w:t> </w:t>
      </w:r>
      <w:r>
        <w:rPr>
          <w:color w:val="BC936D"/>
          <w:spacing w:val="9"/>
          <w:sz w:val="74"/>
        </w:rPr>
        <w:t>Green</w:t>
      </w:r>
    </w:p>
    <w:p>
      <w:pPr>
        <w:pStyle w:val="BodyText"/>
        <w:spacing w:before="199"/>
        <w:ind w:left="3964" w:right="242"/>
        <w:jc w:val="center"/>
      </w:pPr>
      <w:r>
        <w:rPr>
          <w:w w:val="105"/>
        </w:rPr>
        <w:t>Healthcare</w:t>
      </w:r>
      <w:r>
        <w:rPr>
          <w:spacing w:val="15"/>
          <w:w w:val="105"/>
        </w:rPr>
        <w:t> </w:t>
      </w:r>
      <w:r>
        <w:rPr>
          <w:w w:val="105"/>
        </w:rPr>
        <w:t>Data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Scientist</w:t>
      </w:r>
    </w:p>
    <w:p>
      <w:pPr>
        <w:spacing w:before="172"/>
        <w:ind w:left="3964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Healthcare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data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scientist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leveraging</w:t>
      </w:r>
      <w:r>
        <w:rPr>
          <w:b/>
          <w:spacing w:val="10"/>
          <w:w w:val="105"/>
          <w:sz w:val="16"/>
        </w:rPr>
        <w:t> </w:t>
      </w:r>
      <w:r>
        <w:rPr>
          <w:b/>
          <w:w w:val="105"/>
          <w:sz w:val="16"/>
        </w:rPr>
        <w:t>AI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to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improve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patient</w:t>
      </w:r>
      <w:r>
        <w:rPr>
          <w:b/>
          <w:spacing w:val="1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outcomes</w:t>
      </w:r>
    </w:p>
    <w:p>
      <w:pPr>
        <w:spacing w:line="273" w:lineRule="auto" w:before="131"/>
        <w:ind w:left="4253" w:right="286" w:hanging="1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healthcare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scientist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eight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predictive modeling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analytics.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Passionate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about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healthcare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efficiency through AI-driven insights.</w:t>
      </w:r>
    </w:p>
    <w:p>
      <w:pPr>
        <w:pStyle w:val="BodyText"/>
        <w:rPr>
          <w:sz w:val="20"/>
        </w:rPr>
      </w:pPr>
    </w:p>
    <w:p>
      <w:pPr>
        <w:pStyle w:val="BodyText"/>
        <w:spacing w:before="2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283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30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305550">
                                <a:moveTo>
                                  <a:pt x="2285999" y="6305463"/>
                                </a:moveTo>
                                <a:lnTo>
                                  <a:pt x="0" y="63054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305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880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029199"/>
                            <a:ext cx="47625" cy="131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14450">
                                <a:moveTo>
                                  <a:pt x="47625" y="1287297"/>
                                </a:moveTo>
                                <a:lnTo>
                                  <a:pt x="27165" y="1266825"/>
                                </a:lnTo>
                                <a:lnTo>
                                  <a:pt x="20472" y="1266825"/>
                                </a:lnTo>
                                <a:lnTo>
                                  <a:pt x="0" y="1287297"/>
                                </a:lnTo>
                                <a:lnTo>
                                  <a:pt x="0" y="1290866"/>
                                </a:lnTo>
                                <a:lnTo>
                                  <a:pt x="0" y="1293990"/>
                                </a:lnTo>
                                <a:lnTo>
                                  <a:pt x="20472" y="1314450"/>
                                </a:lnTo>
                                <a:lnTo>
                                  <a:pt x="27165" y="1314450"/>
                                </a:lnTo>
                                <a:lnTo>
                                  <a:pt x="47625" y="1293990"/>
                                </a:lnTo>
                                <a:lnTo>
                                  <a:pt x="47625" y="12872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314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bc936d" stroked="false">
                  <v:path arrowok="t"/>
                  <v:fill type="solid"/>
                </v:shape>
                <v:rect style="position:absolute;left:3900;top:0;width:8019;height:3615" id="docshape3" filled="true" fillcolor="#bc936d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bc936d" stroked="false">
                  <v:fill opacity="32899f" type="solid"/>
                </v:rect>
                <v:shape style="position:absolute;left:120;top:870;width:3600;height:9930" id="docshape6" coordorigin="120,870" coordsize="3600,9930" path="m3720,10800l120,1080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800xe" filled="true" fillcolor="#bc936d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085;width:317;height:317" type="#_x0000_t75" id="docshape9" stroked="false">
                  <v:imagedata r:id="rId6" o:title=""/>
                </v:shape>
                <v:shape style="position:absolute;left:650;top:5580;width:275;height:317" type="#_x0000_t75" id="docshape10" stroked="false">
                  <v:imagedata r:id="rId7" o:title=""/>
                </v:shape>
                <v:shape style="position:absolute;left:630;top:6111;width:317;height:274" type="#_x0000_t75" id="docshape11" stroked="false">
                  <v:imagedata r:id="rId8" o:title=""/>
                </v:shape>
                <v:shape style="position:absolute;left:631;top:6585;width:315;height:317" type="#_x0000_t75" id="docshape12" stroked="false">
                  <v:imagedata r:id="rId9" o:title=""/>
                </v:shape>
                <v:shape style="position:absolute;left:629;top:7920;width:75;height:2070" id="docshape13" coordorigin="630,7920" coordsize="75,2070" path="m705,9947l704,9942,700,9933,698,9929,691,9922,687,9920,678,9916,673,9915,662,9915,657,9916,648,9920,644,9922,637,9929,635,9933,631,9942,630,9947,630,9953,630,9958,631,9963,635,9972,637,9976,644,9983,648,9985,657,9989,662,9990,673,9990,678,9989,687,9985,691,9983,698,9976,700,9972,704,9963,705,9958,705,9947xm705,9392l704,9387,700,9378,698,9374,691,9367,687,9365,678,9361,673,9360,662,9360,657,9361,648,9365,644,9367,637,9374,635,9378,631,9387,630,9392,630,9398,630,9403,631,9408,635,9417,637,9421,644,9428,648,9430,657,9434,662,9435,673,9435,678,9434,687,9430,691,9428,698,9421,700,9417,704,9408,705,9403,705,9392xm705,9062l704,9057,700,9048,698,9044,691,9037,687,9035,678,9031,673,9030,662,9030,657,9031,648,9035,644,9037,637,9044,635,9048,631,9057,630,9062,630,9068,630,9073,631,9078,635,9087,637,9091,644,9098,648,9100,657,9104,662,9105,673,9105,678,9104,687,9100,691,9098,698,9091,700,9087,704,9078,705,9073,705,9062xm705,8507l704,8502,700,8493,698,8489,691,8482,687,8480,678,8476,673,8475,662,8475,657,8476,648,8480,644,8482,637,8489,635,8493,631,8502,630,8507,630,8513,630,8518,631,8523,635,8532,637,8536,644,8543,648,8545,657,8549,662,8550,673,8550,678,8549,687,8545,691,8543,698,8536,700,8532,704,8523,705,8518,705,8507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rPr>
          <w:sz w:val="24"/>
        </w:rPr>
      </w:pPr>
    </w:p>
    <w:p>
      <w:pPr>
        <w:pStyle w:val="Heading1"/>
        <w:spacing w:before="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987-</w:t>
      </w:r>
      <w:r>
        <w:rPr>
          <w:color w:val="FFFFFF"/>
          <w:spacing w:val="-4"/>
        </w:rPr>
        <w:t>4321</w:t>
      </w:r>
    </w:p>
    <w:p>
      <w:pPr>
        <w:pStyle w:val="BodyText"/>
        <w:spacing w:before="96"/>
      </w:pPr>
    </w:p>
    <w:p>
      <w:pPr>
        <w:pStyle w:val="BodyText"/>
        <w:spacing w:line="583" w:lineRule="auto"/>
        <w:ind w:left="815" w:right="195"/>
      </w:pPr>
      <w:hyperlink r:id="rId10">
        <w:r>
          <w:rPr>
            <w:color w:val="FFFFFF"/>
            <w:spacing w:val="-2"/>
          </w:rPr>
          <w:t>rachel.green@email.com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Chicago, IL</w:t>
      </w:r>
    </w:p>
    <w:p>
      <w:pPr>
        <w:pStyle w:val="BodyText"/>
        <w:spacing w:before="13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215"/>
        <w:ind w:left="647"/>
      </w:pPr>
      <w:r>
        <w:rPr>
          <w:color w:val="FFFFFF"/>
          <w:spacing w:val="-2"/>
          <w:w w:val="105"/>
        </w:rPr>
        <w:t>Electronic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health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records </w:t>
      </w:r>
      <w:r>
        <w:rPr>
          <w:color w:val="FFFFFF"/>
          <w:w w:val="105"/>
        </w:rPr>
        <w:t>(EHR) analytics</w:t>
      </w:r>
    </w:p>
    <w:p>
      <w:pPr>
        <w:pStyle w:val="BodyText"/>
        <w:spacing w:line="278" w:lineRule="auto" w:before="104"/>
        <w:ind w:left="647"/>
      </w:pPr>
      <w:r>
        <w:rPr>
          <w:color w:val="FFFFFF"/>
          <w:spacing w:val="-2"/>
          <w:w w:val="105"/>
        </w:rPr>
        <w:t>Predictive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modeling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for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patient outcomes</w:t>
      </w:r>
    </w:p>
    <w:p>
      <w:pPr>
        <w:pStyle w:val="BodyText"/>
        <w:spacing w:before="75"/>
        <w:ind w:left="647"/>
      </w:pPr>
      <w:r>
        <w:rPr>
          <w:color w:val="FFFFFF"/>
        </w:rPr>
        <w:t>Medical</w:t>
      </w:r>
      <w:r>
        <w:rPr>
          <w:color w:val="FFFFFF"/>
          <w:spacing w:val="13"/>
        </w:rPr>
        <w:t> </w:t>
      </w:r>
      <w:r>
        <w:rPr>
          <w:color w:val="FFFFFF"/>
        </w:rPr>
        <w:t>imaging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analysis</w:t>
      </w:r>
    </w:p>
    <w:p>
      <w:pPr>
        <w:pStyle w:val="BodyText"/>
        <w:spacing w:line="278" w:lineRule="auto" w:before="123"/>
        <w:ind w:left="647" w:right="195"/>
      </w:pPr>
      <w:r>
        <w:rPr>
          <w:color w:val="FFFFFF"/>
          <w:spacing w:val="-2"/>
          <w:w w:val="105"/>
        </w:rPr>
        <w:t>HIPAA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compliance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data security</w:t>
      </w:r>
    </w:p>
    <w:p>
      <w:pPr>
        <w:pStyle w:val="BodyText"/>
        <w:spacing w:before="75"/>
        <w:ind w:left="647"/>
      </w:pPr>
      <w:r>
        <w:rPr>
          <w:color w:val="FFFFFF"/>
        </w:rPr>
        <w:t>Biostatistics</w:t>
      </w:r>
      <w:r>
        <w:rPr>
          <w:color w:val="FFFFFF"/>
          <w:spacing w:val="12"/>
        </w:rPr>
        <w:t> </w:t>
      </w:r>
      <w:r>
        <w:rPr>
          <w:color w:val="FFFFFF"/>
        </w:rPr>
        <w:t>and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epidemiology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BC936D"/>
        </w:rPr>
        <w:t>PROFESSIONAL</w:t>
      </w:r>
      <w:r>
        <w:rPr>
          <w:color w:val="BC936D"/>
          <w:spacing w:val="36"/>
        </w:rPr>
        <w:t> </w:t>
      </w:r>
      <w:r>
        <w:rPr>
          <w:color w:val="BC936D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2020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Healthcare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Data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Scientist,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MediTech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Solutions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Chicago,</w:t>
      </w:r>
      <w:r>
        <w:rPr>
          <w:b/>
          <w:spacing w:val="10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IL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515" w:hanging="292"/>
        <w:jc w:val="left"/>
        <w:rPr>
          <w:sz w:val="18"/>
        </w:rPr>
      </w:pPr>
      <w:r>
        <w:rPr>
          <w:w w:val="105"/>
          <w:sz w:val="18"/>
        </w:rPr>
        <w:t>Developed predictive models that identified high-risk patients, reducing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hospital readmission rates by 20%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90" w:after="0"/>
        <w:ind w:left="926" w:right="443" w:hanging="292"/>
        <w:jc w:val="left"/>
        <w:rPr>
          <w:sz w:val="18"/>
        </w:rPr>
      </w:pPr>
      <w:r>
        <w:rPr>
          <w:w w:val="105"/>
          <w:sz w:val="18"/>
        </w:rPr>
        <w:t>Built a machine learning algorithm for early disease detection, 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diagnosis accuracy by 30%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4" w:after="0"/>
        <w:ind w:left="926" w:right="343" w:hanging="292"/>
        <w:jc w:val="left"/>
        <w:rPr>
          <w:sz w:val="18"/>
        </w:rPr>
      </w:pPr>
      <w:r>
        <w:rPr>
          <w:w w:val="105"/>
          <w:sz w:val="18"/>
        </w:rPr>
        <w:t>Collaborated with physicians to design AI-driven clinical decision support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tools</w:t>
      </w:r>
    </w:p>
    <w:p>
      <w:pPr>
        <w:pStyle w:val="BodyText"/>
        <w:spacing w:before="119"/>
        <w:ind w:left="164"/>
      </w:pPr>
      <w:r>
        <w:rPr>
          <w:w w:val="105"/>
        </w:rPr>
        <w:t>September</w:t>
      </w:r>
      <w:r>
        <w:rPr>
          <w:spacing w:val="10"/>
          <w:w w:val="105"/>
        </w:rPr>
        <w:t> </w:t>
      </w:r>
      <w:r>
        <w:rPr>
          <w:w w:val="105"/>
        </w:rPr>
        <w:t>2016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before="18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Data</w:t>
      </w:r>
      <w:r>
        <w:rPr>
          <w:b/>
          <w:spacing w:val="4"/>
          <w:w w:val="105"/>
          <w:sz w:val="18"/>
        </w:rPr>
        <w:t> </w:t>
      </w:r>
      <w:r>
        <w:rPr>
          <w:b/>
          <w:w w:val="105"/>
          <w:sz w:val="18"/>
        </w:rPr>
        <w:t>Analyst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(Healthcare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Division),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HealthAI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Innovations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Boston,</w:t>
      </w:r>
      <w:r>
        <w:rPr>
          <w:b/>
          <w:spacing w:val="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MA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168" w:after="0"/>
        <w:ind w:left="926" w:right="813" w:hanging="292"/>
        <w:jc w:val="left"/>
        <w:rPr>
          <w:sz w:val="18"/>
        </w:rPr>
      </w:pPr>
      <w:r>
        <w:rPr>
          <w:w w:val="105"/>
          <w:sz w:val="18"/>
        </w:rPr>
        <w:t>Processed and analyzed patient data from 500+ hospitals to identify treatment trends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04" w:after="0"/>
        <w:ind w:left="926" w:right="115" w:hanging="292"/>
        <w:jc w:val="left"/>
        <w:rPr>
          <w:sz w:val="18"/>
        </w:rPr>
      </w:pPr>
      <w:r>
        <w:rPr>
          <w:w w:val="105"/>
          <w:sz w:val="18"/>
        </w:rPr>
        <w:t>Implemented natural language processing (NLP) to extract key insights from clinical notes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75" w:after="0"/>
        <w:ind w:left="926" w:right="972" w:hanging="292"/>
        <w:jc w:val="left"/>
        <w:rPr>
          <w:sz w:val="18"/>
        </w:rPr>
      </w:pPr>
      <w:r>
        <w:rPr>
          <w:w w:val="105"/>
          <w:sz w:val="18"/>
        </w:rPr>
        <w:t>Designed HIPAA-compliant data pipelines for secure medical data </w:t>
      </w:r>
      <w:r>
        <w:rPr>
          <w:spacing w:val="-2"/>
          <w:w w:val="105"/>
          <w:sz w:val="18"/>
        </w:rPr>
        <w:t>processing</w:t>
      </w:r>
    </w:p>
    <w:p>
      <w:pPr>
        <w:pStyle w:val="Heading1"/>
        <w:spacing w:before="183"/>
      </w:pPr>
      <w:r>
        <w:rPr>
          <w:color w:val="BC936D"/>
          <w:spacing w:val="-2"/>
        </w:rPr>
        <w:t>EDUCATION</w:t>
      </w:r>
    </w:p>
    <w:p>
      <w:pPr>
        <w:pStyle w:val="Heading2"/>
        <w:spacing w:before="171"/>
      </w:pPr>
      <w:r>
        <w:rPr>
          <w:w w:val="105"/>
        </w:rPr>
        <w:t>Master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w w:val="105"/>
        </w:rPr>
        <w:t>Science</w:t>
      </w:r>
      <w:r>
        <w:rPr>
          <w:spacing w:val="7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Biostatistics</w:t>
      </w:r>
    </w:p>
    <w:p>
      <w:pPr>
        <w:pStyle w:val="BodyText"/>
        <w:spacing w:before="33"/>
        <w:ind w:left="164"/>
      </w:pPr>
      <w:r>
        <w:rPr>
          <w:w w:val="105"/>
        </w:rPr>
        <w:t>Johns</w:t>
      </w:r>
      <w:r>
        <w:rPr>
          <w:spacing w:val="7"/>
          <w:w w:val="105"/>
        </w:rPr>
        <w:t> </w:t>
      </w:r>
      <w:r>
        <w:rPr>
          <w:w w:val="105"/>
        </w:rPr>
        <w:t>Hopkins</w:t>
      </w:r>
      <w:r>
        <w:rPr>
          <w:spacing w:val="8"/>
          <w:w w:val="105"/>
        </w:rPr>
        <w:t> </w:t>
      </w:r>
      <w:r>
        <w:rPr>
          <w:w w:val="105"/>
        </w:rPr>
        <w:t>University,</w:t>
      </w:r>
      <w:r>
        <w:rPr>
          <w:spacing w:val="8"/>
          <w:w w:val="105"/>
        </w:rPr>
        <w:t> </w:t>
      </w:r>
      <w:r>
        <w:rPr>
          <w:w w:val="105"/>
        </w:rPr>
        <w:t>Baltimore,</w:t>
      </w:r>
      <w:r>
        <w:rPr>
          <w:spacing w:val="8"/>
          <w:w w:val="105"/>
        </w:rPr>
        <w:t> </w:t>
      </w:r>
      <w:r>
        <w:rPr>
          <w:w w:val="105"/>
        </w:rPr>
        <w:t>MD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980" w:bottom="280" w:left="283" w:right="283"/>
      <w:cols w:num="2" w:equalWidth="0">
        <w:col w:w="3148" w:space="553"/>
        <w:col w:w="76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93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6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85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58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1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4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4"/>
      <w:ind w:left="926" w:right="115" w:hanging="29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rachel.green@email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2026-02-20T12:02:51Z</dcterms:created>
  <dcterms:modified xsi:type="dcterms:W3CDTF">2026-02-20T12:02:51Z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