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12"/>
          <w:sz w:val="78"/>
        </w:rPr>
        <w:t>Michael</w:t>
      </w:r>
      <w:r>
        <w:rPr>
          <w:rFonts w:ascii="Arial"/>
          <w:b/>
          <w:color w:val="FFFFFF"/>
          <w:spacing w:val="37"/>
          <w:sz w:val="78"/>
        </w:rPr>
        <w:t> </w:t>
      </w:r>
      <w:r>
        <w:rPr>
          <w:rFonts w:ascii="Microsoft Sans Serif"/>
          <w:color w:val="FFFFFF"/>
          <w:spacing w:val="10"/>
          <w:sz w:val="78"/>
        </w:rPr>
        <w:t>Guerrero</w:t>
      </w:r>
    </w:p>
    <w:p>
      <w:pPr>
        <w:pStyle w:val="Heading2"/>
      </w:pPr>
      <w:r>
        <w:rPr>
          <w:color w:val="FFFFFF"/>
        </w:rPr>
        <w:t>Labor</w:t>
      </w:r>
      <w:r>
        <w:rPr>
          <w:color w:val="FFFFFF"/>
          <w:spacing w:val="-13"/>
        </w:rPr>
        <w:t> </w:t>
      </w:r>
      <w:r>
        <w:rPr>
          <w:color w:val="FFFFFF"/>
        </w:rPr>
        <w:t>Relations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Manager</w:t>
      </w:r>
    </w:p>
    <w:p>
      <w:pPr>
        <w:spacing w:before="170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Labor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relations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union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negotiations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contract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administration</w:t>
      </w:r>
    </w:p>
    <w:p>
      <w:pPr>
        <w:spacing w:line="271" w:lineRule="auto" w:before="24"/>
        <w:ind w:left="448" w:right="438" w:firstLine="0"/>
        <w:jc w:val="left"/>
        <w:rPr>
          <w:sz w:val="16"/>
        </w:rPr>
      </w:pPr>
      <w:r>
        <w:rPr>
          <w:color w:val="FFFFFF"/>
          <w:w w:val="105"/>
          <w:sz w:val="16"/>
        </w:rPr>
        <w:t>HR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leader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12+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labor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relations,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negotiating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contracts,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 unionized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workplaces.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71"/>
        <w:rPr>
          <w:sz w:val="24"/>
        </w:rPr>
      </w:pPr>
    </w:p>
    <w:p>
      <w:pPr>
        <w:pStyle w:val="Heading1"/>
        <w:spacing w:line="420" w:lineRule="atLeast" w:before="1"/>
      </w:pPr>
      <w:r>
        <w:rPr>
          <w:smallCaps/>
          <w:color w:val="F5F5F5"/>
          <w:spacing w:val="-2"/>
        </w:rPr>
        <w:t>Personal Information</w:t>
      </w:r>
    </w:p>
    <w:p>
      <w:pPr>
        <w:spacing w:before="104"/>
        <w:ind w:left="58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785E93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785E93"/>
          <w:spacing w:val="48"/>
          <w:sz w:val="31"/>
        </w:rPr>
        <w:t> </w:t>
      </w:r>
      <w:r>
        <w:rPr>
          <w:rFonts w:ascii="Arial"/>
          <w:b/>
          <w:smallCaps/>
          <w:color w:val="785E93"/>
          <w:spacing w:val="-2"/>
          <w:w w:val="95"/>
          <w:sz w:val="31"/>
        </w:rPr>
        <w:t>Experience</w:t>
      </w:r>
    </w:p>
    <w:p>
      <w:pPr>
        <w:pStyle w:val="BodyText"/>
        <w:spacing w:line="266" w:lineRule="auto" w:before="244"/>
        <w:ind w:left="170" w:right="1082"/>
      </w:pPr>
      <w:r>
        <w:rPr/>
        <w:t>Labor</w:t>
      </w:r>
      <w:r>
        <w:rPr>
          <w:spacing w:val="40"/>
        </w:rPr>
        <w:t> </w:t>
      </w:r>
      <w:r>
        <w:rPr/>
        <w:t>Relations</w:t>
      </w:r>
      <w:r>
        <w:rPr>
          <w:spacing w:val="40"/>
        </w:rPr>
        <w:t> </w:t>
      </w:r>
      <w:r>
        <w:rPr/>
        <w:t>Manager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United</w:t>
      </w:r>
      <w:r>
        <w:rPr>
          <w:spacing w:val="40"/>
        </w:rPr>
        <w:t> </w:t>
      </w:r>
      <w:r>
        <w:rPr/>
        <w:t>Manufacturing</w:t>
      </w:r>
      <w:r>
        <w:rPr>
          <w:spacing w:val="40"/>
        </w:rPr>
        <w:t> </w:t>
      </w:r>
      <w:r>
        <w:rPr/>
        <w:t>Corp.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Chicago,</w:t>
      </w:r>
      <w:r>
        <w:rPr>
          <w:spacing w:val="40"/>
        </w:rPr>
        <w:t> </w:t>
      </w:r>
      <w:r>
        <w:rPr/>
        <w:t>IL May 2017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1843" w:space="1989"/>
            <w:col w:w="7380"/>
          </w:cols>
        </w:sectPr>
      </w:pPr>
    </w:p>
    <w:p>
      <w:pPr>
        <w:pStyle w:val="BodyText"/>
        <w:spacing w:before="196"/>
      </w:pPr>
    </w:p>
    <w:p>
      <w:pPr>
        <w:pStyle w:val="BodyText"/>
        <w:ind w:left="597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07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7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Reduced</w:t>
      </w:r>
      <w:r>
        <w:rPr>
          <w:spacing w:val="2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labor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disputes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by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15%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through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proactive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union</w:t>
      </w:r>
      <w:r>
        <w:rPr>
          <w:spacing w:val="29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10" w:after="0"/>
        <w:ind w:left="895" w:right="463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Increased contract agreement rates by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10% by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fostering management-labor collaboration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32" w:after="0"/>
        <w:ind w:left="89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Ensured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labor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laws,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avoiding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penalties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risks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425" w:space="1146"/>
            <w:col w:w="7641"/>
          </w:cols>
        </w:sectPr>
      </w:pPr>
    </w:p>
    <w:p>
      <w:pPr>
        <w:pStyle w:val="BodyText"/>
        <w:spacing w:before="3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06"/>
        <w:ind w:left="597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  <w:spacing w:line="266" w:lineRule="auto" w:before="120"/>
        <w:ind w:left="597" w:right="2386"/>
      </w:pPr>
      <w:r>
        <w:rPr/>
        <w:br w:type="column"/>
      </w:r>
      <w:r>
        <w:rPr>
          <w:w w:val="105"/>
        </w:rPr>
        <w:t>Labor Relations Specialist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ABC Logistics </w:t>
      </w:r>
      <w:r>
        <w:rPr>
          <w:w w:val="85"/>
        </w:rPr>
        <w:t>| </w:t>
      </w:r>
      <w:r>
        <w:rPr>
          <w:w w:val="105"/>
        </w:rPr>
        <w:t>Chicago, IL June 2012 </w:t>
      </w:r>
      <w:r>
        <w:rPr>
          <w:w w:val="130"/>
        </w:rPr>
        <w:t>– </w:t>
      </w:r>
      <w:r>
        <w:rPr>
          <w:w w:val="105"/>
        </w:rPr>
        <w:t>May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1270" w:space="2133"/>
            <w:col w:w="7809"/>
          </w:cols>
        </w:sectPr>
      </w:pPr>
    </w:p>
    <w:p>
      <w:pPr>
        <w:pStyle w:val="Heading1"/>
        <w:spacing w:before="200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-1"/>
          <w:w w:val="95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36" w:lineRule="exact" w:before="50" w:after="0"/>
        <w:ind w:left="3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4"/>
          <w:sz w:val="18"/>
        </w:rPr>
        <w:t>Assisted</w:t>
      </w:r>
      <w:r>
        <w:rPr>
          <w:spacing w:val="41"/>
          <w:sz w:val="18"/>
        </w:rPr>
        <w:t> </w:t>
      </w:r>
      <w:r>
        <w:rPr>
          <w:spacing w:val="4"/>
          <w:sz w:val="18"/>
        </w:rPr>
        <w:t>in</w:t>
      </w:r>
      <w:r>
        <w:rPr>
          <w:spacing w:val="42"/>
          <w:sz w:val="18"/>
        </w:rPr>
        <w:t> </w:t>
      </w:r>
      <w:r>
        <w:rPr>
          <w:spacing w:val="4"/>
          <w:sz w:val="18"/>
        </w:rPr>
        <w:t>collective</w:t>
      </w:r>
      <w:r>
        <w:rPr>
          <w:spacing w:val="42"/>
          <w:sz w:val="18"/>
        </w:rPr>
        <w:t> </w:t>
      </w:r>
      <w:r>
        <w:rPr>
          <w:spacing w:val="4"/>
          <w:sz w:val="18"/>
        </w:rPr>
        <w:t>bargaining</w:t>
      </w:r>
      <w:r>
        <w:rPr>
          <w:spacing w:val="41"/>
          <w:sz w:val="18"/>
        </w:rPr>
        <w:t> </w:t>
      </w:r>
      <w:r>
        <w:rPr>
          <w:spacing w:val="4"/>
          <w:sz w:val="18"/>
        </w:rPr>
        <w:t>processes,</w:t>
      </w:r>
      <w:r>
        <w:rPr>
          <w:spacing w:val="42"/>
          <w:sz w:val="18"/>
        </w:rPr>
        <w:t> </w:t>
      </w:r>
      <w:r>
        <w:rPr>
          <w:spacing w:val="4"/>
          <w:sz w:val="18"/>
        </w:rPr>
        <w:t>securing</w:t>
      </w:r>
      <w:r>
        <w:rPr>
          <w:spacing w:val="42"/>
          <w:sz w:val="18"/>
        </w:rPr>
        <w:t> </w:t>
      </w:r>
      <w:r>
        <w:rPr>
          <w:spacing w:val="4"/>
          <w:sz w:val="18"/>
        </w:rPr>
        <w:t>favorable</w:t>
      </w:r>
      <w:r>
        <w:rPr>
          <w:spacing w:val="41"/>
          <w:sz w:val="18"/>
        </w:rPr>
        <w:t> </w:t>
      </w:r>
      <w:r>
        <w:rPr>
          <w:spacing w:val="-2"/>
          <w:sz w:val="18"/>
        </w:rPr>
        <w:t>agreements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14" w:lineRule="exact" w:before="0" w:after="0"/>
        <w:ind w:left="3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Managed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labor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dispute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resolutions,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reducing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grievances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by </w:t>
      </w:r>
      <w:r>
        <w:rPr>
          <w:spacing w:val="-5"/>
          <w:w w:val="110"/>
          <w:sz w:val="18"/>
        </w:rPr>
        <w:t>20%</w:t>
      </w:r>
    </w:p>
    <w:p>
      <w:pPr>
        <w:pStyle w:val="ListParagraph"/>
        <w:spacing w:after="0" w:line="314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1524" w:space="2586"/>
            <w:col w:w="7102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5" w:lineRule="exact" w:before="116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Union</w:t>
      </w:r>
      <w:r>
        <w:rPr>
          <w:color w:val="424242"/>
          <w:spacing w:val="3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negotiations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5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labor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</w:p>
    <w:p>
      <w:pPr>
        <w:pStyle w:val="ListParagraph"/>
        <w:spacing w:after="0" w:line="35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015" w:space="1984"/>
            <w:col w:w="7213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4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Contract</w:t>
      </w:r>
      <w:r>
        <w:rPr>
          <w:color w:val="424242"/>
          <w:spacing w:val="2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administration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Labor</w:t>
      </w:r>
      <w:r>
        <w:rPr>
          <w:color w:val="424242"/>
          <w:spacing w:val="1"/>
          <w:w w:val="110"/>
          <w:sz w:val="16"/>
        </w:rPr>
        <w:t> </w:t>
      </w:r>
      <w:r>
        <w:rPr>
          <w:color w:val="424242"/>
          <w:w w:val="110"/>
          <w:sz w:val="16"/>
        </w:rPr>
        <w:t>law</w:t>
      </w:r>
      <w:r>
        <w:rPr>
          <w:color w:val="424242"/>
          <w:spacing w:val="-1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Grievance</w:t>
      </w:r>
      <w:r>
        <w:rPr>
          <w:color w:val="424242"/>
          <w:spacing w:val="3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Workforce</w:t>
      </w:r>
      <w:r>
        <w:rPr>
          <w:color w:val="424242"/>
          <w:spacing w:val="12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strategy</w:t>
      </w:r>
    </w:p>
    <w:p>
      <w:pPr>
        <w:pStyle w:val="Heading1"/>
        <w:spacing w:before="160"/>
        <w:ind w:left="170"/>
      </w:pPr>
      <w:r>
        <w:rPr>
          <w:b w:val="0"/>
        </w:rPr>
        <w:br w:type="column"/>
      </w:r>
      <w:r>
        <w:rPr>
          <w:smallCaps/>
          <w:color w:val="785E93"/>
          <w:spacing w:val="-2"/>
        </w:rPr>
        <w:t>References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425" w:right="283"/>
          <w:cols w:num="2" w:equalWidth="0">
            <w:col w:w="2384" w:space="1336"/>
            <w:col w:w="7492"/>
          </w:cols>
        </w:sectPr>
      </w:pPr>
    </w:p>
    <w:p>
      <w:pPr>
        <w:pStyle w:val="BodyText"/>
        <w:spacing w:before="117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829549"/>
                            <a:ext cx="2266950" cy="287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876550">
                                <a:moveTo>
                                  <a:pt x="0" y="2876549"/>
                                </a:moveTo>
                                <a:lnTo>
                                  <a:pt x="2266949" y="28765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76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76499"/>
                            <a:ext cx="2266950" cy="535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353050">
                                <a:moveTo>
                                  <a:pt x="2266950" y="4257675"/>
                                </a:moveTo>
                                <a:lnTo>
                                  <a:pt x="0" y="4257675"/>
                                </a:lnTo>
                                <a:lnTo>
                                  <a:pt x="0" y="5353050"/>
                                </a:lnTo>
                                <a:lnTo>
                                  <a:pt x="2266950" y="5353050"/>
                                </a:lnTo>
                                <a:lnTo>
                                  <a:pt x="2266950" y="4257675"/>
                                </a:lnTo>
                                <a:close/>
                              </a:path>
                              <a:path w="2266950" h="5353050">
                                <a:moveTo>
                                  <a:pt x="2266950" y="2628900"/>
                                </a:moveTo>
                                <a:lnTo>
                                  <a:pt x="0" y="2628900"/>
                                </a:lnTo>
                                <a:lnTo>
                                  <a:pt x="0" y="3848100"/>
                                </a:lnTo>
                                <a:lnTo>
                                  <a:pt x="2266950" y="3848100"/>
                                </a:lnTo>
                                <a:lnTo>
                                  <a:pt x="2266950" y="2628900"/>
                                </a:lnTo>
                                <a:close/>
                              </a:path>
                              <a:path w="2266950" h="5353050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228850"/>
                                </a:lnTo>
                                <a:lnTo>
                                  <a:pt x="2266950" y="2228850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53530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7654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47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00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433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70534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02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324599"/>
                            <a:ext cx="255270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9575">
                                <a:moveTo>
                                  <a:pt x="255269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7299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255;top:12330;width:3570;height:4530" id="docshape2" filled="true" fillcolor="#785e93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254;top:3900;width:3570;height:8430" id="docshape4" coordorigin="255,3900" coordsize="3570,8430" path="m3825,10605l255,10605,255,12330,3825,12330,3825,10605xm3825,8040l255,8040,255,9960,3825,9960,3825,8040xm3825,5595l255,5595,255,7410,3825,7410,3825,5595xm3825,3900l255,3900,255,4530,3825,4530,3825,3900xe" filled="true" fillcolor="#785e93" stroked="false">
                  <v:path arrowok="t"/>
                  <v:fill opacity="32899f" type="solid"/>
                </v:shape>
                <v:rect style="position:absolute;left:0;top:4530;width:4020;height:1065" id="docshape5" filled="true" fillcolor="#785e93" stroked="false">
                  <v:fill type="solid"/>
                </v:rect>
                <v:shape style="position:absolute;left:3825;top:5587;width:197;height:404" type="#_x0000_t75" id="docshape6" stroked="false">
                  <v:imagedata r:id="rId6" o:title=""/>
                </v:shape>
                <v:shape style="position:absolute;left:600;top:5805;width:255;height:255" type="#_x0000_t75" id="docshape7" stroked="false">
                  <v:imagedata r:id="rId7" o:title=""/>
                </v:shape>
                <v:shape style="position:absolute;left:600;top:6300;width:255;height:300" type="#_x0000_t75" id="docshape8" stroked="false">
                  <v:imagedata r:id="rId8" o:title=""/>
                </v:shape>
                <v:shape style="position:absolute;left:600;top:6840;width:255;height:263" type="#_x0000_t75" id="docshape9" stroked="false">
                  <v:imagedata r:id="rId9" o:title=""/>
                </v:shape>
                <v:rect style="position:absolute;left:0;top:7410;width:4020;height:630" id="docshape10" filled="true" fillcolor="#785e93" stroked="false">
                  <v:fill type="solid"/>
                </v:rect>
                <v:shape style="position:absolute;left:3825;top:8035;width:197;height:404" type="#_x0000_t75" id="docshape11" stroked="false">
                  <v:imagedata r:id="rId10" o:title=""/>
                </v:shape>
                <v:rect style="position:absolute;left:0;top:9960;width:4020;height:645" id="docshape12" filled="true" fillcolor="#785e93" stroked="false">
                  <v:fill type="solid"/>
                </v:rect>
                <v:shape style="position:absolute;left:3825;top:10598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58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smallCaps/>
          <w:color w:val="F5F5F5"/>
          <w:spacing w:val="-2"/>
          <w:sz w:val="31"/>
        </w:rPr>
        <w:t>Education</w:t>
      </w:r>
    </w:p>
    <w:p>
      <w:pPr>
        <w:pStyle w:val="BodyText"/>
        <w:spacing w:before="140"/>
        <w:rPr>
          <w:rFonts w:ascii="Arial"/>
          <w:b/>
          <w:sz w:val="16"/>
        </w:rPr>
      </w:pPr>
    </w:p>
    <w:p>
      <w:pPr>
        <w:spacing w:line="271" w:lineRule="auto" w:before="0"/>
        <w:ind w:left="170" w:right="8033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Master of Business Administration (MBA), Labor Relations</w:t>
      </w: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sz w:val="16"/>
        </w:rPr>
        <w:t>University</w:t>
      </w:r>
      <w:r>
        <w:rPr>
          <w:color w:val="424242"/>
          <w:spacing w:val="29"/>
          <w:sz w:val="16"/>
        </w:rPr>
        <w:t> </w:t>
      </w:r>
      <w:r>
        <w:rPr>
          <w:color w:val="424242"/>
          <w:sz w:val="16"/>
        </w:rPr>
        <w:t>of</w:t>
      </w:r>
      <w:r>
        <w:rPr>
          <w:color w:val="424242"/>
          <w:spacing w:val="31"/>
          <w:sz w:val="16"/>
        </w:rPr>
        <w:t> </w:t>
      </w:r>
      <w:r>
        <w:rPr>
          <w:color w:val="424242"/>
          <w:sz w:val="16"/>
        </w:rPr>
        <w:t>Chicago</w:t>
      </w:r>
      <w:r>
        <w:rPr>
          <w:color w:val="424242"/>
          <w:spacing w:val="37"/>
          <w:sz w:val="16"/>
        </w:rPr>
        <w:t> </w:t>
      </w:r>
      <w:r>
        <w:rPr>
          <w:color w:val="424242"/>
          <w:w w:val="85"/>
          <w:sz w:val="16"/>
        </w:rPr>
        <w:t>|</w:t>
      </w:r>
      <w:r>
        <w:rPr>
          <w:color w:val="424242"/>
          <w:spacing w:val="38"/>
          <w:sz w:val="16"/>
        </w:rPr>
        <w:t> </w:t>
      </w:r>
      <w:r>
        <w:rPr>
          <w:color w:val="424242"/>
          <w:spacing w:val="-4"/>
          <w:sz w:val="16"/>
        </w:rPr>
        <w:t>2012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2026-02-28T03:42:21Z</dcterms:created>
  <dcterms:modified xsi:type="dcterms:W3CDTF">2026-02-28T03:42:21Z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