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568565" cy="19335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568565" cy="1933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18"/>
                              <w:ind w:left="873" w:right="0" w:firstLine="0"/>
                              <w:jc w:val="left"/>
                              <w:rPr>
                                <w:rFonts w:ascii="Calibri"/>
                                <w:sz w:val="7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w w:val="130"/>
                                <w:sz w:val="70"/>
                              </w:rPr>
                              <w:t>Sam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57"/>
                                <w:w w:val="130"/>
                                <w:sz w:val="7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789C2F"/>
                                <w:spacing w:val="-2"/>
                                <w:w w:val="130"/>
                                <w:sz w:val="70"/>
                              </w:rPr>
                              <w:t>Wright</w:t>
                            </w:r>
                          </w:p>
                          <w:p>
                            <w:pPr>
                              <w:spacing w:before="136"/>
                              <w:ind w:left="873" w:right="0" w:firstLine="0"/>
                              <w:jc w:val="left"/>
                              <w:rPr>
                                <w:rFonts w:ascii="Calibr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w w:val="130"/>
                                <w:sz w:val="18"/>
                              </w:rPr>
                              <w:t>B2B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1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w w:val="130"/>
                                <w:sz w:val="18"/>
                              </w:rPr>
                              <w:t>Social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15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w w:val="130"/>
                                <w:sz w:val="18"/>
                              </w:rPr>
                              <w:t>Media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16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-2"/>
                                <w:w w:val="130"/>
                                <w:sz w:val="18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before="150"/>
                              <w:rPr>
                                <w:rFonts w:ascii="Calibri"/>
                                <w:b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873" w:right="985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20"/>
                                <w:sz w:val="16"/>
                              </w:rPr>
                              <w:t>Experienced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B2B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social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media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manager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with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7+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years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of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success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building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authority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and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lead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generation</w:t>
                            </w:r>
                            <w:r>
                              <w:rPr>
                                <w:spacing w:val="22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across LinkedIn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and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Twitter.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Skilled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in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technical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writing,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analytics,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and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long-form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content</w:t>
                            </w:r>
                            <w:r>
                              <w:rPr>
                                <w:spacing w:val="40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w w:val="120"/>
                                <w:sz w:val="16"/>
                              </w:rPr>
                              <w:t>repurposing.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595.950pt;height:152.2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518"/>
                        <w:ind w:left="873" w:right="0" w:firstLine="0"/>
                        <w:jc w:val="left"/>
                        <w:rPr>
                          <w:rFonts w:ascii="Calibri"/>
                          <w:sz w:val="70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w w:val="130"/>
                          <w:sz w:val="70"/>
                        </w:rPr>
                        <w:t>Sam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57"/>
                          <w:w w:val="130"/>
                          <w:sz w:val="70"/>
                        </w:rPr>
                        <w:t> </w:t>
                      </w:r>
                      <w:r>
                        <w:rPr>
                          <w:rFonts w:ascii="Calibri"/>
                          <w:color w:val="789C2F"/>
                          <w:spacing w:val="-2"/>
                          <w:w w:val="130"/>
                          <w:sz w:val="70"/>
                        </w:rPr>
                        <w:t>Wright</w:t>
                      </w:r>
                    </w:p>
                    <w:p>
                      <w:pPr>
                        <w:spacing w:before="136"/>
                        <w:ind w:left="873" w:right="0" w:firstLine="0"/>
                        <w:jc w:val="left"/>
                        <w:rPr>
                          <w:rFonts w:ascii="Calibri"/>
                          <w:b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w w:val="130"/>
                          <w:sz w:val="18"/>
                        </w:rPr>
                        <w:t>B2B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1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89C2F"/>
                          <w:w w:val="130"/>
                          <w:sz w:val="18"/>
                        </w:rPr>
                        <w:t>Social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15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89C2F"/>
                          <w:w w:val="130"/>
                          <w:sz w:val="18"/>
                        </w:rPr>
                        <w:t>Media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16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-2"/>
                          <w:w w:val="130"/>
                          <w:sz w:val="18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before="150"/>
                        <w:rPr>
                          <w:rFonts w:ascii="Calibri"/>
                          <w:b/>
                        </w:rPr>
                      </w:pPr>
                    </w:p>
                    <w:p>
                      <w:pPr>
                        <w:spacing w:line="268" w:lineRule="auto" w:before="0"/>
                        <w:ind w:left="873" w:right="985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w w:val="120"/>
                          <w:sz w:val="16"/>
                        </w:rPr>
                        <w:t>Experienced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B2B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social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media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manager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with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7+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years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of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success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building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authority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and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lead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generation</w:t>
                      </w:r>
                      <w:r>
                        <w:rPr>
                          <w:spacing w:val="22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across LinkedIn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and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Twitter.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Skilled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in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technical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writing,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analytics,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and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long-form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content</w:t>
                      </w:r>
                      <w:r>
                        <w:rPr>
                          <w:spacing w:val="40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w w:val="120"/>
                          <w:sz w:val="16"/>
                        </w:rPr>
                        <w:t>repurposing.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1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2" filled="true" fillcolor="#789c2f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3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4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"/>
        <w:rPr>
          <w:rFonts w:ascii="Times New Roman"/>
        </w:rPr>
      </w:pPr>
    </w:p>
    <w:p>
      <w:pPr>
        <w:pStyle w:val="BodyText"/>
        <w:ind w:left="1078"/>
      </w:pPr>
      <w:r>
        <w:rPr>
          <w:w w:val="115"/>
        </w:rPr>
        <w:t>(123)</w:t>
      </w:r>
      <w:r>
        <w:rPr>
          <w:spacing w:val="-1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64" w:lineRule="auto" w:before="37"/>
        <w:ind w:left="1078" w:right="1136"/>
      </w:pPr>
      <w:r>
        <w:rPr/>
        <w:br w:type="column"/>
      </w:r>
      <w:r>
        <w:rPr>
          <w:w w:val="125"/>
        </w:rPr>
        <w:t>B2B</w:t>
      </w:r>
      <w:r>
        <w:rPr>
          <w:spacing w:val="-4"/>
          <w:w w:val="125"/>
        </w:rPr>
        <w:t> </w:t>
      </w:r>
      <w:r>
        <w:rPr>
          <w:w w:val="125"/>
        </w:rPr>
        <w:t>Social</w:t>
      </w:r>
      <w:r>
        <w:rPr>
          <w:spacing w:val="-4"/>
          <w:w w:val="125"/>
        </w:rPr>
        <w:t> </w:t>
      </w:r>
      <w:r>
        <w:rPr>
          <w:w w:val="125"/>
        </w:rPr>
        <w:t>Media</w:t>
      </w:r>
      <w:r>
        <w:rPr>
          <w:spacing w:val="-4"/>
          <w:w w:val="125"/>
        </w:rPr>
        <w:t> </w:t>
      </w:r>
      <w:r>
        <w:rPr>
          <w:w w:val="125"/>
        </w:rPr>
        <w:t>Manager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ConnectLogic</w:t>
      </w:r>
      <w:r>
        <w:rPr>
          <w:spacing w:val="-4"/>
          <w:w w:val="125"/>
        </w:rPr>
        <w:t> </w:t>
      </w:r>
      <w:r>
        <w:rPr>
          <w:w w:val="125"/>
        </w:rPr>
        <w:t>Software,</w:t>
      </w:r>
      <w:r>
        <w:rPr>
          <w:spacing w:val="-4"/>
          <w:w w:val="125"/>
        </w:rPr>
        <w:t> </w:t>
      </w:r>
      <w:r>
        <w:rPr>
          <w:w w:val="125"/>
        </w:rPr>
        <w:t>San</w:t>
      </w:r>
      <w:r>
        <w:rPr>
          <w:spacing w:val="-4"/>
          <w:w w:val="125"/>
        </w:rPr>
        <w:t> </w:t>
      </w:r>
      <w:r>
        <w:rPr>
          <w:w w:val="125"/>
        </w:rPr>
        <w:t>Jose,</w:t>
      </w:r>
      <w:r>
        <w:rPr>
          <w:spacing w:val="-4"/>
          <w:w w:val="125"/>
        </w:rPr>
        <w:t> </w:t>
      </w:r>
      <w:r>
        <w:rPr>
          <w:w w:val="125"/>
        </w:rPr>
        <w:t>CA </w:t>
      </w:r>
      <w:r>
        <w:rPr>
          <w:w w:val="125"/>
          <w:position w:val="1"/>
        </w:rPr>
        <w:t>| </w:t>
      </w:r>
      <w:r>
        <w:rPr>
          <w:w w:val="125"/>
        </w:rPr>
        <w:t>January 2020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20" w:bottom="280" w:left="0" w:right="0"/>
          <w:cols w:num="2" w:equalWidth="0">
            <w:col w:w="2559" w:space="826"/>
            <w:col w:w="8535"/>
          </w:cols>
        </w:sectPr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spacing w:before="1"/>
        <w:ind w:left="1078"/>
      </w:pPr>
      <w:r>
        <w:rPr>
          <w:w w:val="120"/>
        </w:rPr>
        <w:t>LinkedIn</w:t>
      </w:r>
      <w:r>
        <w:rPr>
          <w:spacing w:val="-3"/>
          <w:w w:val="120"/>
        </w:rPr>
        <w:t> </w:t>
      </w:r>
      <w:r>
        <w:rPr>
          <w:w w:val="120"/>
        </w:rPr>
        <w:t>|</w:t>
      </w:r>
      <w:r>
        <w:rPr>
          <w:spacing w:val="-2"/>
          <w:w w:val="120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66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Increased qualified leads from social by 130% through case study </w:t>
      </w:r>
      <w:r>
        <w:rPr>
          <w:w w:val="120"/>
          <w:sz w:val="18"/>
        </w:rPr>
        <w:t>promotion and product demo snippets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33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Wrote</w:t>
      </w:r>
      <w:r>
        <w:rPr>
          <w:spacing w:val="9"/>
          <w:w w:val="120"/>
          <w:sz w:val="18"/>
        </w:rPr>
        <w:t> </w:t>
      </w:r>
      <w:r>
        <w:rPr>
          <w:w w:val="120"/>
          <w:sz w:val="18"/>
        </w:rPr>
        <w:t>LinkedIn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carousel</w:t>
      </w:r>
      <w:r>
        <w:rPr>
          <w:spacing w:val="9"/>
          <w:w w:val="120"/>
          <w:sz w:val="18"/>
        </w:rPr>
        <w:t> </w:t>
      </w:r>
      <w:r>
        <w:rPr>
          <w:w w:val="120"/>
          <w:sz w:val="18"/>
        </w:rPr>
        <w:t>series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9"/>
          <w:w w:val="120"/>
          <w:sz w:val="18"/>
        </w:rPr>
        <w:t> </w:t>
      </w:r>
      <w:r>
        <w:rPr>
          <w:w w:val="120"/>
          <w:sz w:val="18"/>
        </w:rPr>
        <w:t>reached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500K+</w:t>
      </w:r>
      <w:r>
        <w:rPr>
          <w:spacing w:val="9"/>
          <w:w w:val="120"/>
          <w:sz w:val="18"/>
        </w:rPr>
        <w:t> </w:t>
      </w:r>
      <w:r>
        <w:rPr>
          <w:spacing w:val="-2"/>
          <w:w w:val="120"/>
          <w:sz w:val="18"/>
        </w:rPr>
        <w:t>impressions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Developed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analytics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dashboards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track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content</w:t>
      </w:r>
      <w:r>
        <w:rPr>
          <w:spacing w:val="13"/>
          <w:w w:val="120"/>
          <w:sz w:val="18"/>
        </w:rPr>
        <w:t> </w:t>
      </w:r>
      <w:r>
        <w:rPr>
          <w:spacing w:val="-5"/>
          <w:w w:val="120"/>
          <w:sz w:val="18"/>
        </w:rPr>
        <w:t>ROI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0" w:right="0"/>
          <w:cols w:num="2" w:equalWidth="0">
            <w:col w:w="2933" w:space="768"/>
            <w:col w:w="8219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20" w:bottom="280" w:left="0" w:right="0"/>
        </w:sectPr>
      </w:pPr>
    </w:p>
    <w:p>
      <w:pPr>
        <w:pStyle w:val="BodyText"/>
        <w:spacing w:before="81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442338</wp:posOffset>
                </wp:positionV>
                <wp:extent cx="2324100" cy="43815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4.829769pt;width:183pt;height:34.5pt;mso-position-horizontal-relative:page;mso-position-vertical-relative:paragraph;z-index:15731200" type="#_x0000_t202" id="docshape4" filled="true" fillcolor="#789c2f" stroked="false">
                <v:textbox inset="0,0,0,0">
                  <w:txbxContent>
                    <w:p>
                      <w:pPr>
                        <w:pStyle w:val="BodyText"/>
                        <w:spacing w:before="22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City,</w:t>
      </w:r>
      <w:r>
        <w:rPr>
          <w:spacing w:val="3"/>
          <w:w w:val="120"/>
        </w:rPr>
        <w:t> </w:t>
      </w:r>
      <w:r>
        <w:rPr>
          <w:w w:val="120"/>
        </w:rPr>
        <w:t>ST</w:t>
      </w:r>
      <w:r>
        <w:rPr>
          <w:spacing w:val="4"/>
          <w:w w:val="120"/>
        </w:rPr>
        <w:t> </w:t>
      </w:r>
      <w:r>
        <w:rPr>
          <w:spacing w:val="-2"/>
          <w:w w:val="120"/>
        </w:rPr>
        <w:t>98765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3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LinkedIn</w:t>
      </w:r>
      <w:r>
        <w:rPr>
          <w:spacing w:val="24"/>
          <w:w w:val="120"/>
          <w:sz w:val="18"/>
        </w:rPr>
        <w:t> </w:t>
      </w:r>
      <w:r>
        <w:rPr>
          <w:spacing w:val="-2"/>
          <w:w w:val="12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Twitter</w:t>
      </w:r>
      <w:r>
        <w:rPr>
          <w:spacing w:val="35"/>
          <w:w w:val="120"/>
          <w:sz w:val="18"/>
        </w:rPr>
        <w:t> </w:t>
      </w:r>
      <w:r>
        <w:rPr>
          <w:spacing w:val="-2"/>
          <w:w w:val="120"/>
          <w:sz w:val="18"/>
        </w:rPr>
        <w:t>growth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Lead</w:t>
      </w:r>
      <w:r>
        <w:rPr>
          <w:spacing w:val="2"/>
          <w:w w:val="120"/>
          <w:sz w:val="18"/>
        </w:rPr>
        <w:t> </w:t>
      </w:r>
      <w:r>
        <w:rPr>
          <w:spacing w:val="-2"/>
          <w:w w:val="120"/>
          <w:sz w:val="18"/>
        </w:rPr>
        <w:t>generation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Content</w:t>
      </w:r>
      <w:r>
        <w:rPr>
          <w:spacing w:val="22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repurposing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13" w:after="0"/>
        <w:ind w:left="855" w:right="347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Technical product </w:t>
      </w:r>
      <w:r>
        <w:rPr>
          <w:spacing w:val="-2"/>
          <w:w w:val="120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3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Analytics</w:t>
      </w:r>
      <w:r>
        <w:rPr>
          <w:spacing w:val="25"/>
          <w:w w:val="120"/>
          <w:sz w:val="18"/>
        </w:rPr>
        <w:t> </w:t>
      </w:r>
      <w:r>
        <w:rPr>
          <w:spacing w:val="-2"/>
          <w:w w:val="120"/>
          <w:sz w:val="18"/>
        </w:rPr>
        <w:t>dashboards</w:t>
      </w:r>
    </w:p>
    <w:p>
      <w:pPr>
        <w:pStyle w:val="BodyText"/>
        <w:spacing w:line="280" w:lineRule="auto" w:before="111"/>
        <w:ind w:left="557" w:right="2610"/>
      </w:pPr>
      <w:r>
        <w:rPr/>
        <w:br w:type="column"/>
      </w:r>
      <w:r>
        <w:rPr>
          <w:w w:val="125"/>
        </w:rPr>
        <w:t>Marketing</w:t>
      </w:r>
      <w:r>
        <w:rPr>
          <w:spacing w:val="-2"/>
          <w:w w:val="125"/>
        </w:rPr>
        <w:t> </w:t>
      </w:r>
      <w:r>
        <w:rPr>
          <w:w w:val="125"/>
        </w:rPr>
        <w:t>Associate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EnvisionTech,</w:t>
      </w:r>
      <w:r>
        <w:rPr>
          <w:spacing w:val="-2"/>
          <w:w w:val="125"/>
        </w:rPr>
        <w:t> </w:t>
      </w:r>
      <w:r>
        <w:rPr>
          <w:w w:val="125"/>
        </w:rPr>
        <w:t>San</w:t>
      </w:r>
      <w:r>
        <w:rPr>
          <w:spacing w:val="-2"/>
          <w:w w:val="125"/>
        </w:rPr>
        <w:t> </w:t>
      </w:r>
      <w:r>
        <w:rPr>
          <w:w w:val="125"/>
        </w:rPr>
        <w:t>Jose,</w:t>
      </w:r>
      <w:r>
        <w:rPr>
          <w:spacing w:val="-2"/>
          <w:w w:val="125"/>
        </w:rPr>
        <w:t> </w:t>
      </w:r>
      <w:r>
        <w:rPr>
          <w:w w:val="125"/>
        </w:rPr>
        <w:t>CA</w:t>
      </w:r>
      <w:r>
        <w:rPr>
          <w:w w:val="125"/>
        </w:rPr>
        <w:t> </w:t>
      </w:r>
      <w:r>
        <w:rPr>
          <w:w w:val="125"/>
          <w:position w:val="1"/>
        </w:rPr>
        <w:t>| </w:t>
      </w:r>
      <w:r>
        <w:rPr>
          <w:w w:val="125"/>
        </w:rPr>
        <w:t>April 2017 </w:t>
      </w:r>
      <w:r>
        <w:rPr>
          <w:w w:val="140"/>
        </w:rPr>
        <w:t>– </w:t>
      </w:r>
      <w:r>
        <w:rPr>
          <w:w w:val="125"/>
        </w:rPr>
        <w:t>May 2020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6" w:lineRule="auto" w:before="139" w:after="0"/>
        <w:ind w:left="1171" w:right="603" w:hanging="298"/>
        <w:jc w:val="left"/>
        <w:rPr>
          <w:sz w:val="18"/>
        </w:rPr>
      </w:pPr>
      <w:r>
        <w:rPr>
          <w:w w:val="120"/>
          <w:sz w:val="18"/>
        </w:rPr>
        <w:t>Managed Twitter and LinkedIn channels for 3 enterprise software </w:t>
      </w:r>
      <w:r>
        <w:rPr>
          <w:spacing w:val="-2"/>
          <w:w w:val="120"/>
          <w:sz w:val="18"/>
        </w:rPr>
        <w:t>products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6" w:lineRule="auto" w:before="44" w:after="0"/>
        <w:ind w:left="1171" w:right="653" w:hanging="298"/>
        <w:jc w:val="left"/>
        <w:rPr>
          <w:sz w:val="18"/>
        </w:rPr>
      </w:pPr>
      <w:r>
        <w:rPr>
          <w:w w:val="120"/>
          <w:sz w:val="18"/>
        </w:rPr>
        <w:t>Supported long-form content promotion across paid and organic </w:t>
      </w:r>
      <w:r>
        <w:rPr>
          <w:spacing w:val="-2"/>
          <w:w w:val="120"/>
          <w:sz w:val="18"/>
        </w:rPr>
        <w:t>posts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0"/>
          <w:cols w:num="2" w:equalWidth="0">
            <w:col w:w="2922" w:space="984"/>
            <w:col w:w="8014"/>
          </w:cols>
        </w:sectPr>
      </w:pPr>
    </w:p>
    <w:p>
      <w:pPr>
        <w:pStyle w:val="BodyText"/>
        <w:spacing w:before="1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10704563"/>
                                </a:lnTo>
                                <a:lnTo>
                                  <a:pt x="4901184" y="10704563"/>
                                </a:lnTo>
                                <a:lnTo>
                                  <a:pt x="4901184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245" y="1480144"/>
                            <a:ext cx="2669306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66987" y="2209812"/>
                            <a:ext cx="4901565" cy="713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13422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7134212"/>
                                </a:lnTo>
                                <a:lnTo>
                                  <a:pt x="4901184" y="713421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134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032" id="docshapegroup5" coordorigin="0,0" coordsize="11919,16858">
                <v:shape style="position:absolute;left:4200;top:0;width:7719;height:16858" id="docshape6" coordorigin="4200,0" coordsize="7719,16858" path="m11918,0l4200,0,4200,435,11918,435,11918,0xm11918,8360l4200,8360,4200,16858,11918,16858,11918,8360xe" filled="true" fillcolor="#f5f5f5" stroked="false">
                  <v:path arrowok="t"/>
                  <v:fill type="solid"/>
                </v:shape>
                <v:rect style="position:absolute;left:0;top:435;width:11919;height:3045" id="docshape7" filled="true" fillcolor="#789c2f" stroked="false">
                  <v:fill opacity="32899f" type="solid"/>
                </v:rect>
                <v:shape style="position:absolute;left:880;top:2330;width:4204;height:190" type="#_x0000_t75" id="docshape8" stroked="false">
                  <v:imagedata r:id="rId6" o:title=""/>
                </v:shape>
                <v:shape style="position:absolute;left:4199;top:3480;width:7719;height:11235" id="docshape9" coordorigin="4200,3480" coordsize="7719,11235" path="m11918,4455l4200,4455,4200,14715,11918,1471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200;top:3945;width:390;height:510" id="docshape10" filled="true" fillcolor="#789c2f" stroked="false">
                  <v:fill type="solid"/>
                </v:rect>
                <v:shape style="position:absolute;left:555;top:5010;width:354;height:354" type="#_x0000_t75" id="docshape11" stroked="false">
                  <v:imagedata r:id="rId7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8" o:title=""/>
                </v:shape>
                <v:shape style="position:absolute;left:555;top:6945;width:354;height:356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15" filled="true" fillcolor="#789c2f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2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7"/>
      </w:pPr>
    </w:p>
    <w:p>
      <w:pPr>
        <w:pStyle w:val="BodyText"/>
        <w:spacing w:line="264" w:lineRule="auto" w:before="1"/>
        <w:ind w:left="557" w:right="8569"/>
      </w:pPr>
      <w:r>
        <w:rPr>
          <w:w w:val="120"/>
        </w:rPr>
        <w:t>May</w:t>
      </w:r>
      <w:r>
        <w:rPr>
          <w:spacing w:val="-1"/>
          <w:w w:val="120"/>
        </w:rPr>
        <w:t> </w:t>
      </w:r>
      <w:r>
        <w:rPr>
          <w:w w:val="120"/>
        </w:rPr>
        <w:t>2016</w:t>
      </w:r>
      <w:r>
        <w:rPr>
          <w:spacing w:val="-1"/>
          <w:w w:val="120"/>
        </w:rPr>
        <w:t> </w:t>
      </w:r>
      <w:r>
        <w:rPr>
          <w:w w:val="120"/>
        </w:rPr>
        <w:t>| Bachelor</w:t>
      </w:r>
      <w:r>
        <w:rPr>
          <w:spacing w:val="-1"/>
          <w:w w:val="120"/>
        </w:rPr>
        <w:t> </w:t>
      </w:r>
      <w:r>
        <w:rPr>
          <w:w w:val="120"/>
        </w:rPr>
        <w:t>of Science in Business </w:t>
      </w:r>
      <w:r>
        <w:rPr>
          <w:spacing w:val="-2"/>
          <w:w w:val="120"/>
        </w:rPr>
        <w:t>Communication</w:t>
      </w:r>
    </w:p>
    <w:p>
      <w:pPr>
        <w:pStyle w:val="BodyText"/>
        <w:spacing w:before="82"/>
      </w:pPr>
    </w:p>
    <w:p>
      <w:pPr>
        <w:pStyle w:val="BodyText"/>
        <w:spacing w:line="273" w:lineRule="auto"/>
        <w:ind w:left="557" w:right="8569"/>
      </w:pPr>
      <w:r>
        <w:rPr>
          <w:w w:val="120"/>
        </w:rPr>
        <w:t>Santa Clara University, Santa Clara, CA</w:t>
      </w:r>
    </w:p>
    <w:sectPr>
      <w:type w:val="continuous"/>
      <w:pgSz w:w="11920" w:h="16860"/>
      <w:pgMar w:top="4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4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2026-02-12T22:38:17Z</dcterms:created>
  <dcterms:modified xsi:type="dcterms:W3CDTF">2026-02-12T22:38:17Z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