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Float</w:t>
      </w:r>
      <w:r>
        <w:rPr>
          <w:b/>
          <w:color w:val="FFFFFF"/>
          <w:spacing w:val="6"/>
          <w:sz w:val="20"/>
        </w:rPr>
        <w:t> </w:t>
      </w:r>
      <w:r>
        <w:rPr>
          <w:b/>
          <w:color w:val="FFFFFF"/>
          <w:sz w:val="20"/>
        </w:rPr>
        <w:t>Pool</w:t>
      </w:r>
      <w:r>
        <w:rPr>
          <w:b/>
          <w:color w:val="FFFFFF"/>
          <w:spacing w:val="6"/>
          <w:sz w:val="20"/>
        </w:rPr>
        <w:t> </w:t>
      </w:r>
      <w:r>
        <w:rPr>
          <w:b/>
          <w:color w:val="FFFFFF"/>
          <w:sz w:val="20"/>
        </w:rPr>
        <w:t>ICU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Nurse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38849"/>
                            <a:ext cx="95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66975">
                                <a:moveTo>
                                  <a:pt x="0" y="2466974"/>
                                </a:moveTo>
                                <a:lnTo>
                                  <a:pt x="9524" y="2466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38850">
                                <a:moveTo>
                                  <a:pt x="9524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0080" id="docshapegroup1" coordorigin="3855,128" coordsize="15,13395">
                <v:rect style="position:absolute;left:3855;top:9637;width:15;height:3885" id="docshape2" filled="true" fillcolor="#1f1f1f" stroked="false">
                  <v:fill opacity="15420f" type="solid"/>
                </v:rect>
                <v:rect style="position:absolute;left:3855;top:127;width:15;height:95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951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12345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Adaptability in changing </w:t>
      </w:r>
      <w:r>
        <w:rPr>
          <w:color w:val="1F1F1F"/>
          <w:spacing w:val="-2"/>
          <w:w w:val="10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Electronic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health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record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ﬂuency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Multispecialty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critical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Quick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Rapid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Unit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collaboration</w:t>
      </w:r>
    </w:p>
    <w:p>
      <w:pPr>
        <w:spacing w:before="70"/>
        <w:ind w:left="6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Flexible</w:t>
      </w:r>
      <w:r>
        <w:rPr>
          <w:color w:val="1F1F1F"/>
          <w:spacing w:val="35"/>
          <w:sz w:val="20"/>
        </w:rPr>
        <w:t> </w:t>
      </w:r>
      <w:r>
        <w:rPr>
          <w:color w:val="1F1F1F"/>
          <w:sz w:val="20"/>
        </w:rPr>
        <w:t>Float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Pool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ICU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35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system-wide</w:t>
      </w:r>
      <w:r>
        <w:rPr>
          <w:color w:val="1F1F1F"/>
          <w:spacing w:val="36"/>
          <w:sz w:val="20"/>
        </w:rPr>
        <w:t> </w:t>
      </w:r>
      <w:r>
        <w:rPr>
          <w:color w:val="1F1F1F"/>
          <w:spacing w:val="-2"/>
          <w:sz w:val="20"/>
        </w:rPr>
        <w:t>adaptability</w:t>
      </w:r>
    </w:p>
    <w:p>
      <w:pPr>
        <w:spacing w:line="290" w:lineRule="auto" w:before="145"/>
        <w:ind w:left="120" w:right="48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ICU Nurse with 6 years of experience covering ICU float pool assignments across various hospital departments. Familiar with multiple charting systems, protocols, and patient populations.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Float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Pool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ICU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Advocate</w:t>
      </w:r>
      <w:r>
        <w:rPr>
          <w:spacing w:val="10"/>
          <w:sz w:val="20"/>
        </w:rPr>
        <w:t> </w:t>
      </w:r>
      <w:r>
        <w:rPr>
          <w:sz w:val="20"/>
        </w:rPr>
        <w:t>Health,</w:t>
      </w:r>
      <w:r>
        <w:rPr>
          <w:spacing w:val="10"/>
          <w:sz w:val="20"/>
        </w:rPr>
        <w:t> </w:t>
      </w:r>
      <w:r>
        <w:rPr>
          <w:sz w:val="20"/>
        </w:rPr>
        <w:t>Milwaukee,</w:t>
      </w:r>
      <w:r>
        <w:rPr>
          <w:spacing w:val="10"/>
          <w:sz w:val="20"/>
        </w:rPr>
        <w:t> </w:t>
      </w:r>
      <w:r>
        <w:rPr>
          <w:sz w:val="20"/>
        </w:rPr>
        <w:t>WI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October</w:t>
      </w:r>
      <w:r>
        <w:rPr>
          <w:spacing w:val="10"/>
          <w:sz w:val="20"/>
        </w:rPr>
        <w:t> </w:t>
      </w:r>
      <w:r>
        <w:rPr>
          <w:sz w:val="20"/>
        </w:rPr>
        <w:t>2019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before="149"/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Float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surgical,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cardiac,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trauma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ICUs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ﬁll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stafﬁng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4"/>
          <w:w w:val="105"/>
        </w:rPr>
        <w:t>gaps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Adapt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quickly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unit-speciﬁc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protocols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2"/>
          <w:w w:val="105"/>
        </w:rPr>
        <w:t> workﬂows</w:t>
      </w:r>
    </w:p>
    <w:p>
      <w:pPr>
        <w:pStyle w:val="BodyText"/>
        <w:tabs>
          <w:tab w:pos="975" w:val="left" w:leader="none"/>
        </w:tabs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Recognized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leadership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smooth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integration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all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critical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units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ICU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Aurora</w:t>
      </w:r>
      <w:r>
        <w:rPr>
          <w:spacing w:val="6"/>
          <w:sz w:val="20"/>
        </w:rPr>
        <w:t> </w:t>
      </w:r>
      <w:r>
        <w:rPr>
          <w:sz w:val="20"/>
        </w:rPr>
        <w:t>Sinai</w:t>
      </w:r>
      <w:r>
        <w:rPr>
          <w:spacing w:val="6"/>
          <w:sz w:val="20"/>
        </w:rPr>
        <w:t> </w:t>
      </w:r>
      <w:r>
        <w:rPr>
          <w:sz w:val="20"/>
        </w:rPr>
        <w:t>Medical</w:t>
      </w:r>
      <w:r>
        <w:rPr>
          <w:spacing w:val="7"/>
          <w:sz w:val="20"/>
        </w:rPr>
        <w:t> </w:t>
      </w:r>
      <w:r>
        <w:rPr>
          <w:sz w:val="20"/>
        </w:rPr>
        <w:t>Center,</w:t>
      </w:r>
      <w:r>
        <w:rPr>
          <w:spacing w:val="6"/>
          <w:sz w:val="20"/>
        </w:rPr>
        <w:t> </w:t>
      </w:r>
      <w:r>
        <w:rPr>
          <w:sz w:val="20"/>
        </w:rPr>
        <w:t>Milwaukee,</w:t>
      </w:r>
      <w:r>
        <w:rPr>
          <w:spacing w:val="7"/>
          <w:sz w:val="20"/>
        </w:rPr>
        <w:t> </w:t>
      </w:r>
      <w:r>
        <w:rPr>
          <w:sz w:val="20"/>
        </w:rPr>
        <w:t>WI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August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September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Staffed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MICU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neuro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ICU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regularly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internal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shortages</w:t>
      </w:r>
    </w:p>
    <w:p>
      <w:pPr>
        <w:pStyle w:val="BodyText"/>
        <w:tabs>
          <w:tab w:pos="975" w:val="left" w:leader="none"/>
        </w:tabs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onboarding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process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incoming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ﬂoat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pool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hires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3362" w:space="488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59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56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789c2f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Nursing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Wisconsin-Milwaukee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BodyText"/>
        <w:tabs>
          <w:tab w:pos="4286" w:val="left" w:leader="none"/>
        </w:tabs>
        <w:spacing w:before="0"/>
        <w:ind w:left="3983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BLS</w:t>
      </w:r>
      <w:r>
        <w:rPr>
          <w:color w:val="1F1F1F"/>
          <w:spacing w:val="-4"/>
        </w:rPr>
        <w:t> </w:t>
      </w:r>
      <w:r>
        <w:rPr>
          <w:color w:val="1F1F1F"/>
        </w:rPr>
        <w:t>|</w:t>
      </w:r>
      <w:r>
        <w:rPr>
          <w:color w:val="1F1F1F"/>
          <w:spacing w:val="-3"/>
        </w:rPr>
        <w:t> </w:t>
      </w:r>
      <w:r>
        <w:rPr>
          <w:color w:val="1F1F1F"/>
          <w:spacing w:val="-4"/>
        </w:rPr>
        <w:t>2021</w:t>
      </w:r>
    </w:p>
    <w:p>
      <w:pPr>
        <w:pStyle w:val="BodyText"/>
        <w:tabs>
          <w:tab w:pos="4286" w:val="left" w:leader="none"/>
        </w:tabs>
        <w:ind w:left="3983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ACLS</w:t>
      </w:r>
      <w:r>
        <w:rPr>
          <w:color w:val="1F1F1F"/>
          <w:spacing w:val="-2"/>
        </w:rPr>
        <w:t> </w:t>
      </w:r>
      <w:r>
        <w:rPr>
          <w:color w:val="1F1F1F"/>
        </w:rPr>
        <w:t>|</w:t>
      </w:r>
      <w:r>
        <w:rPr>
          <w:color w:val="1F1F1F"/>
          <w:spacing w:val="-2"/>
        </w:rPr>
        <w:t> </w:t>
      </w:r>
      <w:r>
        <w:rPr>
          <w:color w:val="1F1F1F"/>
          <w:spacing w:val="-4"/>
        </w:rPr>
        <w:t>2022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2026-02-15T03:22:12Z</dcterms:created>
  <dcterms:modified xsi:type="dcterms:W3CDTF">2026-02-15T03:22:12Z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