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00" w:lineRule="exact" w:before="0"/>
        <w:ind w:left="448" w:right="0" w:firstLine="0"/>
        <w:jc w:val="left"/>
        <w:rPr>
          <w:rFonts w:ascii="Yu Gothic"/>
          <w:sz w:val="70"/>
        </w:rPr>
      </w:pPr>
      <w:r>
        <w:rPr>
          <w:rFonts w:ascii="Arial"/>
          <w:b/>
          <w:color w:val="FFFFFF"/>
          <w:sz w:val="70"/>
        </w:rPr>
        <w:t>Blake</w:t>
      </w:r>
      <w:r>
        <w:rPr>
          <w:rFonts w:ascii="Arial"/>
          <w:b/>
          <w:color w:val="FFFFFF"/>
          <w:spacing w:val="-16"/>
          <w:w w:val="150"/>
          <w:sz w:val="70"/>
        </w:rPr>
        <w:t> </w:t>
      </w:r>
      <w:r>
        <w:rPr>
          <w:rFonts w:ascii="Yu Gothic"/>
          <w:color w:val="FFFFFF"/>
          <w:spacing w:val="-4"/>
          <w:sz w:val="70"/>
        </w:rPr>
        <w:t>Allen</w:t>
      </w:r>
    </w:p>
    <w:p>
      <w:pPr>
        <w:pStyle w:val="Heading2"/>
      </w:pPr>
      <w:r>
        <w:rPr>
          <w:color w:val="FFFFFF"/>
        </w:rPr>
        <w:t>Education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Secretary</w:t>
      </w:r>
    </w:p>
    <w:p>
      <w:pPr>
        <w:spacing w:line="271" w:lineRule="auto" w:before="171"/>
        <w:ind w:left="448" w:right="542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Education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Secretary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11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providing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administrative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school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boards,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academic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deans,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 program directors</w:t>
      </w:r>
    </w:p>
    <w:p>
      <w:pPr>
        <w:spacing w:line="271" w:lineRule="auto" w:before="0"/>
        <w:ind w:left="448" w:right="542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records,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curriculum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documentation,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coordination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private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education </w:t>
      </w:r>
      <w:r>
        <w:rPr>
          <w:color w:val="FFFFFF"/>
          <w:spacing w:val="-2"/>
          <w:w w:val="105"/>
          <w:sz w:val="16"/>
        </w:rPr>
        <w:t>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79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1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785E93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785E93"/>
          <w:spacing w:val="22"/>
          <w:sz w:val="24"/>
        </w:rPr>
        <w:t> </w:t>
      </w:r>
      <w:r>
        <w:rPr>
          <w:rFonts w:ascii="Arial"/>
          <w:b/>
          <w:smallCaps/>
          <w:color w:val="785E93"/>
          <w:spacing w:val="-2"/>
          <w:w w:val="95"/>
          <w:sz w:val="24"/>
        </w:rPr>
        <w:t>Experience</w:t>
      </w:r>
    </w:p>
    <w:p>
      <w:pPr>
        <w:pStyle w:val="BodyText"/>
        <w:spacing w:before="74"/>
        <w:rPr>
          <w:rFonts w:ascii="Arial"/>
          <w:b/>
          <w:sz w:val="16"/>
        </w:rPr>
      </w:pPr>
    </w:p>
    <w:p>
      <w:pPr>
        <w:pStyle w:val="BodyText"/>
        <w:spacing w:line="266" w:lineRule="auto"/>
        <w:ind w:left="170" w:right="357"/>
      </w:pPr>
      <w:r>
        <w:rPr>
          <w:w w:val="105"/>
        </w:rPr>
        <w:t>Education Secretary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Virginia School Board Association, Richmond, VA January 2016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425"/>
          <w:cols w:num="2" w:equalWidth="0">
            <w:col w:w="2333" w:space="1499"/>
            <w:col w:w="7238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07"/>
      </w:pPr>
    </w:p>
    <w:p>
      <w:pPr>
        <w:pStyle w:val="BodyText"/>
        <w:spacing w:line="602" w:lineRule="auto"/>
        <w:ind w:left="59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Richmond, VA 23220</w:t>
      </w:r>
    </w:p>
    <w:p>
      <w:pPr>
        <w:pStyle w:val="Heading1"/>
        <w:spacing w:line="245" w:lineRule="exact" w:before="140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75" w:after="0"/>
        <w:ind w:left="355" w:right="48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Organizes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monthly board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meetings,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compiles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policy documents,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distributes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minutes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district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schools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59" w:after="0"/>
        <w:ind w:left="355" w:right="198" w:hanging="298"/>
        <w:jc w:val="left"/>
        <w:rPr>
          <w:sz w:val="18"/>
        </w:rPr>
      </w:pPr>
      <w:r>
        <w:rPr>
          <w:w w:val="105"/>
          <w:sz w:val="18"/>
        </w:rPr>
        <w:t>Tracks professional development records for certified staff and maintain training compliance databases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40" w:after="0"/>
        <w:ind w:left="355" w:right="46" w:hanging="298"/>
        <w:jc w:val="left"/>
        <w:rPr>
          <w:sz w:val="18"/>
        </w:rPr>
      </w:pPr>
      <w:r>
        <w:rPr>
          <w:w w:val="105"/>
          <w:sz w:val="18"/>
        </w:rPr>
        <w:t>Coordinates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members,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legal counsel,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district administrators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385" w:space="1726"/>
            <w:col w:w="6959"/>
          </w:cols>
        </w:sectPr>
      </w:pPr>
    </w:p>
    <w:p>
      <w:pPr>
        <w:pStyle w:val="BodyText"/>
        <w:spacing w:before="93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4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10"/>
          <w:sz w:val="16"/>
        </w:rPr>
        <w:t>Academic</w:t>
      </w:r>
      <w:r>
        <w:rPr>
          <w:color w:val="424242"/>
          <w:spacing w:val="30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recordkeeping</w:t>
      </w:r>
    </w:p>
    <w:p>
      <w:pPr>
        <w:pStyle w:val="BodyText"/>
        <w:spacing w:line="266" w:lineRule="auto" w:before="4"/>
        <w:ind w:left="170" w:right="1229"/>
      </w:pPr>
      <w:r>
        <w:rPr/>
        <w:br w:type="column"/>
      </w:r>
      <w:r>
        <w:rPr>
          <w:w w:val="105"/>
        </w:rPr>
        <w:t>Academic Secretary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Capital College of Design, Richmond, VA</w:t>
      </w:r>
      <w:r>
        <w:rPr>
          <w:spacing w:val="40"/>
          <w:w w:val="105"/>
        </w:rPr>
        <w:t> </w:t>
      </w:r>
      <w:r>
        <w:rPr>
          <w:w w:val="105"/>
        </w:rPr>
        <w:t>August 2012 </w:t>
      </w:r>
      <w:r>
        <w:rPr>
          <w:w w:val="130"/>
        </w:rPr>
        <w:t>– </w:t>
      </w:r>
      <w:r>
        <w:rPr>
          <w:w w:val="105"/>
        </w:rPr>
        <w:t>December 2015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425"/>
          <w:cols w:num="2" w:equalWidth="0">
            <w:col w:w="2526" w:space="1306"/>
            <w:col w:w="7238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7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Board</w:t>
      </w:r>
      <w:r>
        <w:rPr>
          <w:color w:val="424242"/>
          <w:spacing w:val="15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05"/>
          <w:sz w:val="16"/>
        </w:rPr>
        <w:t>Calendar</w:t>
      </w:r>
      <w:r>
        <w:rPr>
          <w:color w:val="424242"/>
          <w:spacing w:val="2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4"/>
          <w:w w:val="105"/>
          <w:sz w:val="16"/>
        </w:rPr>
        <w:t>Compliance</w:t>
      </w:r>
      <w:r>
        <w:rPr>
          <w:color w:val="424242"/>
          <w:spacing w:val="3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tracking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05"/>
          <w:sz w:val="16"/>
        </w:rPr>
        <w:t>Curriculum</w:t>
      </w:r>
      <w:r>
        <w:rPr>
          <w:color w:val="424242"/>
          <w:spacing w:val="3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05"/>
          <w:sz w:val="16"/>
        </w:rPr>
        <w:t>Meeting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logistics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z w:val="16"/>
        </w:rPr>
        <w:t>Staff</w:t>
      </w:r>
      <w:r>
        <w:rPr>
          <w:color w:val="424242"/>
          <w:spacing w:val="27"/>
          <w:sz w:val="16"/>
        </w:rPr>
        <w:t> </w:t>
      </w:r>
      <w:r>
        <w:rPr>
          <w:color w:val="424242"/>
          <w:sz w:val="16"/>
        </w:rPr>
        <w:t>training</w:t>
      </w:r>
      <w:r>
        <w:rPr>
          <w:color w:val="424242"/>
          <w:spacing w:val="34"/>
          <w:sz w:val="16"/>
        </w:rPr>
        <w:t> </w:t>
      </w:r>
      <w:r>
        <w:rPr>
          <w:color w:val="424242"/>
          <w:spacing w:val="-2"/>
          <w:sz w:val="16"/>
        </w:rPr>
        <w:t>support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18" w:lineRule="auto" w:before="19" w:after="0"/>
        <w:ind w:left="467" w:right="52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Maintained course schedules, student academic files, and instructor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availability records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18" w:lineRule="auto" w:before="40" w:after="0"/>
        <w:ind w:left="467" w:right="64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Managed front-desk responsibilities for academic affairs office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assisted with graduation logistics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4" w:lineRule="auto" w:before="71" w:after="0"/>
        <w:ind w:left="467" w:right="29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Prepared accreditation documentation and tracked curriculum revision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cycles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666" w:space="1333"/>
            <w:col w:w="7071"/>
          </w:cols>
        </w:sectPr>
      </w:pPr>
    </w:p>
    <w:p>
      <w:pPr>
        <w:pStyle w:val="Heading1"/>
        <w:spacing w:before="1"/>
        <w:ind w:left="0" w:right="1827"/>
        <w:jc w:val="center"/>
      </w:pPr>
      <w:r>
        <w:rPr>
          <w:smallCaps/>
          <w:color w:val="785E93"/>
          <w:spacing w:val="-2"/>
        </w:rPr>
        <w:t>Certifications</w:t>
      </w:r>
    </w:p>
    <w:p>
      <w:pPr>
        <w:pStyle w:val="Heading1"/>
        <w:spacing w:after="0"/>
        <w:jc w:val="center"/>
        <w:sectPr>
          <w:type w:val="continuous"/>
          <w:pgSz w:w="11920" w:h="16860"/>
          <w:pgMar w:top="780" w:bottom="280" w:left="425" w:right="425"/>
        </w:sectPr>
      </w:pPr>
    </w:p>
    <w:p>
      <w:pPr>
        <w:spacing w:before="114"/>
        <w:ind w:left="58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029574"/>
                            <a:ext cx="2266950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676525">
                                <a:moveTo>
                                  <a:pt x="0" y="2676524"/>
                                </a:moveTo>
                                <a:lnTo>
                                  <a:pt x="2266949" y="26765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7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95549"/>
                            <a:ext cx="2266950" cy="553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534025">
                                <a:moveTo>
                                  <a:pt x="2266950" y="4171950"/>
                                </a:moveTo>
                                <a:lnTo>
                                  <a:pt x="0" y="4171950"/>
                                </a:lnTo>
                                <a:lnTo>
                                  <a:pt x="0" y="5534025"/>
                                </a:lnTo>
                                <a:lnTo>
                                  <a:pt x="2266950" y="5534025"/>
                                </a:lnTo>
                                <a:lnTo>
                                  <a:pt x="2266950" y="4171950"/>
                                </a:lnTo>
                                <a:close/>
                              </a:path>
                              <a:path w="2266950" h="553402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3829050"/>
                                </a:lnTo>
                                <a:lnTo>
                                  <a:pt x="2266950" y="3829050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553402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5340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95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721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324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662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255;top:12645;width:3570;height:4215" id="docshape2" filled="true" fillcolor="#785e93" stroked="false">
                  <v:fill opacity="32899f"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shape style="position:absolute;left:254;top:3930;width:3570;height:8715" id="docshape4" coordorigin="255,3930" coordsize="3570,8715" path="m3825,10500l255,10500,255,12645,3825,12645,3825,10500xm3825,7440l255,7440,255,9960,3825,9960,3825,7440xm3825,5100l255,5100,255,6900,3825,6900,3825,5100xm3825,3930l255,3930,255,4560,3825,4560,3825,3930xe" filled="true" fillcolor="#785e93" stroked="false">
                  <v:path arrowok="t"/>
                  <v:fill opacity="32899f" type="solid"/>
                </v:shape>
                <v:rect style="position:absolute;left:0;top:4560;width:4020;height:540" id="docshape5" filled="true" fillcolor="#785e93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540" id="docshape10" filled="true" fillcolor="#785e93" stroked="false">
                  <v:fill type="solid"/>
                </v:rect>
                <v:shape style="position:absolute;left:3825;top:7435;width:197;height:404" type="#_x0000_t75" id="docshape11" stroked="false">
                  <v:imagedata r:id="rId10" o:title=""/>
                </v:shape>
                <v:rect style="position:absolute;left:0;top:9960;width:4020;height:540" id="docshape12" filled="true" fillcolor="#785e93" stroked="false">
                  <v:fill type="solid"/>
                </v:rect>
                <v:shape style="position:absolute;left:3825;top:10492;width:197;height:404" type="#_x0000_t75" id="docshape1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mallCaps/>
          <w:color w:val="F5F5F5"/>
          <w:spacing w:val="-2"/>
          <w:sz w:val="24"/>
        </w:rPr>
        <w:t>Education</w:t>
      </w:r>
    </w:p>
    <w:p>
      <w:pPr>
        <w:pStyle w:val="BodyText"/>
        <w:spacing w:before="154"/>
        <w:rPr>
          <w:rFonts w:ascii="Arial"/>
          <w:b/>
          <w:sz w:val="16"/>
        </w:rPr>
      </w:pPr>
    </w:p>
    <w:p>
      <w:pPr>
        <w:spacing w:line="271" w:lineRule="auto" w:before="1"/>
        <w:ind w:left="170" w:right="0" w:firstLine="0"/>
        <w:jc w:val="left"/>
        <w:rPr>
          <w:sz w:val="16"/>
        </w:rPr>
      </w:pPr>
      <w:r>
        <w:rPr>
          <w:color w:val="424242"/>
          <w:sz w:val="16"/>
        </w:rPr>
        <w:t>Associate of Science (A.S.) in Educational</w:t>
      </w:r>
      <w:r>
        <w:rPr>
          <w:color w:val="424242"/>
          <w:spacing w:val="21"/>
          <w:sz w:val="16"/>
        </w:rPr>
        <w:t> </w:t>
      </w:r>
      <w:r>
        <w:rPr>
          <w:color w:val="424242"/>
          <w:sz w:val="16"/>
        </w:rPr>
        <w:t>Office</w:t>
      </w:r>
      <w:r>
        <w:rPr>
          <w:color w:val="424242"/>
          <w:spacing w:val="29"/>
          <w:sz w:val="16"/>
        </w:rPr>
        <w:t> </w:t>
      </w:r>
      <w:r>
        <w:rPr>
          <w:color w:val="424242"/>
          <w:sz w:val="16"/>
        </w:rPr>
        <w:t>Support</w:t>
      </w:r>
    </w:p>
    <w:p>
      <w:pPr>
        <w:spacing w:line="271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J. Sargeant Reynolds Community College, Richmond, VA</w:t>
      </w: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10"/>
          <w:sz w:val="16"/>
        </w:rPr>
        <w:t>May</w:t>
      </w:r>
      <w:r>
        <w:rPr>
          <w:color w:val="424242"/>
          <w:spacing w:val="16"/>
          <w:w w:val="110"/>
          <w:sz w:val="16"/>
        </w:rPr>
        <w:t> </w:t>
      </w:r>
      <w:r>
        <w:rPr>
          <w:color w:val="424242"/>
          <w:spacing w:val="-4"/>
          <w:w w:val="110"/>
          <w:sz w:val="16"/>
        </w:rPr>
        <w:t>2012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176" w:after="0"/>
        <w:ind w:left="355" w:right="995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Education</w:t>
      </w:r>
      <w:r>
        <w:rPr>
          <w:spacing w:val="34"/>
          <w:sz w:val="18"/>
        </w:rPr>
        <w:t> </w:t>
      </w:r>
      <w:r>
        <w:rPr>
          <w:sz w:val="18"/>
        </w:rPr>
        <w:t>Administration</w:t>
      </w:r>
      <w:r>
        <w:rPr>
          <w:spacing w:val="40"/>
          <w:sz w:val="18"/>
        </w:rPr>
        <w:t> </w:t>
      </w:r>
      <w:r>
        <w:rPr>
          <w:sz w:val="18"/>
        </w:rPr>
        <w:t>Certificate,</w:t>
      </w:r>
      <w:r>
        <w:rPr>
          <w:spacing w:val="34"/>
          <w:sz w:val="18"/>
        </w:rPr>
        <w:t> </w:t>
      </w:r>
      <w:r>
        <w:rPr>
          <w:sz w:val="18"/>
        </w:rPr>
        <w:t>Virginia</w:t>
      </w:r>
      <w:r>
        <w:rPr>
          <w:spacing w:val="40"/>
          <w:sz w:val="18"/>
        </w:rPr>
        <w:t> </w:t>
      </w:r>
      <w:r>
        <w:rPr>
          <w:sz w:val="18"/>
        </w:rPr>
        <w:t>Office</w:t>
      </w:r>
      <w:r>
        <w:rPr>
          <w:spacing w:val="40"/>
          <w:sz w:val="18"/>
        </w:rPr>
        <w:t> </w:t>
      </w:r>
      <w:r>
        <w:rPr>
          <w:sz w:val="18"/>
        </w:rPr>
        <w:t>Professionals Association, March 2015</w:t>
      </w:r>
    </w:p>
    <w:sectPr>
      <w:type w:val="continuous"/>
      <w:pgSz w:w="11920" w:h="16860"/>
      <w:pgMar w:top="780" w:bottom="280" w:left="425" w:right="425"/>
      <w:cols w:num="2" w:equalWidth="0">
        <w:col w:w="2824" w:space="1119"/>
        <w:col w:w="71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3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51" w:lineRule="exact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2026-02-12T22:43:41Z</dcterms:created>
  <dcterms:modified xsi:type="dcterms:W3CDTF">2026-02-12T22:43:41Z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