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53"/>
        <w:rPr>
          <w:rFonts w:ascii="Times New Roman"/>
          <w:sz w:val="96"/>
        </w:rPr>
      </w:pPr>
    </w:p>
    <w:p>
      <w:pPr>
        <w:spacing w:before="0"/>
        <w:ind w:left="4262" w:right="0" w:firstLine="0"/>
        <w:jc w:val="left"/>
        <w:rPr>
          <w:rFonts w:ascii="Microsoft Sans Serif"/>
          <w:sz w:val="96"/>
        </w:rPr>
      </w:pPr>
      <w:r>
        <w:rPr>
          <w:b/>
          <w:color w:val="FFFFFF"/>
          <w:spacing w:val="13"/>
          <w:sz w:val="96"/>
        </w:rPr>
        <w:t>JASON</w:t>
      </w:r>
      <w:r>
        <w:rPr>
          <w:b/>
          <w:color w:val="FFFFFF"/>
          <w:spacing w:val="-56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PROVO</w:t>
      </w:r>
    </w:p>
    <w:p>
      <w:pPr>
        <w:pStyle w:val="BodyText"/>
        <w:rPr>
          <w:rFonts w:ascii="Microsoft Sans Serif"/>
          <w:sz w:val="28"/>
        </w:rPr>
      </w:pP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pStyle w:val="Heading1"/>
        <w:ind w:left="69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2447924</wp:posOffset>
                </wp:positionH>
                <wp:positionV relativeFrom="paragraph">
                  <wp:posOffset>71602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877049"/>
                            <a:ext cx="952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628775">
                                <a:moveTo>
                                  <a:pt x="0" y="1628774"/>
                                </a:moveTo>
                                <a:lnTo>
                                  <a:pt x="9524" y="16287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877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877050">
                                <a:moveTo>
                                  <a:pt x="9524" y="6877049"/>
                                </a:moveTo>
                                <a:lnTo>
                                  <a:pt x="0" y="68770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877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5.637955pt;width:.75pt;height:669.75pt;mso-position-horizontal-relative:page;mso-position-vertical-relative:paragraph;z-index:-15787520" id="docshapegroup1" coordorigin="3855,113" coordsize="15,13395">
                <v:rect style="position:absolute;left:3855;top:10942;width:15;height:2565" id="docshape2" filled="true" fillcolor="#1f1f1f" stroked="false">
                  <v:fill opacity="15420f" type="solid"/>
                </v:rect>
                <v:rect style="position:absolute;left:3855;top:112;width:15;height:1083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color w:val="5C95AC"/>
          <w:spacing w:val="-5"/>
        </w:rPr>
        <w:t>ABOUT</w:t>
      </w:r>
      <w:r>
        <w:rPr>
          <w:color w:val="5C95AC"/>
          <w:spacing w:val="-13"/>
        </w:rPr>
        <w:t> </w:t>
      </w:r>
      <w:r>
        <w:rPr>
          <w:color w:val="5C95AC"/>
          <w:spacing w:val="-5"/>
        </w:rPr>
        <w:t>ME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spacing w:line="268" w:lineRule="auto" w:before="0"/>
        <w:ind w:left="139" w:right="0" w:firstLine="0"/>
        <w:jc w:val="left"/>
        <w:rPr>
          <w:b/>
          <w:sz w:val="28"/>
        </w:rPr>
      </w:pPr>
      <w:r>
        <w:rPr>
          <w:b/>
          <w:color w:val="5C95AC"/>
          <w:spacing w:val="-2"/>
          <w:sz w:val="28"/>
        </w:rPr>
        <w:t>PERSONAL INFORMATION</w:t>
      </w:r>
    </w:p>
    <w:p>
      <w:pPr>
        <w:pStyle w:val="BodyText"/>
        <w:tabs>
          <w:tab w:pos="957" w:val="left" w:leader="none"/>
        </w:tabs>
        <w:spacing w:before="186"/>
        <w:ind w:left="39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56" w:val="left" w:leader="none"/>
        </w:tabs>
        <w:spacing w:line="367" w:lineRule="auto" w:before="134"/>
        <w:ind w:left="399" w:right="717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rFonts w:ascii="Times New Roman"/>
          <w:spacing w:val="-49"/>
          <w:sz w:val="20"/>
        </w:rPr>
        <w:t> </w:t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rFonts w:ascii="Times New Roman"/>
          <w:color w:val="1F1F1F"/>
          <w:spacing w:val="-44"/>
        </w:rPr>
        <w:t> </w:t>
      </w:r>
      <w:r>
        <w:rPr>
          <w:color w:val="1F1F1F"/>
        </w:rPr>
        <w:t>LinkedIn | Portfolio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San Francisco, CA</w:t>
      </w:r>
    </w:p>
    <w:p>
      <w:pPr>
        <w:pStyle w:val="BodyText"/>
        <w:spacing w:before="64"/>
      </w:pPr>
    </w:p>
    <w:p>
      <w:pPr>
        <w:pStyle w:val="Heading1"/>
        <w:spacing w:before="1"/>
      </w:pPr>
      <w:r>
        <w:rPr>
          <w:color w:val="5C95AC"/>
          <w:spacing w:val="-13"/>
        </w:rPr>
        <w:t>KEY</w:t>
      </w:r>
      <w:r>
        <w:rPr>
          <w:color w:val="5C95AC"/>
          <w:spacing w:val="-6"/>
        </w:rPr>
        <w:t> </w:t>
      </w:r>
      <w:r>
        <w:rPr>
          <w:color w:val="5C95A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206" w:after="0"/>
        <w:ind w:left="696" w:right="1129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Agile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and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Waterfall methodologies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91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Budget</w:t>
      </w:r>
      <w:r>
        <w:rPr>
          <w:color w:val="1F1F1F"/>
          <w:spacing w:val="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Cross-functional</w:t>
      </w:r>
      <w:r>
        <w:rPr>
          <w:color w:val="1F1F1F"/>
          <w:spacing w:val="31"/>
          <w:sz w:val="18"/>
        </w:rPr>
        <w:t> </w:t>
      </w:r>
      <w:r>
        <w:rPr>
          <w:color w:val="1F1F1F"/>
          <w:spacing w:val="-2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Quality</w:t>
      </w:r>
      <w:r>
        <w:rPr>
          <w:color w:val="1F1F1F"/>
          <w:spacing w:val="11"/>
          <w:sz w:val="18"/>
        </w:rPr>
        <w:t> </w:t>
      </w:r>
      <w:r>
        <w:rPr>
          <w:color w:val="1F1F1F"/>
          <w:spacing w:val="-2"/>
          <w:sz w:val="18"/>
        </w:rPr>
        <w:t>assurance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Risk</w:t>
      </w:r>
      <w:r>
        <w:rPr>
          <w:color w:val="1F1F1F"/>
          <w:spacing w:val="-2"/>
          <w:sz w:val="18"/>
        </w:rPr>
        <w:t> assessment</w:t>
      </w:r>
    </w:p>
    <w:p>
      <w:pPr>
        <w:pStyle w:val="BodyText"/>
      </w:pPr>
    </w:p>
    <w:p>
      <w:pPr>
        <w:pStyle w:val="BodyText"/>
        <w:spacing w:before="50"/>
      </w:pPr>
    </w:p>
    <w:p>
      <w:pPr>
        <w:pStyle w:val="Heading1"/>
        <w:spacing w:before="1"/>
      </w:pPr>
      <w:r>
        <w:rPr>
          <w:color w:val="5C95AC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01" w:lineRule="auto" w:before="210" w:after="0"/>
        <w:ind w:left="696" w:right="38" w:hanging="298"/>
        <w:jc w:val="left"/>
        <w:rPr>
          <w:sz w:val="18"/>
        </w:rPr>
      </w:pPr>
      <w:r>
        <w:rPr>
          <w:color w:val="1F1F1F"/>
          <w:w w:val="105"/>
          <w:position w:val="1"/>
          <w:sz w:val="18"/>
        </w:rPr>
        <w:t>Project Management </w:t>
      </w:r>
      <w:r>
        <w:rPr>
          <w:color w:val="1F1F1F"/>
          <w:sz w:val="18"/>
        </w:rPr>
        <w:t>Professional (PMP), March 2014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01" w:lineRule="auto" w:before="117" w:after="0"/>
        <w:ind w:left="696" w:right="103" w:hanging="298"/>
        <w:jc w:val="left"/>
        <w:rPr>
          <w:sz w:val="18"/>
        </w:rPr>
      </w:pPr>
      <w:r>
        <w:rPr>
          <w:color w:val="1F1F1F"/>
          <w:w w:val="105"/>
          <w:position w:val="1"/>
          <w:sz w:val="18"/>
        </w:rPr>
        <w:t>Certiﬁed</w:t>
      </w:r>
      <w:r>
        <w:rPr>
          <w:color w:val="1F1F1F"/>
          <w:spacing w:val="-14"/>
          <w:w w:val="105"/>
          <w:position w:val="1"/>
          <w:sz w:val="18"/>
        </w:rPr>
        <w:t> </w:t>
      </w:r>
      <w:r>
        <w:rPr>
          <w:color w:val="1F1F1F"/>
          <w:w w:val="105"/>
          <w:position w:val="1"/>
          <w:sz w:val="18"/>
        </w:rPr>
        <w:t>Scrum</w:t>
      </w:r>
      <w:r>
        <w:rPr>
          <w:color w:val="1F1F1F"/>
          <w:spacing w:val="-13"/>
          <w:w w:val="105"/>
          <w:position w:val="1"/>
          <w:sz w:val="18"/>
        </w:rPr>
        <w:t> </w:t>
      </w:r>
      <w:r>
        <w:rPr>
          <w:color w:val="1F1F1F"/>
          <w:w w:val="105"/>
          <w:position w:val="1"/>
          <w:sz w:val="18"/>
        </w:rPr>
        <w:t>Product</w:t>
      </w:r>
      <w:r>
        <w:rPr>
          <w:color w:val="1F1F1F"/>
          <w:spacing w:val="-13"/>
          <w:w w:val="105"/>
          <w:position w:val="1"/>
          <w:sz w:val="18"/>
        </w:rPr>
        <w:t> </w:t>
      </w:r>
      <w:r>
        <w:rPr>
          <w:color w:val="1F1F1F"/>
          <w:w w:val="105"/>
          <w:position w:val="1"/>
          <w:sz w:val="18"/>
        </w:rPr>
        <w:t>Owner </w:t>
      </w:r>
      <w:r>
        <w:rPr>
          <w:color w:val="1F1F1F"/>
          <w:w w:val="105"/>
          <w:sz w:val="18"/>
        </w:rPr>
        <w:t>(CSPO), July 2014</w:t>
      </w:r>
    </w:p>
    <w:p>
      <w:pPr>
        <w:spacing w:line="290" w:lineRule="auto" w:before="70"/>
        <w:ind w:left="234" w:right="163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A technical project manager with over 10 years of experience, specializing in Agile methodology, quality assurance, risk management, and application development. A proven track record of managing IT and software</w:t>
      </w:r>
      <w:r>
        <w:rPr>
          <w:color w:val="1F1F1F"/>
          <w:spacing w:val="80"/>
          <w:w w:val="105"/>
          <w:sz w:val="20"/>
        </w:rPr>
        <w:t> </w:t>
      </w:r>
      <w:r>
        <w:rPr>
          <w:color w:val="1F1F1F"/>
          <w:w w:val="105"/>
          <w:sz w:val="20"/>
        </w:rPr>
        <w:t>development projects valued at up to $5 million. Adept at identifying opportunities to enhance project delivery through cross-functional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spacing w:val="-2"/>
          <w:w w:val="105"/>
          <w:sz w:val="20"/>
        </w:rPr>
        <w:t>collaboration.</w:t>
      </w:r>
    </w:p>
    <w:p>
      <w:pPr>
        <w:pStyle w:val="BodyText"/>
        <w:spacing w:before="5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135348</wp:posOffset>
                </wp:positionV>
                <wp:extent cx="462915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657379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97"/>
        <w:rPr>
          <w:sz w:val="20"/>
        </w:rPr>
      </w:pPr>
    </w:p>
    <w:p>
      <w:pPr>
        <w:pStyle w:val="Heading1"/>
      </w:pPr>
      <w:r>
        <w:rPr>
          <w:color w:val="5C95AC"/>
          <w:spacing w:val="-11"/>
        </w:rPr>
        <w:t>PROFESSIONAL</w:t>
      </w:r>
      <w:r>
        <w:rPr>
          <w:color w:val="5C95AC"/>
          <w:spacing w:val="3"/>
        </w:rPr>
        <w:t> </w:t>
      </w:r>
      <w:r>
        <w:rPr>
          <w:color w:val="5C95AC"/>
          <w:spacing w:val="-2"/>
        </w:rPr>
        <w:t>EXPERIENCE</w:t>
      </w:r>
    </w:p>
    <w:p>
      <w:pPr>
        <w:spacing w:before="188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Project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Manager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Tech</w:t>
      </w:r>
      <w:r>
        <w:rPr>
          <w:spacing w:val="7"/>
          <w:sz w:val="20"/>
        </w:rPr>
        <w:t> </w:t>
      </w:r>
      <w:r>
        <w:rPr>
          <w:sz w:val="20"/>
        </w:rPr>
        <w:t>Innovators</w:t>
      </w:r>
      <w:r>
        <w:rPr>
          <w:spacing w:val="8"/>
          <w:sz w:val="20"/>
        </w:rPr>
        <w:t> </w:t>
      </w:r>
      <w:r>
        <w:rPr>
          <w:sz w:val="20"/>
        </w:rPr>
        <w:t>Inc.,</w:t>
      </w:r>
      <w:r>
        <w:rPr>
          <w:spacing w:val="8"/>
          <w:sz w:val="20"/>
        </w:rPr>
        <w:t> </w:t>
      </w:r>
      <w:r>
        <w:rPr>
          <w:sz w:val="20"/>
        </w:rPr>
        <w:t>San</w:t>
      </w:r>
      <w:r>
        <w:rPr>
          <w:spacing w:val="8"/>
          <w:sz w:val="20"/>
        </w:rPr>
        <w:t> </w:t>
      </w:r>
      <w:r>
        <w:rPr>
          <w:sz w:val="20"/>
        </w:rPr>
        <w:t>Francisco,</w:t>
      </w:r>
      <w:r>
        <w:rPr>
          <w:spacing w:val="8"/>
          <w:sz w:val="20"/>
        </w:rPr>
        <w:t> </w:t>
      </w:r>
      <w:r>
        <w:rPr>
          <w:sz w:val="20"/>
        </w:rPr>
        <w:t>CA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October</w:t>
      </w:r>
      <w:r>
        <w:rPr>
          <w:spacing w:val="8"/>
          <w:sz w:val="20"/>
        </w:rPr>
        <w:t> </w:t>
      </w:r>
      <w:r>
        <w:rPr>
          <w:sz w:val="20"/>
        </w:rPr>
        <w:t>2018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8"/>
          <w:sz w:val="20"/>
        </w:rPr>
        <w:t> </w:t>
      </w:r>
      <w:r>
        <w:rPr>
          <w:sz w:val="20"/>
        </w:rPr>
        <w:t>August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2024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4" w:after="0"/>
        <w:ind w:left="975" w:right="465" w:hanging="302"/>
        <w:jc w:val="left"/>
        <w:rPr>
          <w:sz w:val="18"/>
        </w:rPr>
      </w:pPr>
      <w:r>
        <w:rPr>
          <w:color w:val="1F1F1F"/>
          <w:w w:val="105"/>
          <w:sz w:val="18"/>
        </w:rPr>
        <w:t>Oversee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software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development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project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valued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$12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million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deliver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 innovative HR management solution for large businesses.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296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Manage the design, development, and launch of a mobile application supporting 4 million users, coordinate with software developers and user experience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(UX)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designers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develop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new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features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based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feedback,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 increase user engagement by 27%.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454" w:hanging="302"/>
        <w:jc w:val="left"/>
        <w:rPr>
          <w:sz w:val="18"/>
        </w:rPr>
      </w:pPr>
      <w:r>
        <w:rPr>
          <w:color w:val="1F1F1F"/>
          <w:w w:val="105"/>
          <w:sz w:val="18"/>
        </w:rPr>
        <w:t>Lead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cross-functional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team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comprised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over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30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software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engineers,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UX developers, and quality assurance specialists.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Project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Manager</w:t>
      </w:r>
    </w:p>
    <w:p>
      <w:pPr>
        <w:spacing w:before="131"/>
        <w:ind w:left="139" w:right="0" w:firstLine="0"/>
        <w:jc w:val="left"/>
        <w:rPr>
          <w:sz w:val="20"/>
        </w:rPr>
      </w:pPr>
      <w:r>
        <w:rPr>
          <w:sz w:val="20"/>
        </w:rPr>
        <w:t>Cadence</w:t>
      </w:r>
      <w:r>
        <w:rPr>
          <w:spacing w:val="9"/>
          <w:sz w:val="20"/>
        </w:rPr>
        <w:t> </w:t>
      </w:r>
      <w:r>
        <w:rPr>
          <w:sz w:val="20"/>
        </w:rPr>
        <w:t>Technologies,</w:t>
      </w:r>
      <w:r>
        <w:rPr>
          <w:spacing w:val="10"/>
          <w:sz w:val="20"/>
        </w:rPr>
        <w:t> </w:t>
      </w:r>
      <w:r>
        <w:rPr>
          <w:sz w:val="20"/>
        </w:rPr>
        <w:t>San</w:t>
      </w:r>
      <w:r>
        <w:rPr>
          <w:spacing w:val="10"/>
          <w:sz w:val="20"/>
        </w:rPr>
        <w:t> </w:t>
      </w:r>
      <w:r>
        <w:rPr>
          <w:sz w:val="20"/>
        </w:rPr>
        <w:t>Francisco,</w:t>
      </w:r>
      <w:r>
        <w:rPr>
          <w:spacing w:val="10"/>
          <w:sz w:val="20"/>
        </w:rPr>
        <w:t> </w:t>
      </w:r>
      <w:r>
        <w:rPr>
          <w:sz w:val="20"/>
        </w:rPr>
        <w:t>CA</w:t>
      </w:r>
      <w:r>
        <w:rPr>
          <w:spacing w:val="10"/>
          <w:sz w:val="20"/>
        </w:rPr>
        <w:t> </w:t>
      </w:r>
      <w:r>
        <w:rPr>
          <w:sz w:val="20"/>
        </w:rPr>
        <w:t>|</w:t>
      </w:r>
      <w:r>
        <w:rPr>
          <w:spacing w:val="10"/>
          <w:sz w:val="20"/>
        </w:rPr>
        <w:t> </w:t>
      </w:r>
      <w:r>
        <w:rPr>
          <w:sz w:val="20"/>
        </w:rPr>
        <w:t>June</w:t>
      </w:r>
      <w:r>
        <w:rPr>
          <w:spacing w:val="10"/>
          <w:sz w:val="20"/>
        </w:rPr>
        <w:t> </w:t>
      </w:r>
      <w:r>
        <w:rPr>
          <w:sz w:val="20"/>
        </w:rPr>
        <w:t>2014</w:t>
      </w:r>
      <w:r>
        <w:rPr>
          <w:spacing w:val="10"/>
          <w:sz w:val="20"/>
        </w:rPr>
        <w:t> </w:t>
      </w:r>
      <w:r>
        <w:rPr>
          <w:sz w:val="20"/>
        </w:rPr>
        <w:t>-</w:t>
      </w:r>
      <w:r>
        <w:rPr>
          <w:spacing w:val="9"/>
          <w:sz w:val="20"/>
        </w:rPr>
        <w:t> </w:t>
      </w:r>
      <w:r>
        <w:rPr>
          <w:sz w:val="20"/>
        </w:rPr>
        <w:t>October</w:t>
      </w:r>
      <w:r>
        <w:rPr>
          <w:spacing w:val="10"/>
          <w:sz w:val="20"/>
        </w:rPr>
        <w:t> </w:t>
      </w:r>
      <w:r>
        <w:rPr>
          <w:spacing w:val="-4"/>
          <w:sz w:val="20"/>
        </w:rPr>
        <w:t>2018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3" w:after="0"/>
        <w:ind w:left="975" w:right="207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Managed over 18 technical projects valued at $100,000 to $500,000 for a major technology consulting ﬁrm, including cloud integrations and application development initiatives.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2" w:after="0"/>
        <w:ind w:left="975" w:right="86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Coordinated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internal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external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cross-functional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teams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stakeholders to ensure alignment with client vision and business objectives.</w:t>
      </w:r>
    </w:p>
    <w:p>
      <w:pPr>
        <w:pStyle w:val="ListParagraph"/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395" w:space="455"/>
            <w:col w:w="7646"/>
          </w:cols>
        </w:sectPr>
      </w:pPr>
    </w:p>
    <w:p>
      <w:pPr>
        <w:pStyle w:val="BodyText"/>
        <w:spacing w:before="94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8032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95A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95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7008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5c95ac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5c95ac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  <w:ind w:left="3989"/>
      </w:pPr>
      <w:r>
        <w:rPr>
          <w:color w:val="5C95AC"/>
          <w:spacing w:val="-2"/>
        </w:rPr>
        <w:t>EDUCATION</w:t>
      </w:r>
    </w:p>
    <w:p>
      <w:pPr>
        <w:spacing w:before="203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(B.S.)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Computer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Science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Stanford</w:t>
      </w:r>
      <w:r>
        <w:rPr>
          <w:spacing w:val="1"/>
          <w:sz w:val="20"/>
        </w:rPr>
        <w:t> </w:t>
      </w:r>
      <w:r>
        <w:rPr>
          <w:sz w:val="20"/>
        </w:rPr>
        <w:t>University,</w:t>
      </w:r>
      <w:r>
        <w:rPr>
          <w:spacing w:val="1"/>
          <w:sz w:val="20"/>
        </w:rPr>
        <w:t> </w:t>
      </w:r>
      <w:r>
        <w:rPr>
          <w:sz w:val="20"/>
        </w:rPr>
        <w:t>Stanford,</w:t>
      </w:r>
      <w:r>
        <w:rPr>
          <w:spacing w:val="2"/>
          <w:sz w:val="20"/>
        </w:rPr>
        <w:t> </w:t>
      </w:r>
      <w:r>
        <w:rPr>
          <w:sz w:val="20"/>
        </w:rPr>
        <w:t>CA</w:t>
      </w:r>
      <w:r>
        <w:rPr>
          <w:spacing w:val="1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June</w:t>
      </w:r>
      <w:r>
        <w:rPr>
          <w:spacing w:val="1"/>
          <w:sz w:val="20"/>
        </w:rPr>
        <w:t> </w:t>
      </w:r>
      <w:r>
        <w:rPr>
          <w:spacing w:val="-4"/>
          <w:sz w:val="20"/>
        </w:rPr>
        <w:t>2019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numPicBullet w:numPicBulletId="1">
    <w:pict>
      <v:shape id="_x0000_i1076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20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61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2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2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7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2026-02-20T11:53:17Z</dcterms:created>
  <dcterms:modified xsi:type="dcterms:W3CDTF">2026-02-20T11:53:17Z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