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2"/>
        <w:ind w:left="4006" w:right="0" w:firstLine="0"/>
        <w:jc w:val="left"/>
        <w:rPr>
          <w:sz w:val="74"/>
        </w:rPr>
      </w:pPr>
      <w:r>
        <w:rPr>
          <w:b/>
          <w:color w:val="FFFFFF"/>
          <w:spacing w:val="11"/>
          <w:sz w:val="74"/>
        </w:rPr>
        <w:t>Chris</w:t>
      </w:r>
      <w:r>
        <w:rPr>
          <w:b/>
          <w:color w:val="FFFFFF"/>
          <w:spacing w:val="-19"/>
          <w:w w:val="150"/>
          <w:sz w:val="74"/>
        </w:rPr>
        <w:t> </w:t>
      </w:r>
      <w:r>
        <w:rPr>
          <w:color w:val="FFFFFF"/>
          <w:spacing w:val="7"/>
          <w:sz w:val="74"/>
        </w:rPr>
        <w:t>Jackson</w:t>
      </w:r>
    </w:p>
    <w:p>
      <w:pPr>
        <w:pStyle w:val="Heading2"/>
      </w:pPr>
      <w:r>
        <w:rPr>
          <w:color w:val="FFFFFF"/>
        </w:rPr>
        <w:t>Creative</w:t>
      </w:r>
      <w:r>
        <w:rPr>
          <w:color w:val="FFFFFF"/>
          <w:spacing w:val="39"/>
        </w:rPr>
        <w:t> </w:t>
      </w:r>
      <w:r>
        <w:rPr>
          <w:color w:val="FFFFFF"/>
        </w:rPr>
        <w:t>Communications</w:t>
      </w:r>
      <w:r>
        <w:rPr>
          <w:color w:val="FFFFFF"/>
          <w:spacing w:val="40"/>
        </w:rPr>
        <w:t> </w:t>
      </w:r>
      <w:r>
        <w:rPr>
          <w:color w:val="FFFFFF"/>
          <w:spacing w:val="-2"/>
        </w:rPr>
        <w:t>Director</w:t>
      </w:r>
    </w:p>
    <w:p>
      <w:pPr>
        <w:spacing w:line="271" w:lineRule="auto" w:before="161"/>
        <w:ind w:left="4006" w:right="531" w:firstLine="0"/>
        <w:jc w:val="left"/>
        <w:rPr>
          <w:sz w:val="16"/>
        </w:rPr>
      </w:pPr>
      <w:r>
        <w:rPr>
          <w:color w:val="FFFFFF"/>
          <w:w w:val="105"/>
          <w:sz w:val="16"/>
        </w:rPr>
        <w:t>Creative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Communications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Director 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13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shaping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corporate messaging,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media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campaigns,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brand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storytelling.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leading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communication strategies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strengthen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reputation,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increase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visibility,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engage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diverse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audiences.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79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38670</wp:posOffset>
                </wp:positionV>
                <wp:extent cx="4996815" cy="295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4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.044906pt;width:393.45pt;height:23.25pt;mso-position-horizontal-relative:page;mso-position-vertical-relative:paragraph;z-index:15729152" id="docshapegroup1" coordorigin="4050,61" coordsize="7869,465">
                <v:rect style="position:absolute;left:4500;top:60;width:7419;height:465" id="docshape2" filled="true" fillcolor="#2bd879" stroked="false">
                  <v:fill type="solid"/>
                </v:rect>
                <v:rect style="position:absolute;left:4050;top:60;width:450;height:465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60;width:7869;height:465" type="#_x0000_t202" id="docshape4" filled="false" stroked="false">
                  <v:textbox inset="0,0,0,0">
                    <w:txbxContent>
                      <w:p>
                        <w:pPr>
                          <w:spacing w:before="74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2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7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2BD879"/>
          <w:spacing w:val="-2"/>
          <w:w w:val="105"/>
        </w:rPr>
        <w:t>Personal</w:t>
      </w:r>
      <w:r>
        <w:rPr>
          <w:color w:val="2BD879"/>
          <w:spacing w:val="-15"/>
          <w:w w:val="105"/>
        </w:rPr>
        <w:t> </w:t>
      </w:r>
      <w:r>
        <w:rPr>
          <w:color w:val="2BD879"/>
          <w:spacing w:val="-2"/>
          <w:w w:val="105"/>
        </w:rPr>
        <w:t>Information</w:t>
      </w:r>
    </w:p>
    <w:p>
      <w:pPr>
        <w:pStyle w:val="BodyText"/>
        <w:spacing w:before="10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800" w:bottom="280" w:left="141" w:right="0"/>
        </w:sectPr>
      </w:pPr>
    </w:p>
    <w:p>
      <w:pPr>
        <w:pStyle w:val="BodyText"/>
        <w:spacing w:before="106"/>
        <w:ind w:left="1030"/>
      </w:pPr>
      <w:r>
        <w:rPr>
          <w:w w:val="110"/>
        </w:rPr>
        <w:t>(000)</w:t>
      </w:r>
      <w:r>
        <w:rPr>
          <w:spacing w:val="-11"/>
          <w:w w:val="110"/>
        </w:rPr>
        <w:t> </w:t>
      </w:r>
      <w:r>
        <w:rPr>
          <w:w w:val="110"/>
        </w:rPr>
        <w:t>000-</w:t>
      </w:r>
      <w:r>
        <w:rPr>
          <w:spacing w:val="-4"/>
          <w:w w:val="110"/>
        </w:rPr>
        <w:t>0000</w:t>
      </w:r>
    </w:p>
    <w:p>
      <w:pPr>
        <w:pStyle w:val="BodyText"/>
        <w:spacing w:line="266" w:lineRule="auto" w:before="134"/>
        <w:ind w:left="1030" w:right="950"/>
      </w:pPr>
      <w:r>
        <w:rPr/>
        <w:br w:type="column"/>
      </w:r>
      <w:r>
        <w:rPr>
          <w:w w:val="105"/>
        </w:rPr>
        <w:t>CREATIVE</w:t>
      </w:r>
      <w:r>
        <w:rPr>
          <w:spacing w:val="32"/>
          <w:w w:val="105"/>
        </w:rPr>
        <w:t> </w:t>
      </w:r>
      <w:r>
        <w:rPr>
          <w:w w:val="105"/>
        </w:rPr>
        <w:t>COMMUNICATIONS</w:t>
      </w:r>
      <w:r>
        <w:rPr>
          <w:spacing w:val="32"/>
          <w:w w:val="105"/>
        </w:rPr>
        <w:t> </w:t>
      </w:r>
      <w:r>
        <w:rPr>
          <w:w w:val="105"/>
        </w:rPr>
        <w:t>DIRECTOR</w:t>
      </w:r>
      <w:r>
        <w:rPr>
          <w:spacing w:val="40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05"/>
          <w:position w:val="1"/>
        </w:rPr>
        <w:t> </w:t>
      </w:r>
      <w:r>
        <w:rPr>
          <w:w w:val="105"/>
        </w:rPr>
        <w:t>BRIGHTLINE</w:t>
      </w:r>
      <w:r>
        <w:rPr>
          <w:spacing w:val="32"/>
          <w:w w:val="105"/>
        </w:rPr>
        <w:t> </w:t>
      </w:r>
      <w:r>
        <w:rPr>
          <w:w w:val="105"/>
        </w:rPr>
        <w:t>CORP </w:t>
      </w:r>
      <w:r>
        <w:rPr>
          <w:w w:val="85"/>
        </w:rPr>
        <w:t>|</w:t>
      </w:r>
      <w:r>
        <w:rPr>
          <w:w w:val="105"/>
        </w:rPr>
        <w:t> ATLANTA,</w:t>
      </w:r>
      <w:r>
        <w:rPr>
          <w:spacing w:val="32"/>
          <w:w w:val="105"/>
        </w:rPr>
        <w:t> </w:t>
      </w:r>
      <w:r>
        <w:rPr>
          <w:w w:val="105"/>
        </w:rPr>
        <w:t>GA APRIL 2015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00" w:bottom="280" w:left="141" w:right="0"/>
          <w:cols w:num="2" w:equalWidth="0">
            <w:col w:w="2428" w:space="678"/>
            <w:col w:w="8673"/>
          </w:cols>
        </w:sectPr>
      </w:pPr>
    </w:p>
    <w:p>
      <w:pPr>
        <w:pStyle w:val="BodyText"/>
        <w:spacing w:line="688" w:lineRule="auto" w:before="83"/>
        <w:ind w:left="1030"/>
      </w:pPr>
      <w:hyperlink r:id="rId5">
        <w:r>
          <w:rPr>
            <w:spacing w:val="-2"/>
            <w:w w:val="105"/>
          </w:rPr>
          <w:t>chris.jackson@email.com</w:t>
        </w:r>
      </w:hyperlink>
      <w:r>
        <w:rPr>
          <w:spacing w:val="-2"/>
          <w:w w:val="105"/>
        </w:rPr>
        <w:t> LinkedIn</w:t>
      </w:r>
    </w:p>
    <w:p>
      <w:pPr>
        <w:pStyle w:val="BodyText"/>
        <w:ind w:left="1030"/>
      </w:pPr>
      <w:r>
        <w:rPr>
          <w:spacing w:val="-7"/>
        </w:rPr>
        <w:t>City,</w:t>
      </w:r>
      <w:r>
        <w:rPr>
          <w:spacing w:val="-5"/>
        </w:rPr>
        <w:t> </w:t>
      </w:r>
      <w:r>
        <w:rPr>
          <w:spacing w:val="-7"/>
        </w:rPr>
        <w:t>ST</w:t>
      </w:r>
    </w:p>
    <w:p>
      <w:pPr>
        <w:pStyle w:val="BodyText"/>
        <w:spacing w:before="200"/>
      </w:pPr>
    </w:p>
    <w:p>
      <w:pPr>
        <w:pStyle w:val="Heading1"/>
        <w:spacing w:before="1"/>
      </w:pPr>
      <w:r>
        <w:rPr>
          <w:color w:val="2BD879"/>
          <w:spacing w:val="-5"/>
          <w:w w:val="105"/>
        </w:rPr>
        <w:t>Key</w:t>
      </w:r>
      <w:r>
        <w:rPr>
          <w:color w:val="2BD879"/>
          <w:spacing w:val="-21"/>
          <w:w w:val="105"/>
        </w:rPr>
        <w:t> </w:t>
      </w:r>
      <w:r>
        <w:rPr>
          <w:color w:val="2BD879"/>
          <w:spacing w:val="-2"/>
          <w:w w:val="105"/>
        </w:rPr>
        <w:t>Skills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0" w:lineRule="exact" w:before="181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Corporate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communications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8" w:lineRule="auto" w:before="134" w:after="0"/>
        <w:ind w:left="658" w:right="974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Directed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communication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strategy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internal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external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channels, increasing employee engagement by 25% and media visibility by 40%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8" w:lineRule="auto" w:before="41" w:after="0"/>
        <w:ind w:left="658" w:right="660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Partnered</w:t>
      </w:r>
      <w:r>
        <w:rPr>
          <w:spacing w:val="-1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PR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launch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corporate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social</w:t>
      </w:r>
      <w:r>
        <w:rPr>
          <w:spacing w:val="-16"/>
          <w:w w:val="105"/>
          <w:sz w:val="18"/>
        </w:rPr>
        <w:t> </w:t>
      </w:r>
      <w:r>
        <w:rPr>
          <w:w w:val="105"/>
          <w:sz w:val="18"/>
        </w:rPr>
        <w:t>responsibility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initiatives, improving brand perception by 18% in annual surveys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04" w:lineRule="auto" w:before="71" w:after="0"/>
        <w:ind w:left="658" w:right="569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Led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creative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development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executive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presentations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investor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materials, supporting $100M in new funding</w:t>
      </w:r>
    </w:p>
    <w:p>
      <w:pPr>
        <w:pStyle w:val="BodyText"/>
        <w:spacing w:before="201"/>
      </w:pPr>
    </w:p>
    <w:p>
      <w:pPr>
        <w:pStyle w:val="BodyText"/>
        <w:spacing w:line="266" w:lineRule="auto"/>
        <w:ind w:left="119" w:right="1857"/>
      </w:pPr>
      <w:r>
        <w:rPr>
          <w:w w:val="105"/>
        </w:rPr>
        <w:t>COMMUNICATIONS</w:t>
      </w:r>
      <w:r>
        <w:rPr>
          <w:spacing w:val="32"/>
          <w:w w:val="105"/>
        </w:rPr>
        <w:t> </w:t>
      </w:r>
      <w:r>
        <w:rPr>
          <w:w w:val="105"/>
        </w:rPr>
        <w:t>MANAGER</w:t>
      </w:r>
      <w:r>
        <w:rPr>
          <w:spacing w:val="40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05"/>
          <w:position w:val="1"/>
        </w:rPr>
        <w:t> </w:t>
      </w:r>
      <w:r>
        <w:rPr>
          <w:w w:val="105"/>
        </w:rPr>
        <w:t>UNITY PR AGENCY </w:t>
      </w:r>
      <w:r>
        <w:rPr>
          <w:w w:val="85"/>
        </w:rPr>
        <w:t>|</w:t>
      </w:r>
      <w:r>
        <w:rPr>
          <w:w w:val="105"/>
        </w:rPr>
        <w:t> ATLANTA,</w:t>
      </w:r>
      <w:r>
        <w:rPr>
          <w:spacing w:val="32"/>
          <w:w w:val="105"/>
        </w:rPr>
        <w:t> </w:t>
      </w:r>
      <w:r>
        <w:rPr>
          <w:w w:val="105"/>
        </w:rPr>
        <w:t>GA MAY 2010 </w:t>
      </w:r>
      <w:r>
        <w:rPr>
          <w:w w:val="130"/>
        </w:rPr>
        <w:t>– </w:t>
      </w:r>
      <w:r>
        <w:rPr>
          <w:w w:val="105"/>
        </w:rPr>
        <w:t>APRIL 2015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00" w:bottom="280" w:left="141" w:right="0"/>
          <w:cols w:num="2" w:equalWidth="0">
            <w:col w:w="3206" w:space="811"/>
            <w:col w:w="7762"/>
          </w:cols>
        </w:sectPr>
      </w:pP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9" w:lineRule="exact" w:before="0" w:after="0"/>
        <w:ind w:left="675" w:right="0" w:hanging="296"/>
        <w:jc w:val="left"/>
        <w:rPr>
          <w:rFonts w:ascii="Arial" w:hAnsi="Arial"/>
          <w:sz w:val="31"/>
        </w:rPr>
      </w:pPr>
      <w:r>
        <w:rPr>
          <w:rFonts w:ascii="Arial" w:hAnsi="Arial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2190749"/>
                            <a:ext cx="2457450" cy="8515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515350">
                                <a:moveTo>
                                  <a:pt x="0" y="8515349"/>
                                </a:moveTo>
                                <a:lnTo>
                                  <a:pt x="2457449" y="851534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15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47912" y="2133599"/>
                            <a:ext cx="9525" cy="8572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5725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248275"/>
                                </a:lnTo>
                                <a:lnTo>
                                  <a:pt x="0" y="8572487"/>
                                </a:lnTo>
                                <a:lnTo>
                                  <a:pt x="9525" y="8572487"/>
                                </a:lnTo>
                                <a:lnTo>
                                  <a:pt x="9525" y="524827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33374" y="28098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3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289842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74" y="31908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66848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33374" y="35718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4" y="366737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33374" y="394334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4031367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7568565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33600">
                                <a:moveTo>
                                  <a:pt x="7568183" y="2133599"/>
                                </a:moveTo>
                                <a:lnTo>
                                  <a:pt x="0" y="2133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33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7124699" y="18035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0864" id="docshapegroup5" coordorigin="0,0" coordsize="11919,16860">
                <v:rect style="position:absolute;left:0;top:3450;width:3870;height:13410" id="docshape6" filled="true" fillcolor="#f5f5f5" stroked="false">
                  <v:fill type="solid"/>
                </v:rect>
                <v:shape style="position:absolute;left:3854;top:3360;width:15;height:13500" id="docshape7" coordorigin="3855,3360" coordsize="15,13500" path="m3870,3360l3855,3360,3855,11625,3855,16860,3870,16860,3870,11625,3870,3360xe" filled="true" fillcolor="#c18f00" stroked="false">
                  <v:path arrowok="t"/>
                  <v:fill type="solid"/>
                </v:shape>
                <v:shape style="position:absolute;left:525;top:4425;width:540;height:540" id="docshape8" coordorigin="525,4425" coordsize="540,540" path="m795,4965l729,4957,668,4933,614,4895,570,4845,541,4786,526,4722,525,4695,525,4681,537,4616,563,4556,604,4504,656,4463,716,4437,781,4425,795,4425,809,4425,874,4437,934,4463,986,4504,1027,4556,1053,4616,1065,4681,1065,4695,1065,4709,1053,4774,1027,4834,986,4886,934,4927,874,4953,809,4965,795,4965xe" filled="true" fillcolor="#2bd879" stroked="false">
                  <v:path arrowok="t"/>
                  <v:fill type="solid"/>
                </v:shape>
                <v:shape style="position:absolute;left:660;top:4564;width:255;height:261" type="#_x0000_t75" id="docshape9" stroked="false">
                  <v:imagedata r:id="rId6" o:title=""/>
                </v:shape>
                <v:shape style="position:absolute;left:525;top:5025;width:540;height:540" id="docshape10" coordorigin="525,5025" coordsize="540,540" path="m795,5565l729,5557,668,5533,614,5495,570,5445,541,5386,526,5322,525,5295,525,5281,537,5216,563,5156,604,5104,656,5063,716,5037,781,5025,795,5025,809,5025,874,5037,934,5063,986,5104,1027,5156,1053,5216,1065,5281,1065,5295,1065,5309,1053,5374,1027,5434,986,5486,934,5527,874,5553,809,5565,795,5565xe" filled="true" fillcolor="#2bd879" stroked="false">
                  <v:path arrowok="t"/>
                  <v:fill type="solid"/>
                </v:shape>
                <v:shape style="position:absolute;left:660;top:5144;width:255;height:300" type="#_x0000_t75" id="docshape11" stroked="false">
                  <v:imagedata r:id="rId7" o:title=""/>
                </v:shape>
                <v:shape style="position:absolute;left:525;top:5625;width:540;height:540" id="docshape12" coordorigin="525,5625" coordsize="540,540" path="m795,6165l729,6157,668,6133,614,6095,570,6045,541,5986,526,5922,525,5895,525,5881,537,5816,563,5756,604,5704,656,5663,716,5637,781,5625,795,5625,809,5625,874,5637,934,5663,986,5704,1027,5756,1053,5816,1065,5881,1065,5895,1065,5909,1053,5974,1027,6034,986,6086,934,6127,874,6153,809,6165,795,6165xe" filled="true" fillcolor="#2bd879" stroked="false">
                  <v:path arrowok="t"/>
                  <v:fill type="solid"/>
                </v:shape>
                <v:shape style="position:absolute;left:660;top:5775;width:256;height:226" type="#_x0000_t75" id="docshape13" stroked="false">
                  <v:imagedata r:id="rId8" o:title=""/>
                </v:shape>
                <v:shape style="position:absolute;left:525;top:6210;width:540;height:540" id="docshape14" coordorigin="525,6210" coordsize="540,540" path="m795,6750l729,6742,668,6718,614,6680,570,6630,541,6571,526,6507,525,6480,525,6466,537,6401,563,6341,604,6289,656,6248,716,6222,781,6210,795,6210,809,6210,874,6222,934,6248,986,6289,1027,6341,1053,6401,1065,6466,1065,6480,1065,6494,1053,6559,1027,6619,986,6671,934,6712,874,6738,809,6750,795,6750xe" filled="true" fillcolor="#2bd879" stroked="false">
                  <v:path arrowok="t"/>
                  <v:fill type="solid"/>
                </v:shape>
                <v:shape style="position:absolute;left:660;top:6348;width:255;height:263" type="#_x0000_t75" id="docshape15" stroked="false">
                  <v:imagedata r:id="rId9" o:title=""/>
                </v:shape>
                <v:rect style="position:absolute;left:0;top:0;width:11919;height:3360" id="docshape16" filled="true" fillcolor="#2bd879" stroked="false">
                  <v:fill type="solid"/>
                </v:rect>
                <v:shape style="position:absolute;left:525;top:525;width:2235;height:1965" type="#_x0000_t75" id="docshape17" stroked="false">
                  <v:imagedata r:id="rId10" o:title=""/>
                </v:shape>
                <v:shape style="position:absolute;left:11220;top:2840;width:699;height:550" id="docshape18" coordorigin="11220,2840" coordsize="699,550" path="m11918,3390l11220,3390,11918,2840,11918,339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position w:val="1"/>
          <w:sz w:val="18"/>
        </w:rPr>
        <w:t>Executive</w:t>
      </w:r>
      <w:r>
        <w:rPr>
          <w:spacing w:val="-9"/>
          <w:w w:val="105"/>
          <w:position w:val="1"/>
          <w:sz w:val="18"/>
        </w:rPr>
        <w:t> </w:t>
      </w:r>
      <w:r>
        <w:rPr>
          <w:spacing w:val="-2"/>
          <w:w w:val="110"/>
          <w:position w:val="1"/>
          <w:sz w:val="18"/>
        </w:rPr>
        <w:t>messaging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Media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relations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4"/>
          <w:sz w:val="18"/>
        </w:rPr>
        <w:t>Stakeholder</w:t>
      </w:r>
      <w:r>
        <w:rPr>
          <w:spacing w:val="11"/>
          <w:sz w:val="18"/>
        </w:rPr>
        <w:t> </w:t>
      </w:r>
      <w:r>
        <w:rPr>
          <w:spacing w:val="-2"/>
          <w:sz w:val="18"/>
        </w:rPr>
        <w:t>engagement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6"/>
          <w:w w:val="110"/>
          <w:sz w:val="18"/>
        </w:rPr>
        <w:t>Team</w:t>
      </w:r>
      <w:r>
        <w:rPr>
          <w:spacing w:val="-10"/>
          <w:w w:val="110"/>
          <w:sz w:val="18"/>
        </w:rPr>
        <w:t> </w:t>
      </w:r>
      <w:r>
        <w:rPr>
          <w:spacing w:val="-2"/>
          <w:w w:val="110"/>
          <w:sz w:val="18"/>
        </w:rPr>
        <w:t>leadership</w:t>
      </w:r>
    </w:p>
    <w:p>
      <w:pPr>
        <w:pStyle w:val="Heading1"/>
        <w:spacing w:before="204"/>
      </w:pPr>
      <w:r>
        <w:rPr>
          <w:color w:val="2BD879"/>
          <w:spacing w:val="-2"/>
          <w:w w:val="105"/>
        </w:rPr>
        <w:t>Education</w:t>
      </w:r>
    </w:p>
    <w:p>
      <w:pPr>
        <w:pStyle w:val="BodyText"/>
        <w:spacing w:line="516" w:lineRule="auto" w:before="272"/>
        <w:ind w:left="379"/>
      </w:pPr>
      <w:r>
        <w:rPr/>
        <w:t>Bachelor of Arts in Public Relations University of Georgia </w:t>
      </w:r>
      <w:r>
        <w:rPr>
          <w:w w:val="85"/>
        </w:rPr>
        <w:t>| </w:t>
      </w:r>
      <w:r>
        <w:rPr/>
        <w:t>May 2010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04" w:lineRule="auto" w:before="109" w:after="0"/>
        <w:ind w:left="658" w:right="234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Managed messaging and media relations for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corporate clients, resulting in a 22% increase in earned media placements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8" w:lineRule="auto" w:before="59" w:after="0"/>
        <w:ind w:left="658" w:right="887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Oversaw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production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annual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reports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press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kits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client visibility with stakeholders and investors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3" w:lineRule="auto" w:before="49" w:after="0"/>
        <w:ind w:left="658" w:right="372" w:hanging="298"/>
        <w:jc w:val="left"/>
        <w:rPr>
          <w:rFonts w:ascii="Arial" w:hAnsi="Arial"/>
          <w:sz w:val="31"/>
        </w:rPr>
      </w:pPr>
      <w:r>
        <w:rPr>
          <w:rFonts w:ascii="Arial" w:hAnsi="Arial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2571749</wp:posOffset>
                </wp:positionH>
                <wp:positionV relativeFrom="paragraph">
                  <wp:posOffset>490782</wp:posOffset>
                </wp:positionV>
                <wp:extent cx="4996815" cy="30480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4996815" cy="304800"/>
                          <a:chExt cx="4996815" cy="30480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285749" y="0"/>
                            <a:ext cx="471106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04800">
                                <a:moveTo>
                                  <a:pt x="0" y="304799"/>
                                </a:moveTo>
                                <a:lnTo>
                                  <a:pt x="4710683" y="304799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285750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304800">
                                <a:moveTo>
                                  <a:pt x="285749" y="304799"/>
                                </a:move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0" y="0"/>
                            <a:ext cx="4996815" cy="3048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4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8.644310pt;width:393.45pt;height:24pt;mso-position-horizontal-relative:page;mso-position-vertical-relative:paragraph;z-index:15729664" id="docshapegroup19" coordorigin="4050,773" coordsize="7869,480">
                <v:rect style="position:absolute;left:4500;top:772;width:7419;height:480" id="docshape20" filled="true" fillcolor="#2bd879" stroked="false">
                  <v:fill type="solid"/>
                </v:rect>
                <v:rect style="position:absolute;left:4050;top:772;width:450;height:480" id="docshape21" filled="true" fillcolor="#c18f00" stroked="false">
                  <v:fill type="solid"/>
                </v:rect>
                <v:shape style="position:absolute;left:4050;top:772;width:7869;height:480" type="#_x0000_t202" id="docshape22" filled="false" stroked="false">
                  <v:textbox inset="0,0,0,0">
                    <w:txbxContent>
                      <w:p>
                        <w:pPr>
                          <w:spacing w:before="74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Certifications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position w:val="1"/>
          <w:sz w:val="18"/>
        </w:rPr>
        <w:t>Introduced</w:t>
      </w:r>
      <w:r>
        <w:rPr>
          <w:spacing w:val="-1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digital</w:t>
      </w:r>
      <w:r>
        <w:rPr>
          <w:spacing w:val="-8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communication</w:t>
      </w:r>
      <w:r>
        <w:rPr>
          <w:spacing w:val="-1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tools</w:t>
      </w:r>
      <w:r>
        <w:rPr>
          <w:spacing w:val="-1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that</w:t>
      </w:r>
      <w:r>
        <w:rPr>
          <w:spacing w:val="-1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reduced</w:t>
      </w:r>
      <w:r>
        <w:rPr>
          <w:spacing w:val="-1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content</w:t>
      </w:r>
      <w:r>
        <w:rPr>
          <w:spacing w:val="-1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delivery</w:t>
      </w:r>
      <w:r>
        <w:rPr>
          <w:spacing w:val="-7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times</w:t>
      </w:r>
      <w:r>
        <w:rPr>
          <w:spacing w:val="-1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by </w:t>
      </w:r>
      <w:r>
        <w:rPr>
          <w:w w:val="105"/>
          <w:sz w:val="18"/>
        </w:rPr>
        <w:t>15% across teams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7"/>
      </w:pPr>
    </w:p>
    <w:p>
      <w:pPr>
        <w:pStyle w:val="ListParagraph"/>
        <w:numPr>
          <w:ilvl w:val="0"/>
          <w:numId w:val="1"/>
        </w:numPr>
        <w:tabs>
          <w:tab w:pos="415" w:val="left" w:leader="none"/>
        </w:tabs>
        <w:spacing w:line="343" w:lineRule="exact" w:before="1" w:after="0"/>
        <w:ind w:left="415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Accredited</w:t>
      </w:r>
      <w:r>
        <w:rPr>
          <w:spacing w:val="9"/>
          <w:sz w:val="18"/>
        </w:rPr>
        <w:t> </w:t>
      </w:r>
      <w:r>
        <w:rPr>
          <w:sz w:val="18"/>
        </w:rPr>
        <w:t>in</w:t>
      </w:r>
      <w:r>
        <w:rPr>
          <w:spacing w:val="10"/>
          <w:sz w:val="18"/>
        </w:rPr>
        <w:t> </w:t>
      </w:r>
      <w:r>
        <w:rPr>
          <w:sz w:val="18"/>
        </w:rPr>
        <w:t>Public</w:t>
      </w:r>
      <w:r>
        <w:rPr>
          <w:spacing w:val="10"/>
          <w:sz w:val="18"/>
        </w:rPr>
        <w:t> </w:t>
      </w:r>
      <w:r>
        <w:rPr>
          <w:sz w:val="18"/>
        </w:rPr>
        <w:t>Relations</w:t>
      </w:r>
      <w:r>
        <w:rPr>
          <w:spacing w:val="10"/>
          <w:sz w:val="18"/>
        </w:rPr>
        <w:t> </w:t>
      </w:r>
      <w:r>
        <w:rPr>
          <w:sz w:val="18"/>
        </w:rPr>
        <w:t>(APR)</w:t>
      </w:r>
      <w:r>
        <w:rPr>
          <w:spacing w:val="10"/>
          <w:sz w:val="18"/>
        </w:rPr>
        <w:t> </w:t>
      </w:r>
      <w:r>
        <w:rPr>
          <w:w w:val="85"/>
          <w:sz w:val="18"/>
        </w:rPr>
        <w:t>|</w:t>
      </w:r>
      <w:r>
        <w:rPr>
          <w:spacing w:val="10"/>
          <w:sz w:val="18"/>
        </w:rPr>
        <w:t> </w:t>
      </w:r>
      <w:r>
        <w:rPr>
          <w:spacing w:val="-4"/>
          <w:sz w:val="18"/>
        </w:rPr>
        <w:t>2016</w:t>
      </w:r>
    </w:p>
    <w:p>
      <w:pPr>
        <w:pStyle w:val="ListParagraph"/>
        <w:numPr>
          <w:ilvl w:val="0"/>
          <w:numId w:val="1"/>
        </w:numPr>
        <w:tabs>
          <w:tab w:pos="415" w:val="left" w:leader="none"/>
        </w:tabs>
        <w:spacing w:line="343" w:lineRule="exact" w:before="0" w:after="0"/>
        <w:ind w:left="415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Certified</w:t>
      </w:r>
      <w:r>
        <w:rPr>
          <w:spacing w:val="22"/>
          <w:sz w:val="18"/>
        </w:rPr>
        <w:t> </w:t>
      </w:r>
      <w:r>
        <w:rPr>
          <w:sz w:val="18"/>
        </w:rPr>
        <w:t>Communications</w:t>
      </w:r>
      <w:r>
        <w:rPr>
          <w:spacing w:val="23"/>
          <w:sz w:val="18"/>
        </w:rPr>
        <w:t> </w:t>
      </w:r>
      <w:r>
        <w:rPr>
          <w:sz w:val="18"/>
        </w:rPr>
        <w:t>Professional</w:t>
      </w:r>
      <w:r>
        <w:rPr>
          <w:spacing w:val="13"/>
          <w:sz w:val="18"/>
        </w:rPr>
        <w:t> </w:t>
      </w:r>
      <w:r>
        <w:rPr>
          <w:sz w:val="18"/>
        </w:rPr>
        <w:t>(CCP)</w:t>
      </w:r>
      <w:r>
        <w:rPr>
          <w:spacing w:val="23"/>
          <w:sz w:val="18"/>
        </w:rPr>
        <w:t> </w:t>
      </w:r>
      <w:r>
        <w:rPr>
          <w:w w:val="85"/>
          <w:sz w:val="18"/>
        </w:rPr>
        <w:t>|</w:t>
      </w:r>
      <w:r>
        <w:rPr>
          <w:spacing w:val="23"/>
          <w:sz w:val="18"/>
        </w:rPr>
        <w:t> </w:t>
      </w:r>
      <w:r>
        <w:rPr>
          <w:spacing w:val="-4"/>
          <w:sz w:val="18"/>
        </w:rPr>
        <w:t>2014</w:t>
      </w:r>
    </w:p>
    <w:sectPr>
      <w:type w:val="continuous"/>
      <w:pgSz w:w="11920" w:h="16860"/>
      <w:pgMar w:top="800" w:bottom="280" w:left="141" w:right="0"/>
      <w:cols w:num="2" w:equalWidth="0">
        <w:col w:w="3400" w:space="617"/>
        <w:col w:w="77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1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6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2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7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3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8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4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9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4"/>
      <w:ind w:left="4006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58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hris.jack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jpe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2026-02-15T13:28:25Z</dcterms:created>
  <dcterms:modified xsi:type="dcterms:W3CDTF">2026-02-15T13:28:25Z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