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spacing w:val="25"/>
          <w:w w:val="125"/>
          <w:sz w:val="70"/>
        </w:rPr>
        <w:t>Avery</w:t>
      </w:r>
      <w:r>
        <w:rPr>
          <w:rFonts w:ascii="Calibri"/>
          <w:b/>
          <w:spacing w:val="55"/>
          <w:w w:val="150"/>
          <w:sz w:val="70"/>
        </w:rPr>
        <w:t> </w:t>
      </w:r>
      <w:r>
        <w:rPr>
          <w:rFonts w:ascii="Calibri"/>
          <w:spacing w:val="26"/>
          <w:w w:val="125"/>
          <w:sz w:val="70"/>
        </w:rPr>
        <w:t>Harris</w:t>
      </w:r>
    </w:p>
    <w:p>
      <w:pPr>
        <w:pStyle w:val="Heading1"/>
        <w:spacing w:before="104"/>
        <w:ind w:left="4235"/>
        <w:jc w:val="center"/>
      </w:pPr>
      <w:r>
        <w:rPr>
          <w:w w:val="125"/>
        </w:rPr>
        <w:t>Business</w:t>
      </w:r>
      <w:r>
        <w:rPr>
          <w:spacing w:val="49"/>
          <w:w w:val="125"/>
        </w:rPr>
        <w:t> </w:t>
      </w:r>
      <w:r>
        <w:rPr>
          <w:spacing w:val="-2"/>
          <w:w w:val="125"/>
        </w:rPr>
        <w:t>Analyst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07"/>
        <w:rPr>
          <w:rFonts w:ascii="Calibri"/>
          <w:b/>
        </w:rPr>
      </w:pPr>
    </w:p>
    <w:p>
      <w:pPr>
        <w:spacing w:before="0"/>
        <w:ind w:left="431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25"/>
          <w:sz w:val="15"/>
        </w:rPr>
        <w:t>A</w:t>
      </w:r>
      <w:r>
        <w:rPr>
          <w:rFonts w:ascii="Calibri"/>
          <w:b/>
          <w:spacing w:val="-9"/>
          <w:w w:val="125"/>
          <w:sz w:val="15"/>
        </w:rPr>
        <w:t> </w:t>
      </w:r>
      <w:r>
        <w:rPr>
          <w:rFonts w:ascii="Calibri"/>
          <w:b/>
          <w:w w:val="125"/>
          <w:sz w:val="15"/>
        </w:rPr>
        <w:t>B</w:t>
      </w:r>
      <w:r>
        <w:rPr>
          <w:rFonts w:ascii="Calibri"/>
          <w:b/>
          <w:spacing w:val="-8"/>
          <w:w w:val="125"/>
          <w:sz w:val="15"/>
        </w:rPr>
        <w:t> </w:t>
      </w:r>
      <w:r>
        <w:rPr>
          <w:rFonts w:ascii="Calibri"/>
          <w:b/>
          <w:w w:val="125"/>
          <w:sz w:val="15"/>
        </w:rPr>
        <w:t>O</w:t>
      </w:r>
      <w:r>
        <w:rPr>
          <w:rFonts w:ascii="Calibri"/>
          <w:b/>
          <w:spacing w:val="-9"/>
          <w:w w:val="125"/>
          <w:sz w:val="15"/>
        </w:rPr>
        <w:t> </w:t>
      </w:r>
      <w:r>
        <w:rPr>
          <w:rFonts w:ascii="Calibri"/>
          <w:b/>
          <w:w w:val="125"/>
          <w:sz w:val="15"/>
        </w:rPr>
        <w:t>U</w:t>
      </w:r>
      <w:r>
        <w:rPr>
          <w:rFonts w:ascii="Calibri"/>
          <w:b/>
          <w:spacing w:val="-10"/>
          <w:w w:val="125"/>
          <w:sz w:val="15"/>
        </w:rPr>
        <w:t> </w:t>
      </w:r>
      <w:r>
        <w:rPr>
          <w:rFonts w:ascii="Calibri"/>
          <w:b/>
          <w:w w:val="125"/>
          <w:sz w:val="15"/>
        </w:rPr>
        <w:t>T</w:t>
      </w:r>
      <w:r>
        <w:rPr>
          <w:rFonts w:ascii="Calibri"/>
          <w:b/>
          <w:spacing w:val="64"/>
          <w:w w:val="125"/>
          <w:sz w:val="15"/>
        </w:rPr>
        <w:t> </w:t>
      </w:r>
      <w:r>
        <w:rPr>
          <w:rFonts w:ascii="Calibri"/>
          <w:b/>
          <w:w w:val="125"/>
          <w:sz w:val="15"/>
        </w:rPr>
        <w:t>M</w:t>
      </w:r>
      <w:r>
        <w:rPr>
          <w:rFonts w:ascii="Calibri"/>
          <w:b/>
          <w:spacing w:val="-9"/>
          <w:w w:val="125"/>
          <w:sz w:val="15"/>
        </w:rPr>
        <w:t> </w:t>
      </w:r>
      <w:r>
        <w:rPr>
          <w:rFonts w:ascii="Calibri"/>
          <w:b/>
          <w:spacing w:val="-10"/>
          <w:w w:val="125"/>
          <w:sz w:val="15"/>
        </w:rPr>
        <w:t>E</w:t>
      </w:r>
    </w:p>
    <w:p>
      <w:pPr>
        <w:pStyle w:val="BodyText"/>
        <w:spacing w:line="283" w:lineRule="auto" w:before="104"/>
        <w:ind w:left="4317"/>
      </w:pPr>
      <w:r>
        <w:rPr/>
        <w:t>Business</w:t>
      </w:r>
      <w:r>
        <w:rPr>
          <w:spacing w:val="18"/>
        </w:rPr>
        <w:t> </w:t>
      </w:r>
      <w:r>
        <w:rPr/>
        <w:t>Analyst</w:t>
      </w:r>
      <w:r>
        <w:rPr>
          <w:spacing w:val="19"/>
        </w:rPr>
        <w:t> </w:t>
      </w:r>
      <w:r>
        <w:rPr/>
        <w:t>with</w:t>
      </w:r>
      <w:r>
        <w:rPr>
          <w:spacing w:val="26"/>
        </w:rPr>
        <w:t> </w:t>
      </w:r>
      <w:r>
        <w:rPr/>
        <w:t>8</w:t>
      </w:r>
      <w:r>
        <w:rPr>
          <w:spacing w:val="19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6"/>
        </w:rPr>
        <w:t> </w:t>
      </w:r>
      <w:r>
        <w:rPr/>
        <w:t>transforming</w:t>
      </w:r>
      <w:r>
        <w:rPr>
          <w:spacing w:val="26"/>
        </w:rPr>
        <w:t> </w:t>
      </w:r>
      <w:r>
        <w:rPr/>
        <w:t>data</w:t>
      </w:r>
      <w:r>
        <w:rPr>
          <w:spacing w:val="26"/>
        </w:rPr>
        <w:t> </w:t>
      </w:r>
      <w:r>
        <w:rPr/>
        <w:t>into</w:t>
      </w:r>
      <w:r>
        <w:rPr>
          <w:spacing w:val="26"/>
        </w:rPr>
        <w:t> </w:t>
      </w:r>
      <w:r>
        <w:rPr/>
        <w:t>actionable</w:t>
      </w:r>
      <w:r>
        <w:rPr>
          <w:spacing w:val="26"/>
        </w:rPr>
        <w:t> </w:t>
      </w:r>
      <w:r>
        <w:rPr/>
        <w:t>insights</w:t>
      </w:r>
      <w:r>
        <w:rPr>
          <w:spacing w:val="26"/>
        </w:rPr>
        <w:t> </w:t>
      </w:r>
      <w:r>
        <w:rPr/>
        <w:t>that</w:t>
      </w:r>
      <w:r>
        <w:rPr>
          <w:spacing w:val="26"/>
        </w:rPr>
        <w:t> </w:t>
      </w:r>
      <w:r>
        <w:rPr/>
        <w:t>drive operational efficiency and profitability. Skilled in process improvement, data visualization, and</w:t>
      </w:r>
      <w:r>
        <w:rPr>
          <w:spacing w:val="40"/>
        </w:rPr>
        <w:t> </w:t>
      </w:r>
      <w:r>
        <w:rPr/>
        <w:t>stakeholder</w:t>
      </w:r>
      <w:r>
        <w:rPr>
          <w:spacing w:val="31"/>
        </w:rPr>
        <w:t> </w:t>
      </w:r>
      <w:r>
        <w:rPr/>
        <w:t>collaboration.</w:t>
      </w:r>
      <w:r>
        <w:rPr>
          <w:spacing w:val="39"/>
        </w:rPr>
        <w:t> </w:t>
      </w:r>
      <w:r>
        <w:rPr/>
        <w:t>Known</w:t>
      </w:r>
      <w:r>
        <w:rPr>
          <w:spacing w:val="39"/>
        </w:rPr>
        <w:t> </w:t>
      </w:r>
      <w:r>
        <w:rPr/>
        <w:t>for</w:t>
      </w:r>
      <w:r>
        <w:rPr>
          <w:spacing w:val="31"/>
        </w:rPr>
        <w:t> </w:t>
      </w:r>
      <w:r>
        <w:rPr/>
        <w:t>delivering</w:t>
      </w:r>
      <w:r>
        <w:rPr>
          <w:spacing w:val="39"/>
        </w:rPr>
        <w:t> </w:t>
      </w:r>
      <w:r>
        <w:rPr/>
        <w:t>projects</w:t>
      </w:r>
      <w:r>
        <w:rPr>
          <w:spacing w:val="39"/>
        </w:rPr>
        <w:t> </w:t>
      </w:r>
      <w:r>
        <w:rPr/>
        <w:t>on</w:t>
      </w:r>
      <w:r>
        <w:rPr>
          <w:spacing w:val="39"/>
        </w:rPr>
        <w:t> </w:t>
      </w:r>
      <w:r>
        <w:rPr/>
        <w:t>time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exceeding</w:t>
      </w:r>
      <w:r>
        <w:rPr>
          <w:spacing w:val="39"/>
        </w:rPr>
        <w:t> </w:t>
      </w:r>
      <w:r>
        <w:rPr/>
        <w:t>performance </w:t>
      </w:r>
      <w:r>
        <w:rPr>
          <w:spacing w:val="-2"/>
        </w:rPr>
        <w:t>targets.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58000">
                                <a:moveTo>
                                  <a:pt x="28575" y="6845833"/>
                                </a:moveTo>
                                <a:lnTo>
                                  <a:pt x="27647" y="6843598"/>
                                </a:lnTo>
                                <a:lnTo>
                                  <a:pt x="23926" y="6839877"/>
                                </a:lnTo>
                                <a:lnTo>
                                  <a:pt x="21691" y="6838937"/>
                                </a:lnTo>
                                <a:lnTo>
                                  <a:pt x="6896" y="6838937"/>
                                </a:lnTo>
                                <a:lnTo>
                                  <a:pt x="4660" y="6839877"/>
                                </a:lnTo>
                                <a:lnTo>
                                  <a:pt x="939" y="6843598"/>
                                </a:lnTo>
                                <a:lnTo>
                                  <a:pt x="0" y="6845833"/>
                                </a:lnTo>
                                <a:lnTo>
                                  <a:pt x="0" y="6848462"/>
                                </a:lnTo>
                                <a:lnTo>
                                  <a:pt x="0" y="6851104"/>
                                </a:lnTo>
                                <a:lnTo>
                                  <a:pt x="939" y="6853339"/>
                                </a:lnTo>
                                <a:lnTo>
                                  <a:pt x="4660" y="6857060"/>
                                </a:lnTo>
                                <a:lnTo>
                                  <a:pt x="6896" y="6857987"/>
                                </a:lnTo>
                                <a:lnTo>
                                  <a:pt x="21691" y="6857987"/>
                                </a:lnTo>
                                <a:lnTo>
                                  <a:pt x="23926" y="6857060"/>
                                </a:lnTo>
                                <a:lnTo>
                                  <a:pt x="27647" y="6853339"/>
                                </a:lnTo>
                                <a:lnTo>
                                  <a:pt x="28575" y="6851104"/>
                                </a:lnTo>
                                <a:lnTo>
                                  <a:pt x="28575" y="6845833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656959"/>
                                </a:moveTo>
                                <a:lnTo>
                                  <a:pt x="27432" y="6654178"/>
                                </a:lnTo>
                                <a:lnTo>
                                  <a:pt x="22847" y="6649593"/>
                                </a:lnTo>
                                <a:lnTo>
                                  <a:pt x="20066" y="6648437"/>
                                </a:lnTo>
                                <a:lnTo>
                                  <a:pt x="8521" y="6648437"/>
                                </a:lnTo>
                                <a:lnTo>
                                  <a:pt x="5740" y="6649593"/>
                                </a:lnTo>
                                <a:lnTo>
                                  <a:pt x="1155" y="6654178"/>
                                </a:lnTo>
                                <a:lnTo>
                                  <a:pt x="0" y="6656959"/>
                                </a:lnTo>
                                <a:lnTo>
                                  <a:pt x="0" y="6665265"/>
                                </a:lnTo>
                                <a:lnTo>
                                  <a:pt x="0" y="6668503"/>
                                </a:lnTo>
                                <a:lnTo>
                                  <a:pt x="1155" y="6671284"/>
                                </a:lnTo>
                                <a:lnTo>
                                  <a:pt x="5740" y="6675869"/>
                                </a:lnTo>
                                <a:lnTo>
                                  <a:pt x="8521" y="6677012"/>
                                </a:lnTo>
                                <a:lnTo>
                                  <a:pt x="20066" y="6677012"/>
                                </a:lnTo>
                                <a:lnTo>
                                  <a:pt x="22847" y="6675869"/>
                                </a:lnTo>
                                <a:lnTo>
                                  <a:pt x="27432" y="6671284"/>
                                </a:lnTo>
                                <a:lnTo>
                                  <a:pt x="28575" y="6668503"/>
                                </a:lnTo>
                                <a:lnTo>
                                  <a:pt x="28575" y="6656959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094984"/>
                                </a:moveTo>
                                <a:lnTo>
                                  <a:pt x="27432" y="6092202"/>
                                </a:lnTo>
                                <a:lnTo>
                                  <a:pt x="22847" y="6087618"/>
                                </a:lnTo>
                                <a:lnTo>
                                  <a:pt x="20066" y="6086462"/>
                                </a:lnTo>
                                <a:lnTo>
                                  <a:pt x="8521" y="6086462"/>
                                </a:lnTo>
                                <a:lnTo>
                                  <a:pt x="5740" y="6087618"/>
                                </a:lnTo>
                                <a:lnTo>
                                  <a:pt x="1155" y="6092202"/>
                                </a:lnTo>
                                <a:lnTo>
                                  <a:pt x="0" y="6094984"/>
                                </a:lnTo>
                                <a:lnTo>
                                  <a:pt x="0" y="6103290"/>
                                </a:lnTo>
                                <a:lnTo>
                                  <a:pt x="0" y="6106528"/>
                                </a:lnTo>
                                <a:lnTo>
                                  <a:pt x="1155" y="6109309"/>
                                </a:lnTo>
                                <a:lnTo>
                                  <a:pt x="5740" y="6113894"/>
                                </a:lnTo>
                                <a:lnTo>
                                  <a:pt x="8521" y="6115037"/>
                                </a:lnTo>
                                <a:lnTo>
                                  <a:pt x="20066" y="6115037"/>
                                </a:lnTo>
                                <a:lnTo>
                                  <a:pt x="22847" y="6113894"/>
                                </a:lnTo>
                                <a:lnTo>
                                  <a:pt x="27432" y="6109309"/>
                                </a:lnTo>
                                <a:lnTo>
                                  <a:pt x="28575" y="6106528"/>
                                </a:lnTo>
                                <a:lnTo>
                                  <a:pt x="28575" y="6094984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68580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428999"/>
                            <a:ext cx="190500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62225">
                                <a:moveTo>
                                  <a:pt x="28575" y="2550071"/>
                                </a:moveTo>
                                <a:lnTo>
                                  <a:pt x="27647" y="2547836"/>
                                </a:lnTo>
                                <a:lnTo>
                                  <a:pt x="23926" y="2544114"/>
                                </a:lnTo>
                                <a:lnTo>
                                  <a:pt x="21691" y="2543175"/>
                                </a:lnTo>
                                <a:lnTo>
                                  <a:pt x="6896" y="2543175"/>
                                </a:lnTo>
                                <a:lnTo>
                                  <a:pt x="4660" y="2544114"/>
                                </a:lnTo>
                                <a:lnTo>
                                  <a:pt x="939" y="2547836"/>
                                </a:lnTo>
                                <a:lnTo>
                                  <a:pt x="0" y="2550071"/>
                                </a:lnTo>
                                <a:lnTo>
                                  <a:pt x="0" y="2552700"/>
                                </a:lnTo>
                                <a:lnTo>
                                  <a:pt x="0" y="2555341"/>
                                </a:lnTo>
                                <a:lnTo>
                                  <a:pt x="939" y="2557576"/>
                                </a:lnTo>
                                <a:lnTo>
                                  <a:pt x="4660" y="2561298"/>
                                </a:lnTo>
                                <a:lnTo>
                                  <a:pt x="6896" y="2562225"/>
                                </a:lnTo>
                                <a:lnTo>
                                  <a:pt x="21691" y="2562225"/>
                                </a:lnTo>
                                <a:lnTo>
                                  <a:pt x="23926" y="2561298"/>
                                </a:lnTo>
                                <a:lnTo>
                                  <a:pt x="27647" y="2557576"/>
                                </a:lnTo>
                                <a:lnTo>
                                  <a:pt x="28575" y="2555341"/>
                                </a:lnTo>
                                <a:lnTo>
                                  <a:pt x="28575" y="2550071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36216"/>
                                </a:lnTo>
                                <a:lnTo>
                                  <a:pt x="172389" y="1938451"/>
                                </a:lnTo>
                                <a:lnTo>
                                  <a:pt x="176110" y="1942172"/>
                                </a:lnTo>
                                <a:lnTo>
                                  <a:pt x="178346" y="1943100"/>
                                </a:lnTo>
                                <a:lnTo>
                                  <a:pt x="183616" y="1943100"/>
                                </a:lnTo>
                                <a:lnTo>
                                  <a:pt x="185851" y="1942172"/>
                                </a:lnTo>
                                <a:lnTo>
                                  <a:pt x="189572" y="1938451"/>
                                </a:lnTo>
                                <a:lnTo>
                                  <a:pt x="190500" y="1936216"/>
                                </a:lnTo>
                                <a:lnTo>
                                  <a:pt x="190500" y="1933575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1616621"/>
                                </a:moveTo>
                                <a:lnTo>
                                  <a:pt x="189572" y="1614385"/>
                                </a:lnTo>
                                <a:lnTo>
                                  <a:pt x="185851" y="1610664"/>
                                </a:lnTo>
                                <a:lnTo>
                                  <a:pt x="183616" y="1609725"/>
                                </a:lnTo>
                                <a:lnTo>
                                  <a:pt x="178346" y="1609725"/>
                                </a:lnTo>
                                <a:lnTo>
                                  <a:pt x="176110" y="1610664"/>
                                </a:lnTo>
                                <a:lnTo>
                                  <a:pt x="172389" y="1614385"/>
                                </a:lnTo>
                                <a:lnTo>
                                  <a:pt x="171450" y="1616621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19250"/>
                                </a:lnTo>
                                <a:lnTo>
                                  <a:pt x="190500" y="1616621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1302296"/>
                                </a:moveTo>
                                <a:lnTo>
                                  <a:pt x="189572" y="1300060"/>
                                </a:lnTo>
                                <a:lnTo>
                                  <a:pt x="185851" y="1296339"/>
                                </a:lnTo>
                                <a:lnTo>
                                  <a:pt x="183616" y="1295400"/>
                                </a:lnTo>
                                <a:lnTo>
                                  <a:pt x="178346" y="1295400"/>
                                </a:lnTo>
                                <a:lnTo>
                                  <a:pt x="176110" y="1296339"/>
                                </a:lnTo>
                                <a:lnTo>
                                  <a:pt x="172389" y="1300060"/>
                                </a:lnTo>
                                <a:lnTo>
                                  <a:pt x="171450" y="1302296"/>
                                </a:lnTo>
                                <a:lnTo>
                                  <a:pt x="171450" y="1307566"/>
                                </a:lnTo>
                                <a:lnTo>
                                  <a:pt x="172389" y="1309801"/>
                                </a:lnTo>
                                <a:lnTo>
                                  <a:pt x="176110" y="1313522"/>
                                </a:lnTo>
                                <a:lnTo>
                                  <a:pt x="178346" y="1314450"/>
                                </a:lnTo>
                                <a:lnTo>
                                  <a:pt x="183616" y="1314450"/>
                                </a:lnTo>
                                <a:lnTo>
                                  <a:pt x="185851" y="1313522"/>
                                </a:lnTo>
                                <a:lnTo>
                                  <a:pt x="189572" y="1309801"/>
                                </a:lnTo>
                                <a:lnTo>
                                  <a:pt x="190500" y="1307566"/>
                                </a:lnTo>
                                <a:lnTo>
                                  <a:pt x="190500" y="1304925"/>
                                </a:lnTo>
                                <a:lnTo>
                                  <a:pt x="190500" y="1302296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645071"/>
                                </a:moveTo>
                                <a:lnTo>
                                  <a:pt x="189572" y="642835"/>
                                </a:lnTo>
                                <a:lnTo>
                                  <a:pt x="185851" y="639114"/>
                                </a:lnTo>
                                <a:lnTo>
                                  <a:pt x="183616" y="638175"/>
                                </a:lnTo>
                                <a:lnTo>
                                  <a:pt x="178346" y="638175"/>
                                </a:lnTo>
                                <a:lnTo>
                                  <a:pt x="176110" y="639114"/>
                                </a:lnTo>
                                <a:lnTo>
                                  <a:pt x="172389" y="642835"/>
                                </a:lnTo>
                                <a:lnTo>
                                  <a:pt x="171450" y="645071"/>
                                </a:lnTo>
                                <a:lnTo>
                                  <a:pt x="171450" y="650341"/>
                                </a:lnTo>
                                <a:lnTo>
                                  <a:pt x="172389" y="652576"/>
                                </a:lnTo>
                                <a:lnTo>
                                  <a:pt x="176110" y="656297"/>
                                </a:lnTo>
                                <a:lnTo>
                                  <a:pt x="178346" y="657225"/>
                                </a:lnTo>
                                <a:lnTo>
                                  <a:pt x="183616" y="657225"/>
                                </a:lnTo>
                                <a:lnTo>
                                  <a:pt x="185851" y="656297"/>
                                </a:lnTo>
                                <a:lnTo>
                                  <a:pt x="189572" y="652576"/>
                                </a:lnTo>
                                <a:lnTo>
                                  <a:pt x="190500" y="650341"/>
                                </a:lnTo>
                                <a:lnTo>
                                  <a:pt x="190500" y="647700"/>
                                </a:lnTo>
                                <a:lnTo>
                                  <a:pt x="190500" y="645071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330746"/>
                                </a:moveTo>
                                <a:lnTo>
                                  <a:pt x="189572" y="328510"/>
                                </a:lnTo>
                                <a:lnTo>
                                  <a:pt x="185851" y="324789"/>
                                </a:lnTo>
                                <a:lnTo>
                                  <a:pt x="183616" y="323850"/>
                                </a:lnTo>
                                <a:lnTo>
                                  <a:pt x="178346" y="323850"/>
                                </a:lnTo>
                                <a:lnTo>
                                  <a:pt x="176110" y="324789"/>
                                </a:lnTo>
                                <a:lnTo>
                                  <a:pt x="172389" y="328510"/>
                                </a:lnTo>
                                <a:lnTo>
                                  <a:pt x="171450" y="330746"/>
                                </a:lnTo>
                                <a:lnTo>
                                  <a:pt x="171450" y="336016"/>
                                </a:lnTo>
                                <a:lnTo>
                                  <a:pt x="172389" y="338251"/>
                                </a:lnTo>
                                <a:lnTo>
                                  <a:pt x="176110" y="341972"/>
                                </a:lnTo>
                                <a:lnTo>
                                  <a:pt x="178346" y="342900"/>
                                </a:lnTo>
                                <a:lnTo>
                                  <a:pt x="183616" y="342900"/>
                                </a:lnTo>
                                <a:lnTo>
                                  <a:pt x="185851" y="341972"/>
                                </a:lnTo>
                                <a:lnTo>
                                  <a:pt x="189572" y="338251"/>
                                </a:lnTo>
                                <a:lnTo>
                                  <a:pt x="190500" y="336016"/>
                                </a:lnTo>
                                <a:lnTo>
                                  <a:pt x="190500" y="333375"/>
                                </a:lnTo>
                                <a:lnTo>
                                  <a:pt x="190500" y="330746"/>
                                </a:lnTo>
                                <a:close/>
                              </a:path>
                              <a:path w="190500" h="25622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00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0800" id="docshape14" coordorigin="705,0" coordsize="11214,10800" path="m750,10781l749,10777,743,10771,739,10770,716,10770,712,10771,706,10777,705,10781,705,10785,705,10789,706,10793,712,10799,716,10800,739,10800,743,10799,749,10793,750,10789,750,10781xm750,10483l748,10479,741,10472,737,10470,718,10470,714,10472,707,10479,705,10483,705,10496,705,10502,707,10506,714,10513,718,10515,737,10515,741,10513,748,10506,750,10502,750,10483xm750,10196l749,10192,743,10186,739,10185,716,10185,712,10186,706,10192,705,10196,705,10200,705,10204,706,10208,712,10214,716,10215,739,10215,743,10214,749,10208,750,10204,750,10196xm750,9896l749,9892,743,9886,739,9885,716,9885,712,9886,706,9892,705,9896,705,9900,705,9904,706,9908,712,9914,716,9915,739,9915,743,9914,749,9908,750,9904,750,9896xm750,9598l748,9594,741,9587,737,9585,718,9585,714,9587,707,9594,705,9598,705,9611,705,9617,707,9621,714,9628,718,9630,737,9630,741,9628,748,9621,750,9617,750,9598xm750,9298l748,9294,741,9287,737,9285,718,9285,714,9287,707,9294,705,9298,705,9311,705,9317,707,9321,714,9328,718,9330,737,9330,741,9328,748,9321,750,9317,750,929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4739;top:5400;width:300;height:4035" id="docshape16" coordorigin="4740,5400" coordsize="300,4035" path="m4785,9416l4784,9412,4778,9406,4774,9405,4751,9405,4747,9406,4741,9412,4740,9416,4740,9420,4740,9424,4741,9428,4747,9434,4751,9435,4774,9435,4778,9434,4784,9428,4785,9424,4785,9416xm5040,8441l5039,8437,5033,8431,5029,8430,5021,8430,5017,8431,5011,8437,5010,8441,5010,8449,5011,8453,5017,8459,5021,8460,5029,8460,5033,8459,5039,8453,5040,8449,5040,8445,5040,8441xm5040,7946l5039,7942,5033,7936,5029,7935,5021,7935,5017,7936,5011,7942,5010,7946,5010,7954,5011,7958,5017,7964,5021,7965,5029,7965,5033,7964,5039,7958,5040,7954,5040,7950,5040,7946xm5040,7451l5039,7447,5033,7441,5029,7440,5021,7440,5017,7441,5011,7447,5010,7451,5010,7459,5011,7463,5017,7469,5021,7470,5029,7470,5033,7469,5039,7463,5040,7459,5040,7455,5040,7451xm5040,6416l5039,6412,5033,6406,5029,6405,5021,6405,5017,6406,5011,6412,5010,6416,5010,6424,5011,6428,5017,6434,5021,6435,5029,6435,5033,6434,5039,6428,5040,6424,5040,6420,5040,6416xm5040,5921l5039,5917,5033,5911,5029,5910,5021,5910,5017,5911,5011,5917,5010,5921,5010,5929,5011,5933,5017,5939,5021,5940,5029,5940,5033,5939,5039,5933,5040,5929,5040,5925,5040,5921xm5040,5411l5039,5407,5033,5401,5029,5400,5021,5400,5017,5401,5011,5407,5010,5411,5010,5430,5010,5434,5011,5438,5017,5444,5021,5445,5029,5445,5033,5444,5039,5438,5040,5434,5040,54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P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L</w:t>
      </w:r>
      <w:r>
        <w:rPr>
          <w:color w:val="FFFFFF"/>
          <w:spacing w:val="74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M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T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10"/>
          <w:w w:val="125"/>
        </w:rPr>
        <w:t>N</w:t>
      </w:r>
    </w:p>
    <w:p>
      <w:pPr>
        <w:pStyle w:val="BodyText"/>
        <w:spacing w:before="175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1155"/>
      </w:pPr>
      <w:hyperlink r:id="rId10">
        <w:r>
          <w:rPr>
            <w:color w:val="FFFFFF"/>
            <w:spacing w:val="-2"/>
          </w:rPr>
          <w:t>avery.harris@email.com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ind w:left="115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ind w:left="1155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</w:pPr>
      <w:r>
        <w:rPr>
          <w:color w:val="FFFFFF"/>
          <w:w w:val="125"/>
        </w:rPr>
        <w:t>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U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10"/>
          <w:w w:val="125"/>
        </w:rPr>
        <w:t>N</w:t>
      </w:r>
    </w:p>
    <w:p>
      <w:pPr>
        <w:pStyle w:val="BodyText"/>
        <w:spacing w:before="11"/>
        <w:rPr>
          <w:rFonts w:ascii="Calibri"/>
          <w:b/>
        </w:rPr>
      </w:pPr>
    </w:p>
    <w:p>
      <w:pPr>
        <w:spacing w:before="0"/>
        <w:ind w:left="281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Bachelor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of Science</w:t>
      </w:r>
      <w:r>
        <w:rPr>
          <w:b/>
          <w:color w:val="FFFFFF"/>
          <w:spacing w:val="4"/>
          <w:sz w:val="15"/>
        </w:rPr>
        <w:t> </w:t>
      </w:r>
      <w:r>
        <w:rPr>
          <w:b/>
          <w:color w:val="FFFFFF"/>
          <w:sz w:val="15"/>
        </w:rPr>
        <w:t>in</w:t>
      </w:r>
      <w:r>
        <w:rPr>
          <w:b/>
          <w:color w:val="FFFFFF"/>
          <w:spacing w:val="4"/>
          <w:sz w:val="15"/>
        </w:rPr>
        <w:t> </w:t>
      </w:r>
      <w:r>
        <w:rPr>
          <w:b/>
          <w:color w:val="FFFFFF"/>
          <w:sz w:val="15"/>
        </w:rPr>
        <w:t>Business</w:t>
      </w:r>
      <w:r>
        <w:rPr>
          <w:b/>
          <w:color w:val="FFFFFF"/>
          <w:spacing w:val="-2"/>
          <w:sz w:val="15"/>
        </w:rPr>
        <w:t> Administration</w:t>
      </w:r>
    </w:p>
    <w:p>
      <w:pPr>
        <w:pStyle w:val="BodyText"/>
        <w:spacing w:line="268" w:lineRule="auto" w:before="36"/>
        <w:ind w:left="281" w:right="844"/>
      </w:pPr>
      <w:r>
        <w:rPr>
          <w:color w:val="FFFFFF"/>
          <w:spacing w:val="-2"/>
        </w:rPr>
        <w:t>Georgia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State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University</w:t>
      </w:r>
      <w:r>
        <w:rPr>
          <w:color w:val="FFFFFF"/>
          <w:spacing w:val="-8"/>
        </w:rPr>
        <w:t> </w:t>
      </w:r>
      <w:r>
        <w:rPr>
          <w:color w:val="FFFFFF"/>
          <w:spacing w:val="-2"/>
          <w:w w:val="80"/>
        </w:rPr>
        <w:t>| </w:t>
      </w:r>
      <w:r>
        <w:rPr>
          <w:color w:val="FFFFFF"/>
          <w:spacing w:val="-2"/>
        </w:rPr>
        <w:t>Atlanta,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GA </w:t>
      </w:r>
      <w:r>
        <w:rPr>
          <w:color w:val="FFFFFF"/>
        </w:rPr>
        <w:t>May</w:t>
      </w:r>
      <w:r>
        <w:rPr>
          <w:color w:val="FFFFFF"/>
          <w:spacing w:val="-12"/>
        </w:rPr>
        <w:t> </w:t>
      </w:r>
      <w:r>
        <w:rPr>
          <w:color w:val="FFFFFF"/>
        </w:rPr>
        <w:t>2015</w:t>
      </w: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  <w:w w:val="135"/>
        </w:rPr>
        <w:t>K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68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S</w:t>
      </w:r>
    </w:p>
    <w:p>
      <w:pPr>
        <w:pStyle w:val="BodyText"/>
        <w:spacing w:before="25"/>
        <w:rPr>
          <w:rFonts w:ascii="Calibri"/>
          <w:b/>
        </w:rPr>
      </w:pPr>
    </w:p>
    <w:p>
      <w:pPr>
        <w:pStyle w:val="BodyText"/>
        <w:spacing w:line="403" w:lineRule="auto"/>
        <w:ind w:left="579" w:right="1852"/>
        <w:jc w:val="both"/>
      </w:pPr>
      <w:r>
        <w:rPr>
          <w:color w:val="FFFFFF"/>
        </w:rPr>
        <w:t>Data</w:t>
      </w:r>
      <w:r>
        <w:rPr>
          <w:color w:val="FFFFFF"/>
          <w:spacing w:val="-12"/>
        </w:rPr>
        <w:t> </w:t>
      </w:r>
      <w:r>
        <w:rPr>
          <w:color w:val="FFFFFF"/>
        </w:rPr>
        <w:t>Visualization Financial</w:t>
      </w:r>
      <w:r>
        <w:rPr>
          <w:color w:val="FFFFFF"/>
          <w:spacing w:val="-12"/>
        </w:rPr>
        <w:t> </w:t>
      </w:r>
      <w:r>
        <w:rPr>
          <w:color w:val="FFFFFF"/>
        </w:rPr>
        <w:t>Analysis KPI</w:t>
      </w:r>
      <w:r>
        <w:rPr>
          <w:color w:val="FFFFFF"/>
          <w:spacing w:val="-12"/>
        </w:rPr>
        <w:t> </w:t>
      </w:r>
      <w:r>
        <w:rPr>
          <w:color w:val="FFFFFF"/>
        </w:rPr>
        <w:t>Tracking</w:t>
      </w:r>
    </w:p>
    <w:p>
      <w:pPr>
        <w:pStyle w:val="BodyText"/>
        <w:spacing w:line="403" w:lineRule="auto" w:before="7"/>
        <w:ind w:left="579" w:right="1146"/>
      </w:pPr>
      <w:r>
        <w:rPr>
          <w:color w:val="FFFFFF"/>
        </w:rPr>
        <w:t>Process</w:t>
      </w:r>
      <w:r>
        <w:rPr>
          <w:color w:val="FFFFFF"/>
          <w:spacing w:val="-13"/>
        </w:rPr>
        <w:t> </w:t>
      </w:r>
      <w:r>
        <w:rPr>
          <w:color w:val="FFFFFF"/>
        </w:rPr>
        <w:t>Improvement</w:t>
      </w:r>
      <w:r>
        <w:rPr>
          <w:color w:val="FFFFFF"/>
          <w:spacing w:val="40"/>
        </w:rPr>
        <w:t> </w:t>
      </w:r>
      <w:r>
        <w:rPr>
          <w:color w:val="FFFFFF"/>
        </w:rPr>
        <w:t>Project</w:t>
      </w:r>
      <w:r>
        <w:rPr>
          <w:color w:val="FFFFFF"/>
          <w:spacing w:val="-13"/>
        </w:rPr>
        <w:t> </w:t>
      </w:r>
      <w:r>
        <w:rPr>
          <w:color w:val="FFFFFF"/>
        </w:rPr>
        <w:t>Management Stakeholder</w:t>
      </w:r>
      <w:r>
        <w:rPr>
          <w:color w:val="FFFFFF"/>
          <w:spacing w:val="-12"/>
        </w:rPr>
        <w:t> </w:t>
      </w:r>
      <w:r>
        <w:rPr>
          <w:color w:val="FFFFFF"/>
        </w:rPr>
        <w:t>Communication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w w:val="130"/>
        </w:rPr>
        <w:t>P</w:t>
      </w:r>
      <w:r>
        <w:rPr>
          <w:spacing w:val="-10"/>
          <w:w w:val="130"/>
        </w:rPr>
        <w:t> </w:t>
      </w:r>
      <w:r>
        <w:rPr>
          <w:w w:val="130"/>
        </w:rPr>
        <w:t>R</w:t>
      </w:r>
      <w:r>
        <w:rPr>
          <w:spacing w:val="-7"/>
          <w:w w:val="130"/>
        </w:rPr>
        <w:t> </w:t>
      </w:r>
      <w:r>
        <w:rPr>
          <w:w w:val="130"/>
        </w:rPr>
        <w:t>O</w:t>
      </w:r>
      <w:r>
        <w:rPr>
          <w:spacing w:val="-7"/>
          <w:w w:val="130"/>
        </w:rPr>
        <w:t> </w:t>
      </w:r>
      <w:r>
        <w:rPr>
          <w:w w:val="130"/>
        </w:rPr>
        <w:t>F</w:t>
      </w:r>
      <w:r>
        <w:rPr>
          <w:spacing w:val="-7"/>
          <w:w w:val="130"/>
        </w:rPr>
        <w:t> </w:t>
      </w:r>
      <w:r>
        <w:rPr>
          <w:w w:val="130"/>
        </w:rPr>
        <w:t>E</w:t>
      </w:r>
      <w:r>
        <w:rPr>
          <w:spacing w:val="-7"/>
          <w:w w:val="130"/>
        </w:rPr>
        <w:t> </w:t>
      </w:r>
      <w:r>
        <w:rPr>
          <w:w w:val="130"/>
        </w:rPr>
        <w:t>S</w:t>
      </w:r>
      <w:r>
        <w:rPr>
          <w:spacing w:val="-7"/>
          <w:w w:val="130"/>
        </w:rPr>
        <w:t> </w:t>
      </w:r>
      <w:r>
        <w:rPr>
          <w:w w:val="130"/>
        </w:rPr>
        <w:t>S</w:t>
      </w:r>
      <w:r>
        <w:rPr>
          <w:spacing w:val="-7"/>
          <w:w w:val="130"/>
        </w:rPr>
        <w:t> </w:t>
      </w:r>
      <w:r>
        <w:rPr>
          <w:w w:val="130"/>
        </w:rPr>
        <w:t>I</w:t>
      </w:r>
      <w:r>
        <w:rPr>
          <w:spacing w:val="-7"/>
          <w:w w:val="130"/>
        </w:rPr>
        <w:t> </w:t>
      </w:r>
      <w:r>
        <w:rPr>
          <w:w w:val="130"/>
        </w:rPr>
        <w:t>O</w:t>
      </w:r>
      <w:r>
        <w:rPr>
          <w:spacing w:val="-7"/>
          <w:w w:val="130"/>
        </w:rPr>
        <w:t> </w:t>
      </w:r>
      <w:r>
        <w:rPr>
          <w:w w:val="130"/>
        </w:rPr>
        <w:t>N</w:t>
      </w:r>
      <w:r>
        <w:rPr>
          <w:spacing w:val="-7"/>
          <w:w w:val="130"/>
        </w:rPr>
        <w:t> </w:t>
      </w:r>
      <w:r>
        <w:rPr>
          <w:w w:val="130"/>
        </w:rPr>
        <w:t>A</w:t>
      </w:r>
      <w:r>
        <w:rPr>
          <w:spacing w:val="-7"/>
          <w:w w:val="130"/>
        </w:rPr>
        <w:t> </w:t>
      </w:r>
      <w:r>
        <w:rPr>
          <w:w w:val="130"/>
        </w:rPr>
        <w:t>L</w:t>
      </w:r>
      <w:r>
        <w:rPr>
          <w:spacing w:val="71"/>
          <w:w w:val="130"/>
        </w:rPr>
        <w:t> </w:t>
      </w:r>
      <w:r>
        <w:rPr>
          <w:w w:val="130"/>
        </w:rPr>
        <w:t>E</w:t>
      </w:r>
      <w:r>
        <w:rPr>
          <w:spacing w:val="-8"/>
          <w:w w:val="130"/>
        </w:rPr>
        <w:t> </w:t>
      </w:r>
      <w:r>
        <w:rPr>
          <w:w w:val="130"/>
        </w:rPr>
        <w:t>X</w:t>
      </w:r>
      <w:r>
        <w:rPr>
          <w:spacing w:val="-11"/>
          <w:w w:val="130"/>
        </w:rPr>
        <w:t> </w:t>
      </w:r>
      <w:r>
        <w:rPr>
          <w:w w:val="130"/>
        </w:rPr>
        <w:t>P</w:t>
      </w:r>
      <w:r>
        <w:rPr>
          <w:spacing w:val="-9"/>
          <w:w w:val="130"/>
        </w:rPr>
        <w:t> </w:t>
      </w:r>
      <w:r>
        <w:rPr>
          <w:w w:val="130"/>
        </w:rPr>
        <w:t>E</w:t>
      </w:r>
      <w:r>
        <w:rPr>
          <w:spacing w:val="-7"/>
          <w:w w:val="130"/>
        </w:rPr>
        <w:t> </w:t>
      </w:r>
      <w:r>
        <w:rPr>
          <w:w w:val="130"/>
        </w:rPr>
        <w:t>R</w:t>
      </w:r>
      <w:r>
        <w:rPr>
          <w:spacing w:val="-7"/>
          <w:w w:val="130"/>
        </w:rPr>
        <w:t> </w:t>
      </w:r>
      <w:r>
        <w:rPr>
          <w:w w:val="130"/>
        </w:rPr>
        <w:t>I</w:t>
      </w:r>
      <w:r>
        <w:rPr>
          <w:spacing w:val="-7"/>
          <w:w w:val="130"/>
        </w:rPr>
        <w:t> </w:t>
      </w:r>
      <w:r>
        <w:rPr>
          <w:w w:val="130"/>
        </w:rPr>
        <w:t>E</w:t>
      </w:r>
      <w:r>
        <w:rPr>
          <w:spacing w:val="-7"/>
          <w:w w:val="130"/>
        </w:rPr>
        <w:t> </w:t>
      </w:r>
      <w:r>
        <w:rPr>
          <w:w w:val="130"/>
        </w:rPr>
        <w:t>N</w:t>
      </w:r>
      <w:r>
        <w:rPr>
          <w:spacing w:val="-7"/>
          <w:w w:val="130"/>
        </w:rPr>
        <w:t> </w:t>
      </w:r>
      <w:r>
        <w:rPr>
          <w:w w:val="130"/>
        </w:rPr>
        <w:t>C</w:t>
      </w:r>
      <w:r>
        <w:rPr>
          <w:spacing w:val="-7"/>
          <w:w w:val="130"/>
        </w:rPr>
        <w:t> </w:t>
      </w:r>
      <w:r>
        <w:rPr>
          <w:spacing w:val="-10"/>
          <w:w w:val="130"/>
        </w:rPr>
        <w:t>E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15"/>
        </w:rPr>
        <w:t>Senior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Business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3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28"/>
        <w:ind w:left="95"/>
      </w:pPr>
      <w:r>
        <w:rPr/>
        <w:t>MetroCore</w:t>
      </w:r>
      <w:r>
        <w:rPr>
          <w:spacing w:val="18"/>
        </w:rPr>
        <w:t> </w:t>
      </w:r>
      <w:r>
        <w:rPr/>
        <w:t>Consulting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Atlanta,</w:t>
      </w:r>
      <w:r>
        <w:rPr>
          <w:spacing w:val="19"/>
        </w:rPr>
        <w:t> </w:t>
      </w:r>
      <w:r>
        <w:rPr>
          <w:spacing w:val="-5"/>
        </w:rPr>
        <w:t>GA</w:t>
      </w:r>
    </w:p>
    <w:p>
      <w:pPr>
        <w:pStyle w:val="BodyText"/>
        <w:spacing w:line="268" w:lineRule="auto" w:before="141"/>
        <w:ind w:left="653"/>
      </w:pPr>
      <w:r>
        <w:rPr/>
        <w:t>Led</w:t>
      </w:r>
      <w:r>
        <w:rPr>
          <w:spacing w:val="37"/>
        </w:rPr>
        <w:t> </w:t>
      </w:r>
      <w:r>
        <w:rPr/>
        <w:t>cross-functional</w:t>
      </w:r>
      <w:r>
        <w:rPr>
          <w:spacing w:val="28"/>
        </w:rPr>
        <w:t> </w:t>
      </w:r>
      <w:r>
        <w:rPr/>
        <w:t>projects</w:t>
      </w:r>
      <w:r>
        <w:rPr>
          <w:spacing w:val="37"/>
        </w:rPr>
        <w:t> </w:t>
      </w:r>
      <w:r>
        <w:rPr/>
        <w:t>that</w:t>
      </w:r>
      <w:r>
        <w:rPr>
          <w:spacing w:val="37"/>
        </w:rPr>
        <w:t> </w:t>
      </w:r>
      <w:r>
        <w:rPr/>
        <w:t>improved</w:t>
      </w:r>
      <w:r>
        <w:rPr>
          <w:spacing w:val="28"/>
        </w:rPr>
        <w:t> </w:t>
      </w:r>
      <w:r>
        <w:rPr/>
        <w:t>workflow</w:t>
      </w:r>
      <w:r>
        <w:rPr>
          <w:spacing w:val="28"/>
        </w:rPr>
        <w:t> </w:t>
      </w:r>
      <w:r>
        <w:rPr/>
        <w:t>efficiency</w:t>
      </w:r>
      <w:r>
        <w:rPr>
          <w:spacing w:val="29"/>
        </w:rPr>
        <w:t> </w:t>
      </w:r>
      <w:r>
        <w:rPr/>
        <w:t>by</w:t>
      </w:r>
      <w:r>
        <w:rPr>
          <w:spacing w:val="29"/>
        </w:rPr>
        <w:t> </w:t>
      </w:r>
      <w:r>
        <w:rPr/>
        <w:t>22%,</w:t>
      </w:r>
      <w:r>
        <w:rPr>
          <w:spacing w:val="37"/>
        </w:rPr>
        <w:t> </w:t>
      </w:r>
      <w:r>
        <w:rPr/>
        <w:t>reducing</w:t>
      </w:r>
      <w:r>
        <w:rPr>
          <w:spacing w:val="37"/>
        </w:rPr>
        <w:t> </w:t>
      </w:r>
      <w:r>
        <w:rPr/>
        <w:t>annual costs by $450K</w:t>
      </w:r>
    </w:p>
    <w:p>
      <w:pPr>
        <w:pStyle w:val="BodyText"/>
        <w:spacing w:line="290" w:lineRule="auto" w:before="105"/>
        <w:ind w:left="653" w:right="335"/>
      </w:pPr>
      <w:r>
        <w:rPr>
          <w:w w:val="105"/>
        </w:rPr>
        <w:t>Developed custom dashboards and reporting tools that cut decision-making time by 30% across three business units</w:t>
      </w:r>
    </w:p>
    <w:p>
      <w:pPr>
        <w:pStyle w:val="BodyText"/>
        <w:spacing w:line="290" w:lineRule="auto" w:before="74"/>
        <w:ind w:left="653"/>
      </w:pPr>
      <w:r>
        <w:rPr/>
        <w:t>Partnered</w:t>
      </w:r>
      <w:r>
        <w:rPr>
          <w:spacing w:val="28"/>
        </w:rPr>
        <w:t> </w:t>
      </w:r>
      <w:r>
        <w:rPr/>
        <w:t>with</w:t>
      </w:r>
      <w:r>
        <w:rPr>
          <w:spacing w:val="37"/>
        </w:rPr>
        <w:t> </w:t>
      </w:r>
      <w:r>
        <w:rPr/>
        <w:t>senior</w:t>
      </w:r>
      <w:r>
        <w:rPr>
          <w:spacing w:val="29"/>
        </w:rPr>
        <w:t> </w:t>
      </w:r>
      <w:r>
        <w:rPr/>
        <w:t>leadership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identify</w:t>
      </w:r>
      <w:r>
        <w:rPr>
          <w:spacing w:val="29"/>
        </w:rPr>
        <w:t> </w:t>
      </w:r>
      <w:r>
        <w:rPr/>
        <w:t>and</w:t>
      </w:r>
      <w:r>
        <w:rPr>
          <w:spacing w:val="37"/>
        </w:rPr>
        <w:t> </w:t>
      </w:r>
      <w:r>
        <w:rPr/>
        <w:t>implement</w:t>
      </w:r>
      <w:r>
        <w:rPr>
          <w:spacing w:val="37"/>
        </w:rPr>
        <w:t> </w:t>
      </w:r>
      <w:r>
        <w:rPr/>
        <w:t>system</w:t>
      </w:r>
      <w:r>
        <w:rPr>
          <w:spacing w:val="35"/>
        </w:rPr>
        <w:t> </w:t>
      </w:r>
      <w:r>
        <w:rPr/>
        <w:t>upgrades,</w:t>
      </w:r>
      <w:r>
        <w:rPr>
          <w:spacing w:val="37"/>
        </w:rPr>
        <w:t> </w:t>
      </w:r>
      <w:r>
        <w:rPr/>
        <w:t>increasing data accuracy by 15%</w:t>
      </w:r>
    </w:p>
    <w:p>
      <w:pPr>
        <w:pStyle w:val="BodyText"/>
        <w:spacing w:before="101"/>
        <w:ind w:left="95"/>
        <w:rPr>
          <w:rFonts w:ascii="Calibri"/>
        </w:rPr>
      </w:pPr>
      <w:r>
        <w:rPr>
          <w:rFonts w:ascii="Calibri"/>
          <w:w w:val="115"/>
        </w:rPr>
        <w:t>Business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31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2015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spacing w:val="-4"/>
          <w:w w:val="115"/>
        </w:rPr>
        <w:t>2017</w:t>
      </w:r>
    </w:p>
    <w:p>
      <w:pPr>
        <w:pStyle w:val="BodyText"/>
        <w:spacing w:before="14"/>
        <w:ind w:left="95"/>
      </w:pPr>
      <w:r>
        <w:rPr/>
        <w:t>SouthView</w:t>
      </w:r>
      <w:r>
        <w:rPr>
          <w:spacing w:val="11"/>
        </w:rPr>
        <w:t> </w:t>
      </w:r>
      <w:r>
        <w:rPr/>
        <w:t>Logistics</w:t>
      </w:r>
      <w:r>
        <w:rPr>
          <w:spacing w:val="18"/>
        </w:rPr>
        <w:t> </w:t>
      </w:r>
      <w:r>
        <w:rPr>
          <w:w w:val="80"/>
        </w:rPr>
        <w:t>|</w:t>
      </w:r>
      <w:r>
        <w:rPr>
          <w:spacing w:val="11"/>
        </w:rPr>
        <w:t> </w:t>
      </w:r>
      <w:r>
        <w:rPr/>
        <w:t>Atlanta,</w:t>
      </w:r>
      <w:r>
        <w:rPr>
          <w:spacing w:val="18"/>
        </w:rPr>
        <w:t> </w:t>
      </w:r>
      <w:r>
        <w:rPr>
          <w:spacing w:val="-5"/>
        </w:rPr>
        <w:t>GA</w:t>
      </w:r>
    </w:p>
    <w:p>
      <w:pPr>
        <w:pStyle w:val="BodyText"/>
        <w:spacing w:line="290" w:lineRule="auto" w:before="141"/>
        <w:ind w:left="653" w:right="335"/>
      </w:pPr>
      <w:r>
        <w:rPr/>
        <w:t>Conducted</w:t>
      </w:r>
      <w:r>
        <w:rPr>
          <w:spacing w:val="25"/>
        </w:rPr>
        <w:t> </w:t>
      </w:r>
      <w:r>
        <w:rPr/>
        <w:t>market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operational analyses</w:t>
      </w:r>
      <w:r>
        <w:rPr>
          <w:spacing w:val="25"/>
        </w:rPr>
        <w:t> </w:t>
      </w:r>
      <w:r>
        <w:rPr/>
        <w:t>that</w:t>
      </w:r>
      <w:r>
        <w:rPr>
          <w:spacing w:val="25"/>
        </w:rPr>
        <w:t> </w:t>
      </w:r>
      <w:r>
        <w:rPr/>
        <w:t>led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12%</w:t>
      </w:r>
      <w:r>
        <w:rPr>
          <w:spacing w:val="25"/>
        </w:rPr>
        <w:t> </w:t>
      </w:r>
      <w:r>
        <w:rPr/>
        <w:t>increase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regional delivery</w:t>
      </w:r>
      <w:r>
        <w:rPr>
          <w:spacing w:val="-5"/>
        </w:rPr>
        <w:t> </w:t>
      </w:r>
      <w:r>
        <w:rPr/>
        <w:t>efficiency</w:t>
      </w:r>
    </w:p>
    <w:p>
      <w:pPr>
        <w:pStyle w:val="BodyText"/>
        <w:spacing w:before="73"/>
        <w:ind w:left="653"/>
      </w:pPr>
      <w:r>
        <w:rPr/>
        <w:t>Implemented</w:t>
      </w:r>
      <w:r>
        <w:rPr>
          <w:spacing w:val="30"/>
        </w:rPr>
        <w:t> </w:t>
      </w:r>
      <w:r>
        <w:rPr/>
        <w:t>process</w:t>
      </w:r>
      <w:r>
        <w:rPr>
          <w:spacing w:val="30"/>
        </w:rPr>
        <w:t> </w:t>
      </w:r>
      <w:r>
        <w:rPr/>
        <w:t>changes</w:t>
      </w:r>
      <w:r>
        <w:rPr>
          <w:spacing w:val="31"/>
        </w:rPr>
        <w:t> </w:t>
      </w:r>
      <w:r>
        <w:rPr/>
        <w:t>in</w:t>
      </w:r>
      <w:r>
        <w:rPr>
          <w:spacing w:val="30"/>
        </w:rPr>
        <w:t> </w:t>
      </w:r>
      <w:r>
        <w:rPr/>
        <w:t>inventory</w:t>
      </w:r>
      <w:r>
        <w:rPr>
          <w:spacing w:val="24"/>
        </w:rPr>
        <w:t> </w:t>
      </w:r>
      <w:r>
        <w:rPr/>
        <w:t>tracking,</w:t>
      </w:r>
      <w:r>
        <w:rPr>
          <w:spacing w:val="31"/>
        </w:rPr>
        <w:t> </w:t>
      </w:r>
      <w:r>
        <w:rPr/>
        <w:t>reducing</w:t>
      </w:r>
      <w:r>
        <w:rPr>
          <w:spacing w:val="30"/>
        </w:rPr>
        <w:t> </w:t>
      </w:r>
      <w:r>
        <w:rPr/>
        <w:t>errors</w:t>
      </w:r>
      <w:r>
        <w:rPr>
          <w:spacing w:val="31"/>
        </w:rPr>
        <w:t> </w:t>
      </w:r>
      <w:r>
        <w:rPr/>
        <w:t>by</w:t>
      </w:r>
      <w:r>
        <w:rPr>
          <w:spacing w:val="23"/>
        </w:rPr>
        <w:t> </w:t>
      </w:r>
      <w:r>
        <w:rPr/>
        <w:t>18%</w:t>
      </w:r>
      <w:r>
        <w:rPr>
          <w:spacing w:val="31"/>
        </w:rPr>
        <w:t> </w:t>
      </w:r>
      <w:r>
        <w:rPr/>
        <w:t>and</w:t>
      </w:r>
      <w:r>
        <w:rPr>
          <w:spacing w:val="30"/>
        </w:rPr>
        <w:t> </w:t>
      </w:r>
      <w:r>
        <w:rPr>
          <w:spacing w:val="-2"/>
        </w:rPr>
        <w:t>saving</w:t>
      </w:r>
    </w:p>
    <w:p>
      <w:pPr>
        <w:pStyle w:val="BodyText"/>
        <w:spacing w:before="36"/>
        <w:ind w:left="653"/>
      </w:pPr>
      <w:r>
        <w:rPr>
          <w:w w:val="105"/>
        </w:rPr>
        <w:t>$120K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68" w:lineRule="auto" w:before="126"/>
        <w:ind w:left="653"/>
      </w:pPr>
      <w:r>
        <w:rPr/>
        <w:t>Delivered</w:t>
      </w:r>
      <w:r>
        <w:rPr>
          <w:spacing w:val="33"/>
        </w:rPr>
        <w:t> </w:t>
      </w:r>
      <w:r>
        <w:rPr/>
        <w:t>quarterly</w:t>
      </w:r>
      <w:r>
        <w:rPr>
          <w:spacing w:val="26"/>
        </w:rPr>
        <w:t> </w:t>
      </w:r>
      <w:r>
        <w:rPr/>
        <w:t>presentations</w:t>
      </w:r>
      <w:r>
        <w:rPr>
          <w:spacing w:val="33"/>
        </w:rPr>
        <w:t> </w:t>
      </w:r>
      <w:r>
        <w:rPr/>
        <w:t>to</w:t>
      </w:r>
      <w:r>
        <w:rPr>
          <w:spacing w:val="33"/>
        </w:rPr>
        <w:t> </w:t>
      </w:r>
      <w:r>
        <w:rPr/>
        <w:t>executives,</w:t>
      </w:r>
      <w:r>
        <w:rPr>
          <w:spacing w:val="33"/>
        </w:rPr>
        <w:t> </w:t>
      </w:r>
      <w:r>
        <w:rPr/>
        <w:t>translating</w:t>
      </w:r>
      <w:r>
        <w:rPr>
          <w:spacing w:val="33"/>
        </w:rPr>
        <w:t> </w:t>
      </w:r>
      <w:r>
        <w:rPr/>
        <w:t>complex</w:t>
      </w:r>
      <w:r>
        <w:rPr>
          <w:spacing w:val="33"/>
        </w:rPr>
        <w:t> </w:t>
      </w:r>
      <w:r>
        <w:rPr/>
        <w:t>data</w:t>
      </w:r>
      <w:r>
        <w:rPr>
          <w:spacing w:val="33"/>
        </w:rPr>
        <w:t> </w:t>
      </w:r>
      <w:r>
        <w:rPr/>
        <w:t>into</w:t>
      </w:r>
      <w:r>
        <w:rPr>
          <w:spacing w:val="33"/>
        </w:rPr>
        <w:t> </w:t>
      </w:r>
      <w:r>
        <w:rPr/>
        <w:t>actionable </w:t>
      </w:r>
      <w:r>
        <w:rPr>
          <w:spacing w:val="-2"/>
        </w:rPr>
        <w:t>recommendations</w:t>
      </w:r>
    </w:p>
    <w:p>
      <w:pPr>
        <w:pStyle w:val="BodyText"/>
        <w:spacing w:before="109"/>
      </w:pPr>
    </w:p>
    <w:p>
      <w:pPr>
        <w:pStyle w:val="Heading1"/>
      </w:pPr>
      <w:r>
        <w:rPr>
          <w:w w:val="130"/>
        </w:rPr>
        <w:t>C</w:t>
      </w:r>
      <w:r>
        <w:rPr>
          <w:spacing w:val="-11"/>
          <w:w w:val="130"/>
        </w:rPr>
        <w:t> </w:t>
      </w:r>
      <w:r>
        <w:rPr>
          <w:w w:val="130"/>
        </w:rPr>
        <w:t>E</w:t>
      </w:r>
      <w:r>
        <w:rPr>
          <w:spacing w:val="-8"/>
          <w:w w:val="130"/>
        </w:rPr>
        <w:t> </w:t>
      </w:r>
      <w:r>
        <w:rPr>
          <w:w w:val="130"/>
        </w:rPr>
        <w:t>R</w:t>
      </w:r>
      <w:r>
        <w:rPr>
          <w:spacing w:val="-11"/>
          <w:w w:val="130"/>
        </w:rPr>
        <w:t> </w:t>
      </w:r>
      <w:r>
        <w:rPr>
          <w:w w:val="130"/>
        </w:rPr>
        <w:t>T</w:t>
      </w:r>
      <w:r>
        <w:rPr>
          <w:spacing w:val="-9"/>
          <w:w w:val="130"/>
        </w:rPr>
        <w:t> </w:t>
      </w:r>
      <w:r>
        <w:rPr>
          <w:w w:val="130"/>
        </w:rPr>
        <w:t>I</w:t>
      </w:r>
      <w:r>
        <w:rPr>
          <w:spacing w:val="-9"/>
          <w:w w:val="130"/>
        </w:rPr>
        <w:t> </w:t>
      </w:r>
      <w:r>
        <w:rPr>
          <w:w w:val="130"/>
        </w:rPr>
        <w:t>F</w:t>
      </w:r>
      <w:r>
        <w:rPr>
          <w:spacing w:val="-8"/>
          <w:w w:val="130"/>
        </w:rPr>
        <w:t> </w:t>
      </w:r>
      <w:r>
        <w:rPr>
          <w:w w:val="130"/>
        </w:rPr>
        <w:t>I</w:t>
      </w:r>
      <w:r>
        <w:rPr>
          <w:spacing w:val="-9"/>
          <w:w w:val="130"/>
        </w:rPr>
        <w:t> </w:t>
      </w:r>
      <w:r>
        <w:rPr>
          <w:w w:val="130"/>
        </w:rPr>
        <w:t>C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3"/>
          <w:w w:val="130"/>
        </w:rPr>
        <w:t> </w:t>
      </w:r>
      <w:r>
        <w:rPr>
          <w:w w:val="130"/>
        </w:rPr>
        <w:t>T</w:t>
      </w:r>
      <w:r>
        <w:rPr>
          <w:spacing w:val="-9"/>
          <w:w w:val="130"/>
        </w:rPr>
        <w:t> </w:t>
      </w:r>
      <w:r>
        <w:rPr>
          <w:w w:val="130"/>
        </w:rPr>
        <w:t>I</w:t>
      </w:r>
      <w:r>
        <w:rPr>
          <w:spacing w:val="-9"/>
          <w:w w:val="130"/>
        </w:rPr>
        <w:t> </w:t>
      </w:r>
      <w:r>
        <w:rPr>
          <w:w w:val="130"/>
        </w:rPr>
        <w:t>O</w:t>
      </w:r>
      <w:r>
        <w:rPr>
          <w:spacing w:val="-8"/>
          <w:w w:val="130"/>
        </w:rPr>
        <w:t> </w:t>
      </w:r>
      <w:r>
        <w:rPr>
          <w:w w:val="130"/>
        </w:rPr>
        <w:t>N</w:t>
      </w:r>
      <w:r>
        <w:rPr>
          <w:spacing w:val="-9"/>
          <w:w w:val="130"/>
        </w:rPr>
        <w:t> </w:t>
      </w:r>
      <w:r>
        <w:rPr>
          <w:spacing w:val="-10"/>
          <w:w w:val="130"/>
        </w:rPr>
        <w:t>S</w:t>
      </w:r>
    </w:p>
    <w:p>
      <w:pPr>
        <w:pStyle w:val="BodyText"/>
        <w:spacing w:line="268" w:lineRule="auto" w:before="119"/>
        <w:ind w:left="393"/>
      </w:pPr>
      <w:r>
        <w:rPr/>
        <w:t>Certified</w:t>
      </w:r>
      <w:r>
        <w:rPr>
          <w:spacing w:val="36"/>
        </w:rPr>
        <w:t> </w:t>
      </w:r>
      <w:r>
        <w:rPr/>
        <w:t>Business</w:t>
      </w:r>
      <w:r>
        <w:rPr>
          <w:spacing w:val="27"/>
        </w:rPr>
        <w:t> </w:t>
      </w:r>
      <w:r>
        <w:rPr/>
        <w:t>Analysis</w:t>
      </w:r>
      <w:r>
        <w:rPr>
          <w:spacing w:val="36"/>
        </w:rPr>
        <w:t> </w:t>
      </w:r>
      <w:r>
        <w:rPr/>
        <w:t>Professional</w:t>
      </w:r>
      <w:r>
        <w:rPr>
          <w:spacing w:val="27"/>
        </w:rPr>
        <w:t> </w:t>
      </w:r>
      <w:r>
        <w:rPr/>
        <w:t>(CBAP),</w:t>
      </w:r>
      <w:r>
        <w:rPr>
          <w:spacing w:val="36"/>
        </w:rPr>
        <w:t> </w:t>
      </w:r>
      <w:r>
        <w:rPr/>
        <w:t>International</w:t>
      </w:r>
      <w:r>
        <w:rPr>
          <w:spacing w:val="27"/>
        </w:rPr>
        <w:t> </w:t>
      </w:r>
      <w:r>
        <w:rPr/>
        <w:t>Institute</w:t>
      </w:r>
      <w:r>
        <w:rPr>
          <w:spacing w:val="36"/>
        </w:rPr>
        <w:t> </w:t>
      </w:r>
      <w:r>
        <w:rPr/>
        <w:t>of</w:t>
      </w:r>
      <w:r>
        <w:rPr>
          <w:spacing w:val="29"/>
        </w:rPr>
        <w:t> </w:t>
      </w:r>
      <w:r>
        <w:rPr/>
        <w:t>Business</w:t>
      </w:r>
      <w:r>
        <w:rPr>
          <w:spacing w:val="27"/>
        </w:rPr>
        <w:t> </w:t>
      </w:r>
      <w:r>
        <w:rPr/>
        <w:t>Analysis</w:t>
      </w:r>
      <w:r>
        <w:rPr>
          <w:spacing w:val="36"/>
        </w:rPr>
        <w:t> </w:t>
      </w:r>
      <w:r>
        <w:rPr>
          <w:w w:val="85"/>
        </w:rPr>
        <w:t>|</w:t>
      </w:r>
      <w:r>
        <w:rPr/>
        <w:t> March 2021</w:t>
      </w:r>
    </w:p>
    <w:sectPr>
      <w:type w:val="continuous"/>
      <w:pgSz w:w="11920" w:h="16860"/>
      <w:pgMar w:top="1200" w:bottom="280" w:left="425" w:right="141"/>
      <w:cols w:num="2" w:equalWidth="0">
        <w:col w:w="3642" w:space="580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very.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2026-02-11T01:58:33Z</dcterms:created>
  <dcterms:modified xsi:type="dcterms:W3CDTF">2026-02-11T01:58:33Z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