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40" w:right="11" w:firstLine="0"/>
        <w:jc w:val="center"/>
        <w:rPr>
          <w:rFonts w:ascii="Microsoft Sans Serif"/>
          <w:sz w:val="74"/>
        </w:rPr>
      </w:pPr>
      <w:r>
        <w:rPr>
          <w:b/>
          <w:color w:val="0C5394"/>
          <w:spacing w:val="9"/>
          <w:sz w:val="74"/>
        </w:rPr>
        <w:t>David</w:t>
      </w:r>
      <w:r>
        <w:rPr>
          <w:b/>
          <w:color w:val="0C5394"/>
          <w:spacing w:val="10"/>
          <w:sz w:val="74"/>
        </w:rPr>
        <w:t> </w:t>
      </w:r>
      <w:r>
        <w:rPr>
          <w:rFonts w:ascii="Microsoft Sans Serif"/>
          <w:color w:val="0C5394"/>
          <w:spacing w:val="10"/>
          <w:sz w:val="74"/>
        </w:rPr>
        <w:t>Ramirez</w:t>
      </w:r>
    </w:p>
    <w:p>
      <w:pPr>
        <w:spacing w:before="23"/>
        <w:ind w:left="4340" w:right="0" w:firstLine="0"/>
        <w:jc w:val="center"/>
        <w:rPr>
          <w:b/>
          <w:sz w:val="16"/>
        </w:rPr>
      </w:pPr>
      <w:r>
        <w:rPr>
          <w:b/>
          <w:color w:val="0C5394"/>
          <w:w w:val="105"/>
          <w:sz w:val="16"/>
        </w:rPr>
        <w:t>Hospital</w:t>
      </w:r>
      <w:r>
        <w:rPr>
          <w:b/>
          <w:color w:val="0C5394"/>
          <w:spacing w:val="27"/>
          <w:w w:val="105"/>
          <w:sz w:val="16"/>
        </w:rPr>
        <w:t> </w:t>
      </w:r>
      <w:r>
        <w:rPr>
          <w:b/>
          <w:color w:val="0C5394"/>
          <w:spacing w:val="-5"/>
          <w:w w:val="105"/>
          <w:sz w:val="16"/>
        </w:rPr>
        <w:t>CNA</w:t>
      </w:r>
    </w:p>
    <w:p>
      <w:pPr>
        <w:pStyle w:val="BodyText"/>
        <w:rPr>
          <w:b/>
          <w:sz w:val="18"/>
        </w:rPr>
      </w:pPr>
    </w:p>
    <w:p>
      <w:pPr>
        <w:pStyle w:val="BodyText"/>
        <w:spacing w:before="88"/>
        <w:rPr>
          <w:b/>
          <w:sz w:val="18"/>
        </w:rPr>
      </w:pPr>
    </w:p>
    <w:p>
      <w:pPr>
        <w:pStyle w:val="Heading1"/>
        <w:ind w:left="4336"/>
      </w:pPr>
      <w:r>
        <w:rPr>
          <w:color w:val="0C5394"/>
        </w:rPr>
        <w:t>A</w:t>
      </w:r>
      <w:r>
        <w:rPr>
          <w:color w:val="0C5394"/>
          <w:spacing w:val="-10"/>
        </w:rPr>
        <w:t> </w:t>
      </w:r>
      <w:r>
        <w:rPr>
          <w:color w:val="0C5394"/>
        </w:rPr>
        <w:t>B</w:t>
      </w:r>
      <w:r>
        <w:rPr>
          <w:color w:val="0C5394"/>
          <w:spacing w:val="-10"/>
        </w:rPr>
        <w:t> </w:t>
      </w:r>
      <w:r>
        <w:rPr>
          <w:color w:val="0C5394"/>
        </w:rPr>
        <w:t>O</w:t>
      </w:r>
      <w:r>
        <w:rPr>
          <w:color w:val="0C5394"/>
          <w:spacing w:val="-10"/>
        </w:rPr>
        <w:t> </w:t>
      </w:r>
      <w:r>
        <w:rPr>
          <w:color w:val="0C5394"/>
        </w:rPr>
        <w:t>U</w:t>
      </w:r>
      <w:r>
        <w:rPr>
          <w:color w:val="0C5394"/>
          <w:spacing w:val="-10"/>
        </w:rPr>
        <w:t> </w:t>
      </w:r>
      <w:r>
        <w:rPr>
          <w:color w:val="0C5394"/>
        </w:rPr>
        <w:t>T</w:t>
      </w:r>
      <w:r>
        <w:rPr>
          <w:color w:val="0C5394"/>
          <w:spacing w:val="78"/>
        </w:rPr>
        <w:t> </w:t>
      </w:r>
      <w:r>
        <w:rPr>
          <w:color w:val="0C5394"/>
        </w:rPr>
        <w:t>M</w:t>
      </w:r>
      <w:r>
        <w:rPr>
          <w:color w:val="0C5394"/>
          <w:spacing w:val="-10"/>
        </w:rPr>
        <w:t> E</w:t>
      </w:r>
    </w:p>
    <w:p>
      <w:pPr>
        <w:pStyle w:val="BodyText"/>
        <w:spacing w:line="292" w:lineRule="auto" w:before="172"/>
        <w:ind w:left="4336"/>
      </w:pPr>
      <w:r>
        <w:rPr>
          <w:w w:val="105"/>
        </w:rPr>
        <w:t>Experienced</w:t>
      </w:r>
      <w:r>
        <w:rPr>
          <w:spacing w:val="35"/>
          <w:w w:val="105"/>
        </w:rPr>
        <w:t> </w:t>
      </w:r>
      <w:r>
        <w:rPr>
          <w:w w:val="105"/>
        </w:rPr>
        <w:t>hospital</w:t>
      </w:r>
      <w:r>
        <w:rPr>
          <w:spacing w:val="35"/>
          <w:w w:val="105"/>
        </w:rPr>
        <w:t> </w:t>
      </w:r>
      <w:r>
        <w:rPr>
          <w:w w:val="105"/>
        </w:rPr>
        <w:t>CNA</w:t>
      </w:r>
      <w:r>
        <w:rPr>
          <w:spacing w:val="35"/>
          <w:w w:val="105"/>
        </w:rPr>
        <w:t> </w:t>
      </w:r>
      <w:r>
        <w:rPr>
          <w:w w:val="105"/>
        </w:rPr>
        <w:t>with</w:t>
      </w:r>
      <w:r>
        <w:rPr>
          <w:spacing w:val="35"/>
          <w:w w:val="105"/>
        </w:rPr>
        <w:t> </w:t>
      </w:r>
      <w:r>
        <w:rPr>
          <w:w w:val="105"/>
        </w:rPr>
        <w:t>seven</w:t>
      </w:r>
      <w:r>
        <w:rPr>
          <w:spacing w:val="35"/>
          <w:w w:val="105"/>
        </w:rPr>
        <w:t> </w:t>
      </w:r>
      <w:r>
        <w:rPr>
          <w:w w:val="105"/>
        </w:rPr>
        <w:t>years</w:t>
      </w:r>
      <w:r>
        <w:rPr>
          <w:spacing w:val="35"/>
          <w:w w:val="105"/>
        </w:rPr>
        <w:t> </w:t>
      </w:r>
      <w:r>
        <w:rPr>
          <w:w w:val="105"/>
        </w:rPr>
        <w:t>of</w:t>
      </w:r>
      <w:r>
        <w:rPr>
          <w:spacing w:val="35"/>
          <w:w w:val="105"/>
        </w:rPr>
        <w:t> </w:t>
      </w:r>
      <w:r>
        <w:rPr>
          <w:w w:val="105"/>
        </w:rPr>
        <w:t>expertise</w:t>
      </w:r>
      <w:r>
        <w:rPr>
          <w:spacing w:val="35"/>
          <w:w w:val="105"/>
        </w:rPr>
        <w:t> </w:t>
      </w:r>
      <w:r>
        <w:rPr>
          <w:w w:val="105"/>
        </w:rPr>
        <w:t>in</w:t>
      </w:r>
      <w:r>
        <w:rPr>
          <w:spacing w:val="35"/>
          <w:w w:val="105"/>
        </w:rPr>
        <w:t> </w:t>
      </w:r>
      <w:r>
        <w:rPr>
          <w:w w:val="105"/>
        </w:rPr>
        <w:t>acute</w:t>
      </w:r>
      <w:r>
        <w:rPr>
          <w:spacing w:val="35"/>
          <w:w w:val="105"/>
        </w:rPr>
        <w:t> </w:t>
      </w:r>
      <w:r>
        <w:rPr>
          <w:w w:val="105"/>
        </w:rPr>
        <w:t>care,</w:t>
      </w:r>
      <w:r>
        <w:rPr>
          <w:spacing w:val="35"/>
          <w:w w:val="105"/>
        </w:rPr>
        <w:t> </w:t>
      </w:r>
      <w:r>
        <w:rPr>
          <w:w w:val="105"/>
        </w:rPr>
        <w:t>surgical recovery,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34"/>
          <w:w w:val="105"/>
        </w:rPr>
        <w:t> </w:t>
      </w:r>
      <w:r>
        <w:rPr>
          <w:w w:val="105"/>
        </w:rPr>
        <w:t>patient</w:t>
      </w:r>
      <w:r>
        <w:rPr>
          <w:spacing w:val="34"/>
          <w:w w:val="105"/>
        </w:rPr>
        <w:t> </w:t>
      </w:r>
      <w:r>
        <w:rPr>
          <w:w w:val="105"/>
        </w:rPr>
        <w:t>monitoring.</w:t>
      </w:r>
      <w:r>
        <w:rPr>
          <w:spacing w:val="34"/>
          <w:w w:val="105"/>
        </w:rPr>
        <w:t> </w:t>
      </w:r>
      <w:r>
        <w:rPr>
          <w:w w:val="105"/>
        </w:rPr>
        <w:t>Skilled</w:t>
      </w:r>
      <w:r>
        <w:rPr>
          <w:spacing w:val="34"/>
          <w:w w:val="105"/>
        </w:rPr>
        <w:t> </w:t>
      </w:r>
      <w:r>
        <w:rPr>
          <w:w w:val="105"/>
        </w:rPr>
        <w:t>in</w:t>
      </w:r>
      <w:r>
        <w:rPr>
          <w:spacing w:val="34"/>
          <w:w w:val="105"/>
        </w:rPr>
        <w:t> </w:t>
      </w:r>
      <w:r>
        <w:rPr>
          <w:w w:val="105"/>
        </w:rPr>
        <w:t>assisting</w:t>
      </w:r>
      <w:r>
        <w:rPr>
          <w:spacing w:val="34"/>
          <w:w w:val="105"/>
        </w:rPr>
        <w:t> </w:t>
      </w:r>
      <w:r>
        <w:rPr>
          <w:w w:val="105"/>
        </w:rPr>
        <w:t>multidisciplinary</w:t>
      </w:r>
      <w:r>
        <w:rPr>
          <w:spacing w:val="34"/>
          <w:w w:val="105"/>
        </w:rPr>
        <w:t> </w:t>
      </w:r>
      <w:r>
        <w:rPr>
          <w:w w:val="105"/>
        </w:rPr>
        <w:t>teams</w:t>
      </w:r>
      <w:r>
        <w:rPr>
          <w:spacing w:val="34"/>
          <w:w w:val="105"/>
        </w:rPr>
        <w:t> </w:t>
      </w:r>
      <w:r>
        <w:rPr>
          <w:w w:val="105"/>
        </w:rPr>
        <w:t>and managing</w:t>
      </w:r>
      <w:r>
        <w:rPr>
          <w:spacing w:val="40"/>
          <w:w w:val="105"/>
        </w:rPr>
        <w:t> </w:t>
      </w:r>
      <w:r>
        <w:rPr>
          <w:w w:val="105"/>
        </w:rPr>
        <w:t>high</w:t>
      </w:r>
      <w:r>
        <w:rPr>
          <w:spacing w:val="40"/>
          <w:w w:val="105"/>
        </w:rPr>
        <w:t> </w:t>
      </w:r>
      <w:r>
        <w:rPr>
          <w:w w:val="105"/>
        </w:rPr>
        <w:t>patient</w:t>
      </w:r>
      <w:r>
        <w:rPr>
          <w:spacing w:val="40"/>
          <w:w w:val="105"/>
        </w:rPr>
        <w:t> </w:t>
      </w:r>
      <w:r>
        <w:rPr>
          <w:w w:val="105"/>
        </w:rPr>
        <w:t>volumes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fast-paced</w:t>
      </w:r>
      <w:r>
        <w:rPr>
          <w:spacing w:val="40"/>
          <w:w w:val="105"/>
        </w:rPr>
        <w:t> </w:t>
      </w:r>
      <w:r>
        <w:rPr>
          <w:w w:val="105"/>
        </w:rPr>
        <w:t>hospital</w:t>
      </w:r>
      <w:r>
        <w:rPr>
          <w:spacing w:val="40"/>
          <w:w w:val="105"/>
        </w:rPr>
        <w:t> </w:t>
      </w:r>
      <w:r>
        <w:rPr>
          <w:w w:val="105"/>
        </w:rPr>
        <w:t>environment.</w:t>
      </w:r>
    </w:p>
    <w:p>
      <w:pPr>
        <w:pStyle w:val="BodyText"/>
        <w:spacing w:before="84"/>
      </w:pPr>
    </w:p>
    <w:p>
      <w:pPr>
        <w:pStyle w:val="Heading1"/>
        <w:ind w:left="4336"/>
      </w:pPr>
      <w:r>
        <w:rPr>
          <w:color w:val="0C5394"/>
        </w:rPr>
        <w:t>P</w:t>
      </w:r>
      <w:r>
        <w:rPr>
          <w:color w:val="0C5394"/>
          <w:spacing w:val="-13"/>
        </w:rPr>
        <w:t> </w:t>
      </w:r>
      <w:r>
        <w:rPr>
          <w:color w:val="0C5394"/>
        </w:rPr>
        <w:t>R</w:t>
      </w:r>
      <w:r>
        <w:rPr>
          <w:color w:val="0C5394"/>
          <w:spacing w:val="-17"/>
        </w:rPr>
        <w:t> </w:t>
      </w:r>
      <w:r>
        <w:rPr>
          <w:color w:val="0C5394"/>
        </w:rPr>
        <w:t>O</w:t>
      </w:r>
      <w:r>
        <w:rPr>
          <w:color w:val="0C5394"/>
          <w:spacing w:val="-13"/>
        </w:rPr>
        <w:t> </w:t>
      </w:r>
      <w:r>
        <w:rPr>
          <w:color w:val="0C5394"/>
        </w:rPr>
        <w:t>F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S</w:t>
      </w:r>
      <w:r>
        <w:rPr>
          <w:color w:val="0C5394"/>
          <w:spacing w:val="-13"/>
        </w:rPr>
        <w:t> </w:t>
      </w:r>
      <w:r>
        <w:rPr>
          <w:color w:val="0C5394"/>
        </w:rPr>
        <w:t>S</w:t>
      </w:r>
      <w:r>
        <w:rPr>
          <w:color w:val="0C5394"/>
          <w:spacing w:val="-13"/>
        </w:rPr>
        <w:t> </w:t>
      </w:r>
      <w:r>
        <w:rPr>
          <w:color w:val="0C5394"/>
        </w:rPr>
        <w:t>I</w:t>
      </w:r>
      <w:r>
        <w:rPr>
          <w:color w:val="0C5394"/>
          <w:spacing w:val="-13"/>
        </w:rPr>
        <w:t> </w:t>
      </w:r>
      <w:r>
        <w:rPr>
          <w:color w:val="0C5394"/>
        </w:rPr>
        <w:t>O</w:t>
      </w:r>
      <w:r>
        <w:rPr>
          <w:color w:val="0C5394"/>
          <w:spacing w:val="-13"/>
        </w:rPr>
        <w:t> </w:t>
      </w:r>
      <w:r>
        <w:rPr>
          <w:color w:val="0C5394"/>
        </w:rPr>
        <w:t>N</w:t>
      </w:r>
      <w:r>
        <w:rPr>
          <w:color w:val="0C5394"/>
          <w:spacing w:val="-13"/>
        </w:rPr>
        <w:t> </w:t>
      </w:r>
      <w:r>
        <w:rPr>
          <w:color w:val="0C5394"/>
        </w:rPr>
        <w:t>A</w:t>
      </w:r>
      <w:r>
        <w:rPr>
          <w:color w:val="0C5394"/>
          <w:spacing w:val="-13"/>
        </w:rPr>
        <w:t> </w:t>
      </w:r>
      <w:r>
        <w:rPr>
          <w:color w:val="0C5394"/>
        </w:rPr>
        <w:t>L</w:t>
      </w:r>
      <w:r>
        <w:rPr>
          <w:color w:val="0C5394"/>
          <w:spacing w:val="35"/>
        </w:rPr>
        <w:t> </w:t>
      </w:r>
      <w:r>
        <w:rPr>
          <w:color w:val="0C5394"/>
        </w:rPr>
        <w:t>E</w:t>
      </w:r>
      <w:r>
        <w:rPr>
          <w:color w:val="0C5394"/>
          <w:spacing w:val="-12"/>
        </w:rPr>
        <w:t> </w:t>
      </w:r>
      <w:r>
        <w:rPr>
          <w:color w:val="0C5394"/>
        </w:rPr>
        <w:t>X</w:t>
      </w:r>
      <w:r>
        <w:rPr>
          <w:color w:val="0C5394"/>
          <w:spacing w:val="-13"/>
        </w:rPr>
        <w:t> </w:t>
      </w:r>
      <w:r>
        <w:rPr>
          <w:color w:val="0C5394"/>
        </w:rPr>
        <w:t>P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R</w:t>
      </w:r>
      <w:r>
        <w:rPr>
          <w:color w:val="0C5394"/>
          <w:spacing w:val="-13"/>
        </w:rPr>
        <w:t> </w:t>
      </w:r>
      <w:r>
        <w:rPr>
          <w:color w:val="0C5394"/>
        </w:rPr>
        <w:t>I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N</w:t>
      </w:r>
      <w:r>
        <w:rPr>
          <w:color w:val="0C5394"/>
          <w:spacing w:val="-13"/>
        </w:rPr>
        <w:t> </w:t>
      </w:r>
      <w:r>
        <w:rPr>
          <w:color w:val="0C5394"/>
        </w:rPr>
        <w:t>C</w:t>
      </w:r>
      <w:r>
        <w:rPr>
          <w:color w:val="0C5394"/>
          <w:spacing w:val="-13"/>
        </w:rPr>
        <w:t> </w:t>
      </w:r>
      <w:r>
        <w:rPr>
          <w:color w:val="0C5394"/>
          <w:spacing w:val="-10"/>
        </w:rPr>
        <w:t>E</w:t>
      </w:r>
    </w:p>
    <w:p>
      <w:pPr>
        <w:pStyle w:val="Heading1"/>
        <w:spacing w:after="0"/>
        <w:sectPr>
          <w:type w:val="continuous"/>
          <w:pgSz w:w="11920" w:h="16860"/>
          <w:pgMar w:top="940" w:bottom="280" w:left="425" w:right="283"/>
        </w:sect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24"/>
        <w:rPr>
          <w:b/>
          <w:sz w:val="18"/>
        </w:rPr>
      </w:pPr>
    </w:p>
    <w:p>
      <w:pPr>
        <w:spacing w:before="0"/>
        <w:ind w:left="9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P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E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R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S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O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N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A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L</w:t>
      </w:r>
      <w:r>
        <w:rPr>
          <w:b/>
          <w:color w:val="FFFFFF"/>
          <w:spacing w:val="75"/>
          <w:sz w:val="18"/>
        </w:rPr>
        <w:t> </w:t>
      </w:r>
      <w:r>
        <w:rPr>
          <w:b/>
          <w:color w:val="FFFFFF"/>
          <w:sz w:val="18"/>
        </w:rPr>
        <w:t>I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N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F</w:t>
      </w:r>
      <w:r>
        <w:rPr>
          <w:b/>
          <w:color w:val="FFFFFF"/>
          <w:spacing w:val="-13"/>
          <w:sz w:val="18"/>
        </w:rPr>
        <w:t> </w:t>
      </w:r>
      <w:r>
        <w:rPr>
          <w:b/>
          <w:color w:val="FFFFFF"/>
          <w:sz w:val="18"/>
        </w:rPr>
        <w:t>O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R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M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pacing w:val="10"/>
          <w:sz w:val="18"/>
        </w:rPr>
        <w:t>AT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I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z w:val="18"/>
        </w:rPr>
        <w:t>O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pacing w:val="-10"/>
          <w:sz w:val="18"/>
        </w:rPr>
        <w:t>N</w:t>
      </w:r>
    </w:p>
    <w:p>
      <w:pPr>
        <w:spacing w:before="168"/>
        <w:ind w:left="95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Assistant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Banner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Center,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Phoenix,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AZ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2017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3199" w:space="1041"/>
            <w:col w:w="6972"/>
          </w:cols>
        </w:sectPr>
      </w:pP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spacing w:line="600" w:lineRule="exact" w:before="67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208" w:lineRule="auto" w:before="121" w:after="0"/>
        <w:ind w:left="1267" w:right="311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Assist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30+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shift,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seamless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coordination between nurses and physicians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97" w:after="0"/>
        <w:ind w:left="1267" w:right="184" w:hanging="298"/>
        <w:jc w:val="left"/>
        <w:rPr>
          <w:sz w:val="16"/>
        </w:rPr>
      </w:pPr>
      <w:r>
        <w:rPr>
          <w:w w:val="105"/>
          <w:sz w:val="16"/>
        </w:rPr>
        <w:t>Monitor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document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vital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signs,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EHR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data,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conditions,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improving early detection of complications by 25%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208" w:lineRule="auto" w:before="85" w:after="0"/>
        <w:ind w:left="1267" w:right="88" w:hanging="298"/>
        <w:jc w:val="left"/>
        <w:rPr>
          <w:sz w:val="16"/>
        </w:rPr>
      </w:pPr>
      <w:r>
        <w:rPr>
          <w:w w:val="105"/>
          <w:sz w:val="16"/>
        </w:rPr>
        <w:t>Support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post-operative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wound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dressing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mobility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assistance, leading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decrease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recovery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time</w:t>
      </w:r>
    </w:p>
    <w:p>
      <w:pPr>
        <w:pStyle w:val="ListParagraph"/>
        <w:spacing w:after="0" w:line="208" w:lineRule="auto"/>
        <w:jc w:val="left"/>
        <w:rPr>
          <w:sz w:val="16"/>
        </w:rPr>
        <w:sectPr>
          <w:type w:val="continuous"/>
          <w:pgSz w:w="11920" w:h="16860"/>
          <w:pgMar w:top="940" w:bottom="280" w:left="425" w:right="283"/>
          <w:cols w:num="2" w:equalWidth="0">
            <w:col w:w="2808" w:space="782"/>
            <w:col w:w="7622"/>
          </w:cols>
        </w:sectPr>
      </w:pPr>
    </w:p>
    <w:p>
      <w:pPr>
        <w:pStyle w:val="BodyText"/>
        <w:spacing w:before="104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sz w:val="18"/>
        </w:rPr>
        <w:t>Phoenix,</w:t>
      </w:r>
      <w:r>
        <w:rPr>
          <w:color w:val="FFFFFF"/>
          <w:spacing w:val="40"/>
          <w:sz w:val="18"/>
        </w:rPr>
        <w:t> </w:t>
      </w:r>
      <w:r>
        <w:rPr>
          <w:color w:val="FFFFFF"/>
          <w:spacing w:val="-5"/>
          <w:sz w:val="18"/>
        </w:rPr>
        <w:t>AZ</w:t>
      </w:r>
    </w:p>
    <w:p>
      <w:pPr>
        <w:spacing w:before="146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Assistant</w:t>
      </w:r>
    </w:p>
    <w:p>
      <w:pPr>
        <w:spacing w:before="48"/>
        <w:ind w:left="969" w:right="0" w:firstLine="0"/>
        <w:jc w:val="left"/>
        <w:rPr>
          <w:sz w:val="18"/>
        </w:rPr>
      </w:pPr>
      <w:r>
        <w:rPr>
          <w:sz w:val="18"/>
        </w:rPr>
        <w:t>St.</w:t>
      </w:r>
      <w:r>
        <w:rPr>
          <w:spacing w:val="28"/>
          <w:sz w:val="18"/>
        </w:rPr>
        <w:t> </w:t>
      </w:r>
      <w:r>
        <w:rPr>
          <w:sz w:val="18"/>
        </w:rPr>
        <w:t>Joseph’s</w:t>
      </w:r>
      <w:r>
        <w:rPr>
          <w:spacing w:val="28"/>
          <w:sz w:val="18"/>
        </w:rPr>
        <w:t> </w:t>
      </w:r>
      <w:r>
        <w:rPr>
          <w:sz w:val="18"/>
        </w:rPr>
        <w:t>Hospital,</w:t>
      </w:r>
      <w:r>
        <w:rPr>
          <w:spacing w:val="28"/>
          <w:sz w:val="18"/>
        </w:rPr>
        <w:t> </w:t>
      </w:r>
      <w:r>
        <w:rPr>
          <w:sz w:val="18"/>
        </w:rPr>
        <w:t>Phoenix,</w:t>
      </w:r>
      <w:r>
        <w:rPr>
          <w:spacing w:val="29"/>
          <w:sz w:val="18"/>
        </w:rPr>
        <w:t> </w:t>
      </w:r>
      <w:r>
        <w:rPr>
          <w:sz w:val="18"/>
        </w:rPr>
        <w:t>AZ</w:t>
      </w:r>
      <w:r>
        <w:rPr>
          <w:spacing w:val="28"/>
          <w:sz w:val="18"/>
        </w:rPr>
        <w:t> </w:t>
      </w:r>
      <w:r>
        <w:rPr>
          <w:sz w:val="18"/>
        </w:rPr>
        <w:t>|</w:t>
      </w:r>
      <w:r>
        <w:rPr>
          <w:spacing w:val="28"/>
          <w:sz w:val="18"/>
        </w:rPr>
        <w:t> </w:t>
      </w:r>
      <w:r>
        <w:rPr>
          <w:sz w:val="18"/>
        </w:rPr>
        <w:t>June</w:t>
      </w:r>
      <w:r>
        <w:rPr>
          <w:spacing w:val="28"/>
          <w:sz w:val="18"/>
        </w:rPr>
        <w:t> </w:t>
      </w:r>
      <w:r>
        <w:rPr>
          <w:sz w:val="18"/>
        </w:rPr>
        <w:t>2015</w:t>
      </w:r>
      <w:r>
        <w:rPr>
          <w:spacing w:val="29"/>
          <w:sz w:val="18"/>
        </w:rPr>
        <w:t> </w:t>
      </w:r>
      <w:r>
        <w:rPr>
          <w:sz w:val="18"/>
        </w:rPr>
        <w:t>-</w:t>
      </w:r>
      <w:r>
        <w:rPr>
          <w:spacing w:val="28"/>
          <w:sz w:val="18"/>
        </w:rPr>
        <w:t> </w:t>
      </w:r>
      <w:r>
        <w:rPr>
          <w:sz w:val="18"/>
        </w:rPr>
        <w:t>July</w:t>
      </w:r>
      <w:r>
        <w:rPr>
          <w:spacing w:val="28"/>
          <w:sz w:val="18"/>
        </w:rPr>
        <w:t> </w:t>
      </w:r>
      <w:r>
        <w:rPr>
          <w:spacing w:val="-4"/>
          <w:sz w:val="18"/>
        </w:rPr>
        <w:t>2017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050" w:space="1317"/>
            <w:col w:w="7845"/>
          </w:cols>
        </w:sectPr>
      </w:pPr>
    </w:p>
    <w:p>
      <w:pPr>
        <w:pStyle w:val="BodyText"/>
        <w:spacing w:before="156"/>
        <w:rPr>
          <w:sz w:val="18"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208" w:lineRule="auto" w:before="136" w:after="0"/>
        <w:ind w:left="393" w:right="649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Provided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bedside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surgical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trauma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patients,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assisting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pain management and recovery</w:t>
      </w:r>
    </w:p>
    <w:p>
      <w:pPr>
        <w:pStyle w:val="ListParagraph"/>
        <w:spacing w:after="0" w:line="208" w:lineRule="auto"/>
        <w:jc w:val="left"/>
        <w:rPr>
          <w:sz w:val="16"/>
        </w:rPr>
        <w:sectPr>
          <w:type w:val="continuous"/>
          <w:pgSz w:w="11920" w:h="16860"/>
          <w:pgMar w:top="940" w:bottom="280" w:left="425" w:right="283"/>
          <w:cols w:num="2" w:equalWidth="0">
            <w:col w:w="1495" w:space="2969"/>
            <w:col w:w="6748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9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Acute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care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patient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39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EHR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196" w:lineRule="auto" w:before="97" w:after="0"/>
        <w:ind w:left="579" w:right="389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Trained new CNAs in hospital protocols and EHR documentation, enhancing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department efficiency</w:t>
      </w:r>
    </w:p>
    <w:p>
      <w:pPr>
        <w:pStyle w:val="ListParagraph"/>
        <w:spacing w:after="0" w:line="196" w:lineRule="auto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2882" w:space="1396"/>
            <w:col w:w="6934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1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Surgical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recovery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assistance</w:t>
      </w:r>
    </w:p>
    <w:p>
      <w:pPr>
        <w:pStyle w:val="Heading1"/>
        <w:spacing w:before="117"/>
        <w:ind w:left="281"/>
      </w:pPr>
      <w:r>
        <w:rPr>
          <w:b w:val="0"/>
        </w:rPr>
        <w:br w:type="column"/>
      </w:r>
      <w:r>
        <w:rPr>
          <w:color w:val="0C5394"/>
        </w:rPr>
        <w:t>C</w:t>
      </w:r>
      <w:r>
        <w:rPr>
          <w:color w:val="0C5394"/>
          <w:spacing w:val="-12"/>
        </w:rPr>
        <w:t> </w:t>
      </w:r>
      <w:r>
        <w:rPr>
          <w:color w:val="0C5394"/>
        </w:rPr>
        <w:t>E</w:t>
      </w:r>
      <w:r>
        <w:rPr>
          <w:color w:val="0C5394"/>
          <w:spacing w:val="-12"/>
        </w:rPr>
        <w:t> </w:t>
      </w:r>
      <w:r>
        <w:rPr>
          <w:color w:val="0C5394"/>
        </w:rPr>
        <w:t>R</w:t>
      </w:r>
      <w:r>
        <w:rPr>
          <w:color w:val="0C5394"/>
          <w:spacing w:val="-14"/>
        </w:rPr>
        <w:t> </w:t>
      </w:r>
      <w:r>
        <w:rPr>
          <w:color w:val="0C5394"/>
        </w:rPr>
        <w:t>T</w:t>
      </w:r>
      <w:r>
        <w:rPr>
          <w:color w:val="0C5394"/>
          <w:spacing w:val="-12"/>
        </w:rPr>
        <w:t> </w:t>
      </w:r>
      <w:r>
        <w:rPr>
          <w:color w:val="0C5394"/>
        </w:rPr>
        <w:t>I</w:t>
      </w:r>
      <w:r>
        <w:rPr>
          <w:color w:val="0C5394"/>
          <w:spacing w:val="-12"/>
        </w:rPr>
        <w:t> </w:t>
      </w:r>
      <w:r>
        <w:rPr>
          <w:color w:val="0C5394"/>
        </w:rPr>
        <w:t>F</w:t>
      </w:r>
      <w:r>
        <w:rPr>
          <w:color w:val="0C5394"/>
          <w:spacing w:val="-12"/>
        </w:rPr>
        <w:t> </w:t>
      </w:r>
      <w:r>
        <w:rPr>
          <w:color w:val="0C5394"/>
        </w:rPr>
        <w:t>I</w:t>
      </w:r>
      <w:r>
        <w:rPr>
          <w:color w:val="0C5394"/>
          <w:spacing w:val="-11"/>
        </w:rPr>
        <w:t> </w:t>
      </w:r>
      <w:r>
        <w:rPr>
          <w:color w:val="0C5394"/>
        </w:rPr>
        <w:t>C</w:t>
      </w:r>
      <w:r>
        <w:rPr>
          <w:color w:val="0C5394"/>
          <w:spacing w:val="-7"/>
        </w:rPr>
        <w:t> </w:t>
      </w:r>
      <w:r>
        <w:rPr>
          <w:color w:val="0C5394"/>
          <w:spacing w:val="10"/>
        </w:rPr>
        <w:t>AT</w:t>
      </w:r>
      <w:r>
        <w:rPr>
          <w:color w:val="0C5394"/>
          <w:spacing w:val="-12"/>
        </w:rPr>
        <w:t> </w:t>
      </w:r>
      <w:r>
        <w:rPr>
          <w:color w:val="0C5394"/>
        </w:rPr>
        <w:t>I</w:t>
      </w:r>
      <w:r>
        <w:rPr>
          <w:color w:val="0C5394"/>
          <w:spacing w:val="-12"/>
        </w:rPr>
        <w:t> </w:t>
      </w:r>
      <w:r>
        <w:rPr>
          <w:color w:val="0C5394"/>
        </w:rPr>
        <w:t>O</w:t>
      </w:r>
      <w:r>
        <w:rPr>
          <w:color w:val="0C5394"/>
          <w:spacing w:val="-12"/>
        </w:rPr>
        <w:t> </w:t>
      </w:r>
      <w:r>
        <w:rPr>
          <w:color w:val="0C5394"/>
        </w:rPr>
        <w:t>N</w:t>
      </w:r>
      <w:r>
        <w:rPr>
          <w:color w:val="0C5394"/>
          <w:spacing w:val="-11"/>
        </w:rPr>
        <w:t> </w:t>
      </w:r>
      <w:r>
        <w:rPr>
          <w:color w:val="0C5394"/>
          <w:spacing w:val="-10"/>
        </w:rPr>
        <w:t>S</w:t>
      </w:r>
    </w:p>
    <w:p>
      <w:pPr>
        <w:pStyle w:val="Heading1"/>
        <w:spacing w:after="0"/>
        <w:sectPr>
          <w:type w:val="continuous"/>
          <w:pgSz w:w="11920" w:h="16860"/>
          <w:pgMar w:top="940" w:bottom="280" w:left="425" w:right="283"/>
          <w:cols w:num="2" w:equalWidth="0">
            <w:col w:w="3086" w:space="969"/>
            <w:col w:w="7157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Team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Infection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control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3" w:lineRule="exact" w:before="70" w:after="0"/>
        <w:ind w:left="577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Certified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Nursing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(CNA),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Arizona,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20"/>
          <w:w w:val="105"/>
          <w:sz w:val="16"/>
        </w:rPr>
        <w:t> </w:t>
      </w:r>
      <w:r>
        <w:rPr>
          <w:spacing w:val="-4"/>
          <w:w w:val="105"/>
          <w:sz w:val="16"/>
        </w:rPr>
        <w:t>2015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3" w:lineRule="exact" w:before="0" w:after="0"/>
        <w:ind w:left="57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Basic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Life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(BLS)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Certification,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August</w:t>
      </w:r>
      <w:r>
        <w:rPr>
          <w:spacing w:val="25"/>
          <w:w w:val="105"/>
          <w:sz w:val="16"/>
        </w:rPr>
        <w:t> </w:t>
      </w:r>
      <w:r>
        <w:rPr>
          <w:spacing w:val="-4"/>
          <w:w w:val="105"/>
          <w:sz w:val="16"/>
        </w:rPr>
        <w:t>2015</w:t>
      </w:r>
    </w:p>
    <w:p>
      <w:pPr>
        <w:pStyle w:val="ListParagraph"/>
        <w:spacing w:after="0" w:line="343" w:lineRule="exact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3024" w:space="1031"/>
            <w:col w:w="7157"/>
          </w:cols>
        </w:sectPr>
      </w:pPr>
    </w:p>
    <w:p>
      <w:pPr>
        <w:pStyle w:val="Heading1"/>
        <w:spacing w:before="2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485900"/>
                            <a:ext cx="4762500" cy="9218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218930">
                                <a:moveTo>
                                  <a:pt x="0" y="9218675"/>
                                </a:moveTo>
                                <a:lnTo>
                                  <a:pt x="4762233" y="92186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8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1432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194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242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00450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895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9838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276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3529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485900">
                                <a:moveTo>
                                  <a:pt x="4758308" y="1485899"/>
                                </a:moveTo>
                                <a:lnTo>
                                  <a:pt x="0" y="14858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485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4573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1888" id="docshapegroup1" coordorigin="0,0" coordsize="11919,16858">
                <v:rect style="position:absolute;left:4418;top:2340;width:7500;height:14518" id="docshape2" filled="true" fillcolor="#f5f5f5" stroked="false">
                  <v:fill type="solid"/>
                </v:rect>
                <v:rect style="position:absolute;left:0;top:2220;width:4419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4950;width:525;height:525" id="docshape6" coordorigin="705,4950" coordsize="525,525" path="m965,5475l902,5467,843,5444,791,5408,749,5359,720,5302,706,5240,705,5215,705,5198,716,5135,742,5077,781,5026,832,4987,890,4961,953,4950,970,4950,982,4950,1045,4961,1103,4987,1154,5026,1193,5077,1219,5135,1230,5198,1230,5215,1230,5227,1219,5290,1193,5348,1154,5399,1103,5438,1045,5464,982,5475,965,5475xe" filled="true" fillcolor="#e78f37" stroked="false">
                  <v:path arrowok="t"/>
                  <v:fill type="solid"/>
                </v:shape>
                <v:shape style="position:absolute;left:825;top:5070;width:279;height:279" type="#_x0000_t75" id="docshape7" stroked="false">
                  <v:imagedata r:id="rId7" o:title=""/>
                </v:shape>
                <v:shape style="position:absolute;left:705;top:5550;width:525;height:510" id="docshape8" coordorigin="705,5550" coordsize="525,510" path="m975,6060l960,6060,947,6060,886,6049,829,6024,780,5985,741,5936,716,5879,705,5818,705,5805,705,5792,716,5731,741,5674,780,5625,829,5586,886,5561,947,5550,960,5550,975,5550,1037,5558,1095,5580,1146,5616,1187,5663,1215,5719,1229,5780,1230,5805,1230,5818,1219,5879,1194,5936,1155,5985,1106,6024,1049,6049,988,6060,975,6060xe" filled="true" fillcolor="#e78f37" stroked="false">
                  <v:path arrowok="t"/>
                  <v:fill type="solid"/>
                </v:shape>
                <v:shape style="position:absolute;left:843;top:5670;width:243;height:270" type="#_x0000_t75" id="docshape9" stroked="false">
                  <v:imagedata r:id="rId8" o:title=""/>
                </v:shape>
                <v:shape style="position:absolute;left:705;top:6135;width:525;height:525" id="docshape10" coordorigin="705,6135" coordsize="525,525" path="m965,6660l902,6652,843,6629,791,6593,749,6544,720,6487,706,6425,705,6400,705,6383,716,6320,742,6262,781,6211,832,6172,890,6146,953,6135,970,6135,982,6135,1045,6146,1103,6172,1154,6211,1193,6262,1219,6320,1230,6383,1230,6400,1230,6412,1219,6475,1193,6533,1154,6584,1103,6623,1045,6649,982,6660,965,6660xe" filled="true" fillcolor="#e78f37" stroked="false">
                  <v:path arrowok="t"/>
                  <v:fill type="solid"/>
                </v:shape>
                <v:shape style="position:absolute;left:825;top:6273;width:279;height:242" type="#_x0000_t75" id="docshape11" stroked="false">
                  <v:imagedata r:id="rId9" o:title=""/>
                </v:shape>
                <v:shape style="position:absolute;left:705;top:6735;width:525;height:525" id="docshape12" coordorigin="705,6735" coordsize="525,525" path="m965,7260l902,7252,843,7229,791,7193,749,7144,720,7087,706,7025,705,7000,705,6983,716,6920,742,6862,781,6811,832,6772,890,6746,953,6735,970,6735,982,6735,1045,6746,1103,6772,1154,6811,1193,6862,1219,6920,1230,6983,1230,7000,1230,7012,1219,7075,1193,7133,1154,7184,1103,7223,1045,7249,982,7260,965,7260xe" filled="true" fillcolor="#e78f37" stroked="false">
                  <v:path arrowok="t"/>
                  <v:fill type="solid"/>
                </v:shape>
                <v:shape style="position:absolute;left:825;top:6855;width:278;height:279" type="#_x0000_t75" id="docshape13" stroked="false">
                  <v:imagedata r:id="rId10" o:title=""/>
                </v:shape>
                <v:rect style="position:absolute;left:4425;top:0;width:7494;height:2340" id="docshape14" filled="true" fillcolor="#ffffff" stroked="false">
                  <v:fill type="solid"/>
                </v:rect>
                <v:rect style="position:absolute;left:4755;top:229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198"/>
        <w:ind w:left="281" w:right="7852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Associate of Science (A.S.) in </w:t>
      </w:r>
      <w:r>
        <w:rPr>
          <w:b/>
          <w:color w:val="FFFFFF"/>
          <w:spacing w:val="-2"/>
          <w:w w:val="105"/>
          <w:sz w:val="18"/>
        </w:rPr>
        <w:t>Nursing</w:t>
      </w:r>
    </w:p>
    <w:p>
      <w:pPr>
        <w:pStyle w:val="BodyText"/>
        <w:spacing w:before="34"/>
        <w:rPr>
          <w:b/>
          <w:sz w:val="18"/>
        </w:rPr>
      </w:pPr>
    </w:p>
    <w:p>
      <w:pPr>
        <w:spacing w:line="295" w:lineRule="auto" w:before="0"/>
        <w:ind w:left="281" w:right="7852" w:firstLine="0"/>
        <w:jc w:val="left"/>
        <w:rPr>
          <w:sz w:val="18"/>
        </w:rPr>
      </w:pPr>
      <w:r>
        <w:rPr>
          <w:color w:val="FFFFFF"/>
          <w:w w:val="105"/>
          <w:sz w:val="18"/>
        </w:rPr>
        <w:t>Arizona State University, Phoenix, AZ | May 2015</w:t>
      </w:r>
    </w:p>
    <w:sectPr>
      <w:type w:val="continuous"/>
      <w:pgSz w:w="11920" w:h="16860"/>
      <w:pgMar w:top="9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7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2026-02-20T12:27:29Z</dcterms:created>
  <dcterms:modified xsi:type="dcterms:W3CDTF">2026-02-20T12:27:29Z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