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22" w:right="0" w:firstLine="0"/>
        <w:jc w:val="center"/>
        <w:rPr>
          <w:rFonts w:ascii="Microsoft Sans Serif"/>
          <w:sz w:val="63"/>
        </w:rPr>
      </w:pPr>
      <w:r>
        <w:rPr>
          <w:rFonts w:ascii="Microsoft Sans Serif"/>
          <w:color w:val="384D6A"/>
          <w:sz w:val="63"/>
        </w:rPr>
        <w:t>Skyler</w:t>
      </w:r>
      <w:r>
        <w:rPr>
          <w:rFonts w:ascii="Microsoft Sans Serif"/>
          <w:color w:val="384D6A"/>
          <w:spacing w:val="-40"/>
          <w:sz w:val="63"/>
        </w:rPr>
        <w:t> </w:t>
      </w:r>
      <w:r>
        <w:rPr>
          <w:rFonts w:ascii="Microsoft Sans Serif"/>
          <w:color w:val="384D6A"/>
          <w:spacing w:val="-4"/>
          <w:sz w:val="63"/>
        </w:rPr>
        <w:t>Lewis</w:t>
      </w:r>
    </w:p>
    <w:p>
      <w:pPr>
        <w:spacing w:before="287"/>
        <w:ind w:left="22" w:right="0" w:firstLine="0"/>
        <w:jc w:val="center"/>
        <w:rPr>
          <w:rFonts w:ascii="Microsoft Sans Serif"/>
          <w:sz w:val="18"/>
        </w:rPr>
      </w:pPr>
      <w:r>
        <w:rPr>
          <w:rFonts w:ascii="Microsoft Sans Serif"/>
          <w:color w:val="384D6A"/>
          <w:sz w:val="18"/>
        </w:rPr>
        <w:t>Entertainment</w:t>
      </w:r>
      <w:r>
        <w:rPr>
          <w:rFonts w:ascii="Microsoft Sans Serif"/>
          <w:color w:val="384D6A"/>
          <w:spacing w:val="26"/>
          <w:sz w:val="18"/>
        </w:rPr>
        <w:t> </w:t>
      </w:r>
      <w:r>
        <w:rPr>
          <w:rFonts w:ascii="Microsoft Sans Serif"/>
          <w:color w:val="384D6A"/>
          <w:sz w:val="18"/>
        </w:rPr>
        <w:t>Law</w:t>
      </w:r>
      <w:r>
        <w:rPr>
          <w:rFonts w:ascii="Microsoft Sans Serif"/>
          <w:color w:val="384D6A"/>
          <w:spacing w:val="28"/>
          <w:sz w:val="18"/>
        </w:rPr>
        <w:t> </w:t>
      </w:r>
      <w:r>
        <w:rPr>
          <w:rFonts w:ascii="Microsoft Sans Serif"/>
          <w:color w:val="384D6A"/>
          <w:sz w:val="18"/>
        </w:rPr>
        <w:t>Legal</w:t>
      </w:r>
      <w:r>
        <w:rPr>
          <w:rFonts w:ascii="Microsoft Sans Serif"/>
          <w:color w:val="384D6A"/>
          <w:spacing w:val="29"/>
          <w:sz w:val="18"/>
        </w:rPr>
        <w:t> </w:t>
      </w:r>
      <w:r>
        <w:rPr>
          <w:rFonts w:ascii="Microsoft Sans Serif"/>
          <w:color w:val="384D6A"/>
          <w:spacing w:val="-2"/>
          <w:sz w:val="18"/>
        </w:rPr>
        <w:t>Assistant</w:t>
      </w:r>
    </w:p>
    <w:p>
      <w:pPr>
        <w:pStyle w:val="BodyText"/>
        <w:spacing w:before="170"/>
        <w:ind w:left="22"/>
        <w:jc w:val="center"/>
      </w:pPr>
      <w:r>
        <w:rPr>
          <w:w w:val="115"/>
        </w:rPr>
        <w:t>City,</w:t>
      </w:r>
      <w:r>
        <w:rPr>
          <w:spacing w:val="18"/>
          <w:w w:val="115"/>
        </w:rPr>
        <w:t> </w:t>
      </w:r>
      <w:r>
        <w:rPr>
          <w:w w:val="115"/>
        </w:rPr>
        <w:t>ST</w:t>
      </w:r>
      <w:r>
        <w:rPr>
          <w:spacing w:val="61"/>
          <w:w w:val="115"/>
        </w:rPr>
        <w:t> </w:t>
      </w:r>
      <w:r>
        <w:rPr/>
        <w:t>|</w:t>
      </w:r>
      <w:r>
        <w:rPr>
          <w:spacing w:val="59"/>
          <w:w w:val="115"/>
        </w:rPr>
        <w:t> </w:t>
      </w:r>
      <w:r>
        <w:rPr>
          <w:w w:val="115"/>
        </w:rPr>
        <w:t>(123)</w:t>
      </w:r>
      <w:r>
        <w:rPr>
          <w:spacing w:val="18"/>
          <w:w w:val="115"/>
        </w:rPr>
        <w:t> </w:t>
      </w:r>
      <w:r>
        <w:rPr>
          <w:w w:val="115"/>
        </w:rPr>
        <w:t>456-7890</w:t>
      </w:r>
      <w:r>
        <w:rPr>
          <w:spacing w:val="60"/>
          <w:w w:val="115"/>
        </w:rPr>
        <w:t> </w:t>
      </w:r>
      <w:r>
        <w:rPr/>
        <w:t>|</w:t>
      </w:r>
      <w:r>
        <w:rPr>
          <w:spacing w:val="59"/>
          <w:w w:val="115"/>
        </w:rPr>
        <w:t> </w:t>
      </w:r>
      <w:hyperlink r:id="rId5">
        <w:r>
          <w:rPr>
            <w:w w:val="115"/>
          </w:rPr>
          <w:t>email@example.com</w:t>
        </w:r>
      </w:hyperlink>
      <w:r>
        <w:rPr>
          <w:spacing w:val="61"/>
          <w:w w:val="115"/>
        </w:rPr>
        <w:t> </w:t>
      </w:r>
      <w:r>
        <w:rPr/>
        <w:t>|</w:t>
      </w:r>
      <w:r>
        <w:rPr>
          <w:spacing w:val="60"/>
          <w:w w:val="115"/>
        </w:rPr>
        <w:t> </w:t>
      </w:r>
      <w:hyperlink r:id="rId6">
        <w:r>
          <w:rPr>
            <w:spacing w:val="-2"/>
            <w:w w:val="115"/>
          </w:rPr>
          <w:t>www.example.com/portfolio</w:t>
        </w:r>
      </w:hyperlink>
    </w:p>
    <w:p>
      <w:pPr>
        <w:pStyle w:val="BodyText"/>
        <w:spacing w:before="7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58610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61500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-2"/>
          <w:w w:val="135"/>
        </w:rPr>
        <w:t>Entertainment</w:t>
      </w:r>
      <w:r>
        <w:rPr>
          <w:spacing w:val="-3"/>
          <w:w w:val="135"/>
        </w:rPr>
        <w:t> </w:t>
      </w:r>
      <w:r>
        <w:rPr>
          <w:spacing w:val="-2"/>
          <w:w w:val="135"/>
        </w:rPr>
        <w:t>Law Legal Assistant familiar</w:t>
      </w:r>
      <w:r>
        <w:rPr>
          <w:spacing w:val="-3"/>
          <w:w w:val="135"/>
        </w:rPr>
        <w:t> </w:t>
      </w:r>
      <w:r>
        <w:rPr>
          <w:spacing w:val="-2"/>
          <w:w w:val="135"/>
        </w:rPr>
        <w:t>with contracts, licensing, and</w:t>
      </w:r>
      <w:r>
        <w:rPr>
          <w:spacing w:val="-3"/>
          <w:w w:val="135"/>
        </w:rPr>
        <w:t> </w:t>
      </w:r>
      <w:r>
        <w:rPr>
          <w:spacing w:val="-2"/>
          <w:w w:val="135"/>
        </w:rPr>
        <w:t>media rights</w:t>
      </w:r>
    </w:p>
    <w:p>
      <w:pPr>
        <w:pStyle w:val="BodyText"/>
        <w:spacing w:line="276" w:lineRule="auto" w:before="30"/>
        <w:ind w:left="892" w:right="943"/>
      </w:pPr>
      <w:r>
        <w:rPr>
          <w:w w:val="125"/>
        </w:rPr>
        <w:t>Adaptable and organized professional with 5 years of experience supporting legal teams in the film, music, and digital</w:t>
      </w:r>
      <w:r>
        <w:rPr>
          <w:spacing w:val="40"/>
          <w:w w:val="125"/>
        </w:rPr>
        <w:t> </w:t>
      </w:r>
      <w:r>
        <w:rPr>
          <w:w w:val="125"/>
        </w:rPr>
        <w:t>content industries. Experienced in reviewing contracts, handling royalty documentation, and supporting intellectual</w:t>
      </w:r>
      <w:r>
        <w:rPr>
          <w:spacing w:val="40"/>
          <w:w w:val="125"/>
        </w:rPr>
        <w:t> </w:t>
      </w:r>
      <w:r>
        <w:rPr>
          <w:w w:val="125"/>
        </w:rPr>
        <w:t>property protection.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-249912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384D6A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384D6A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384D6A"/>
                                  <w:spacing w:val="-2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78112pt;width:595.950pt;height:20.25pt;mso-position-horizontal-relative:page;mso-position-vertical-relative:paragraph;z-index:15729152" id="docshapegroup2" coordorigin="0,-394" coordsize="11919,405">
                <v:rect style="position:absolute;left:0;top:-394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4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384D6A"/>
                            <w:sz w:val="16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384D6A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384D6A"/>
                            <w:spacing w:val="-2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16"/>
        </w:rPr>
        <w:t>Talent</w:t>
      </w:r>
      <w:r>
        <w:rPr>
          <w:spacing w:val="-2"/>
          <w:w w:val="125"/>
          <w:sz w:val="16"/>
        </w:rPr>
        <w:t> </w:t>
      </w:r>
      <w:r>
        <w:rPr>
          <w:spacing w:val="-2"/>
          <w:w w:val="130"/>
          <w:sz w:val="16"/>
        </w:rPr>
        <w:t>contracts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NDA</w:t>
      </w:r>
      <w:r>
        <w:rPr>
          <w:spacing w:val="3"/>
          <w:w w:val="130"/>
          <w:sz w:val="16"/>
        </w:rPr>
        <w:t> </w:t>
      </w:r>
      <w:r>
        <w:rPr>
          <w:spacing w:val="-2"/>
          <w:w w:val="130"/>
          <w:sz w:val="16"/>
        </w:rPr>
        <w:t>drafting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Schedule</w:t>
      </w:r>
      <w:r>
        <w:rPr>
          <w:spacing w:val="3"/>
          <w:w w:val="130"/>
          <w:sz w:val="16"/>
        </w:rPr>
        <w:t> </w:t>
      </w:r>
      <w:r>
        <w:rPr>
          <w:spacing w:val="-2"/>
          <w:w w:val="130"/>
          <w:sz w:val="16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340171</wp:posOffset>
                </wp:positionV>
                <wp:extent cx="7568565" cy="2571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384D6A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384D6A"/>
                                  <w:spacing w:val="2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384D6A"/>
                                  <w:spacing w:val="-2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85131pt;width:595.950pt;height:20.25pt;mso-position-horizontal-relative:page;mso-position-vertical-relative:paragraph;z-index:15729664" id="docshapegroup5" coordorigin="0,536" coordsize="11919,405">
                <v:rect style="position:absolute;left:0;top:535;width:11919;height:405" id="docshape6" filled="true" fillcolor="#8b3399" stroked="false">
                  <v:fill opacity="13107f" type="solid"/>
                </v:rect>
                <v:shape style="position:absolute;left:0;top:535;width:11919;height:405" type="#_x0000_t202" id="docshape7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384D6A"/>
                            <w:sz w:val="16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384D6A"/>
                            <w:spacing w:val="2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384D6A"/>
                            <w:spacing w:val="-2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  <w:sz w:val="16"/>
        </w:rPr>
        <w:t>Westlaw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pacing w:val="-2"/>
          <w:w w:val="135"/>
          <w:sz w:val="16"/>
        </w:rPr>
        <w:t>Licensing</w:t>
      </w:r>
      <w:r>
        <w:rPr>
          <w:spacing w:val="-4"/>
          <w:w w:val="135"/>
          <w:sz w:val="16"/>
        </w:rPr>
        <w:t> </w:t>
      </w:r>
      <w:r>
        <w:rPr>
          <w:spacing w:val="-2"/>
          <w:w w:val="135"/>
          <w:sz w:val="16"/>
        </w:rPr>
        <w:t>and</w:t>
      </w:r>
      <w:r>
        <w:rPr>
          <w:spacing w:val="-4"/>
          <w:w w:val="135"/>
          <w:sz w:val="16"/>
        </w:rPr>
        <w:t> </w:t>
      </w:r>
      <w:r>
        <w:rPr>
          <w:spacing w:val="-2"/>
          <w:w w:val="135"/>
          <w:sz w:val="16"/>
        </w:rPr>
        <w:t>rights</w:t>
      </w:r>
      <w:r>
        <w:rPr>
          <w:spacing w:val="-4"/>
          <w:w w:val="135"/>
          <w:sz w:val="16"/>
        </w:rPr>
        <w:t> </w:t>
      </w:r>
      <w:r>
        <w:rPr>
          <w:spacing w:val="-2"/>
          <w:w w:val="135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25"/>
          <w:sz w:val="16"/>
        </w:rPr>
        <w:t>Royalty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tracking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Document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version</w:t>
      </w:r>
      <w:r>
        <w:rPr>
          <w:spacing w:val="-8"/>
          <w:w w:val="130"/>
          <w:sz w:val="16"/>
        </w:rPr>
        <w:t> </w:t>
      </w:r>
      <w:r>
        <w:rPr>
          <w:spacing w:val="-2"/>
          <w:w w:val="130"/>
          <w:sz w:val="16"/>
        </w:rPr>
        <w:t>control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2939" w:space="2501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706"/>
      </w:pPr>
      <w:r>
        <w:rPr>
          <w:w w:val="120"/>
        </w:rPr>
        <w:t>ENTERTAINMENT</w:t>
      </w:r>
      <w:r>
        <w:rPr>
          <w:spacing w:val="30"/>
          <w:w w:val="120"/>
        </w:rPr>
        <w:t> </w:t>
      </w:r>
      <w:r>
        <w:rPr>
          <w:w w:val="120"/>
        </w:rPr>
        <w:t>LEGAL</w:t>
      </w:r>
      <w:r>
        <w:rPr>
          <w:spacing w:val="31"/>
          <w:w w:val="120"/>
        </w:rPr>
        <w:t> </w:t>
      </w:r>
      <w:r>
        <w:rPr>
          <w:w w:val="120"/>
        </w:rPr>
        <w:t>ASSISTANT</w:t>
      </w:r>
      <w:r>
        <w:rPr>
          <w:spacing w:val="71"/>
          <w:w w:val="150"/>
        </w:rPr>
        <w:t> </w:t>
      </w:r>
      <w:r>
        <w:rPr/>
        <w:t>|</w:t>
      </w:r>
      <w:r>
        <w:rPr>
          <w:spacing w:val="72"/>
          <w:w w:val="150"/>
        </w:rPr>
        <w:t> </w:t>
      </w:r>
      <w:r>
        <w:rPr>
          <w:w w:val="120"/>
        </w:rPr>
        <w:t>CARTER</w:t>
      </w:r>
      <w:r>
        <w:rPr>
          <w:spacing w:val="31"/>
          <w:w w:val="120"/>
        </w:rPr>
        <w:t> </w:t>
      </w:r>
      <w:r>
        <w:rPr>
          <w:w w:val="120"/>
        </w:rPr>
        <w:t>&amp;</w:t>
      </w:r>
      <w:r>
        <w:rPr>
          <w:spacing w:val="30"/>
          <w:w w:val="120"/>
        </w:rPr>
        <w:t> </w:t>
      </w:r>
      <w:r>
        <w:rPr>
          <w:w w:val="120"/>
        </w:rPr>
        <w:t>WEST</w:t>
      </w:r>
      <w:r>
        <w:rPr>
          <w:spacing w:val="31"/>
          <w:w w:val="120"/>
        </w:rPr>
        <w:t> </w:t>
      </w:r>
      <w:r>
        <w:rPr>
          <w:w w:val="120"/>
        </w:rPr>
        <w:t>ENTERTAINMENT</w:t>
      </w:r>
      <w:r>
        <w:rPr>
          <w:spacing w:val="31"/>
          <w:w w:val="120"/>
        </w:rPr>
        <w:t> </w:t>
      </w:r>
      <w:r>
        <w:rPr>
          <w:w w:val="120"/>
        </w:rPr>
        <w:t>LAW,</w:t>
      </w:r>
      <w:r>
        <w:rPr>
          <w:spacing w:val="31"/>
          <w:w w:val="120"/>
        </w:rPr>
        <w:t> </w:t>
      </w:r>
      <w:r>
        <w:rPr>
          <w:w w:val="120"/>
        </w:rPr>
        <w:t>LOS</w:t>
      </w:r>
      <w:r>
        <w:rPr>
          <w:spacing w:val="30"/>
          <w:w w:val="120"/>
        </w:rPr>
        <w:t> </w:t>
      </w:r>
      <w:r>
        <w:rPr>
          <w:w w:val="120"/>
        </w:rPr>
        <w:t>ANGELES,</w:t>
      </w:r>
      <w:r>
        <w:rPr>
          <w:spacing w:val="31"/>
          <w:w w:val="120"/>
        </w:rPr>
        <w:t> </w:t>
      </w:r>
      <w:r>
        <w:rPr>
          <w:w w:val="120"/>
        </w:rPr>
        <w:t>CA</w:t>
      </w:r>
      <w:r>
        <w:rPr>
          <w:spacing w:val="72"/>
          <w:w w:val="150"/>
        </w:rPr>
        <w:t> </w:t>
      </w:r>
      <w:r>
        <w:rPr/>
        <w:t>|</w:t>
      </w:r>
      <w:r>
        <w:rPr>
          <w:spacing w:val="71"/>
          <w:w w:val="150"/>
        </w:rPr>
        <w:t> </w:t>
      </w:r>
      <w:r>
        <w:rPr>
          <w:w w:val="120"/>
        </w:rPr>
        <w:t>MARCH</w:t>
      </w:r>
      <w:r>
        <w:rPr>
          <w:spacing w:val="31"/>
          <w:w w:val="120"/>
        </w:rPr>
        <w:t> </w:t>
      </w:r>
      <w:r>
        <w:rPr>
          <w:w w:val="120"/>
        </w:rPr>
        <w:t>2020</w:t>
      </w:r>
      <w:r>
        <w:rPr>
          <w:spacing w:val="31"/>
          <w:w w:val="120"/>
        </w:rPr>
        <w:t> </w:t>
      </w:r>
      <w:r>
        <w:rPr>
          <w:w w:val="120"/>
        </w:rPr>
        <w:t>–</w:t>
      </w:r>
      <w:r>
        <w:rPr>
          <w:spacing w:val="30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181" w:after="0"/>
        <w:ind w:left="1169" w:right="0" w:hanging="296"/>
        <w:jc w:val="left"/>
        <w:rPr>
          <w:sz w:val="16"/>
        </w:rPr>
      </w:pPr>
      <w:r>
        <w:rPr>
          <w:w w:val="125"/>
          <w:sz w:val="16"/>
        </w:rPr>
        <w:t>Supported</w:t>
      </w:r>
      <w:r>
        <w:rPr>
          <w:spacing w:val="8"/>
          <w:w w:val="125"/>
          <w:sz w:val="16"/>
        </w:rPr>
        <w:t> </w:t>
      </w:r>
      <w:r>
        <w:rPr>
          <w:w w:val="125"/>
          <w:sz w:val="16"/>
        </w:rPr>
        <w:t>3</w:t>
      </w:r>
      <w:r>
        <w:rPr>
          <w:spacing w:val="9"/>
          <w:w w:val="125"/>
          <w:sz w:val="16"/>
        </w:rPr>
        <w:t> </w:t>
      </w:r>
      <w:r>
        <w:rPr>
          <w:w w:val="125"/>
          <w:sz w:val="16"/>
        </w:rPr>
        <w:t>attorneys</w:t>
      </w:r>
      <w:r>
        <w:rPr>
          <w:spacing w:val="8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9"/>
          <w:w w:val="125"/>
          <w:sz w:val="16"/>
        </w:rPr>
        <w:t> </w:t>
      </w:r>
      <w:r>
        <w:rPr>
          <w:w w:val="125"/>
          <w:sz w:val="16"/>
        </w:rPr>
        <w:t>processed</w:t>
      </w:r>
      <w:r>
        <w:rPr>
          <w:spacing w:val="8"/>
          <w:w w:val="125"/>
          <w:sz w:val="16"/>
        </w:rPr>
        <w:t> </w:t>
      </w:r>
      <w:r>
        <w:rPr>
          <w:w w:val="125"/>
          <w:sz w:val="16"/>
        </w:rPr>
        <w:t>over</w:t>
      </w:r>
      <w:r>
        <w:rPr>
          <w:spacing w:val="9"/>
          <w:w w:val="125"/>
          <w:sz w:val="16"/>
        </w:rPr>
        <w:t> </w:t>
      </w:r>
      <w:r>
        <w:rPr>
          <w:w w:val="125"/>
          <w:sz w:val="16"/>
        </w:rPr>
        <w:t>120</w:t>
      </w:r>
      <w:r>
        <w:rPr>
          <w:spacing w:val="9"/>
          <w:w w:val="125"/>
          <w:sz w:val="16"/>
        </w:rPr>
        <w:t> </w:t>
      </w:r>
      <w:r>
        <w:rPr>
          <w:w w:val="125"/>
          <w:sz w:val="16"/>
        </w:rPr>
        <w:t>licensing</w:t>
      </w:r>
      <w:r>
        <w:rPr>
          <w:spacing w:val="8"/>
          <w:w w:val="125"/>
          <w:sz w:val="16"/>
        </w:rPr>
        <w:t> </w:t>
      </w:r>
      <w:r>
        <w:rPr>
          <w:w w:val="125"/>
          <w:sz w:val="16"/>
        </w:rPr>
        <w:t>agreements</w:t>
      </w:r>
      <w:r>
        <w:rPr>
          <w:spacing w:val="9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8"/>
          <w:w w:val="125"/>
          <w:sz w:val="16"/>
        </w:rPr>
        <w:t> </w:t>
      </w:r>
      <w:r>
        <w:rPr>
          <w:w w:val="125"/>
          <w:sz w:val="16"/>
        </w:rPr>
        <w:t>film</w:t>
      </w:r>
      <w:r>
        <w:rPr>
          <w:spacing w:val="9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9"/>
          <w:w w:val="125"/>
          <w:sz w:val="16"/>
        </w:rPr>
        <w:t> </w:t>
      </w:r>
      <w:r>
        <w:rPr>
          <w:w w:val="125"/>
          <w:sz w:val="16"/>
        </w:rPr>
        <w:t>streaming</w:t>
      </w:r>
      <w:r>
        <w:rPr>
          <w:spacing w:val="8"/>
          <w:w w:val="125"/>
          <w:sz w:val="16"/>
        </w:rPr>
        <w:t> </w:t>
      </w:r>
      <w:r>
        <w:rPr>
          <w:spacing w:val="-2"/>
          <w:w w:val="125"/>
          <w:sz w:val="16"/>
        </w:rPr>
        <w:t>clients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Improved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contract turnaround time by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35% through a new version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tracking process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25"/>
          <w:sz w:val="16"/>
        </w:rPr>
        <w:t>Handled</w:t>
      </w:r>
      <w:r>
        <w:rPr>
          <w:spacing w:val="3"/>
          <w:w w:val="125"/>
          <w:sz w:val="16"/>
        </w:rPr>
        <w:t> </w:t>
      </w:r>
      <w:r>
        <w:rPr>
          <w:w w:val="125"/>
          <w:sz w:val="16"/>
        </w:rPr>
        <w:t>NDAs</w:t>
      </w:r>
      <w:r>
        <w:rPr>
          <w:spacing w:val="3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3"/>
          <w:w w:val="125"/>
          <w:sz w:val="16"/>
        </w:rPr>
        <w:t> </w:t>
      </w:r>
      <w:r>
        <w:rPr>
          <w:w w:val="125"/>
          <w:sz w:val="16"/>
        </w:rPr>
        <w:t>royalty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spreadsheets</w:t>
      </w:r>
      <w:r>
        <w:rPr>
          <w:spacing w:val="3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3"/>
          <w:w w:val="125"/>
          <w:sz w:val="16"/>
        </w:rPr>
        <w:t> </w:t>
      </w:r>
      <w:r>
        <w:rPr>
          <w:w w:val="125"/>
          <w:sz w:val="16"/>
        </w:rPr>
        <w:t>the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top</w:t>
      </w:r>
      <w:r>
        <w:rPr>
          <w:spacing w:val="3"/>
          <w:w w:val="125"/>
          <w:sz w:val="16"/>
        </w:rPr>
        <w:t> </w:t>
      </w:r>
      <w:r>
        <w:rPr>
          <w:w w:val="125"/>
          <w:sz w:val="16"/>
        </w:rPr>
        <w:t>10</w:t>
      </w:r>
      <w:r>
        <w:rPr>
          <w:spacing w:val="3"/>
          <w:w w:val="125"/>
          <w:sz w:val="16"/>
        </w:rPr>
        <w:t> </w:t>
      </w:r>
      <w:r>
        <w:rPr>
          <w:spacing w:val="-2"/>
          <w:w w:val="125"/>
          <w:sz w:val="16"/>
        </w:rPr>
        <w:t>clients</w:t>
      </w:r>
    </w:p>
    <w:p>
      <w:pPr>
        <w:pStyle w:val="BodyText"/>
        <w:spacing w:before="182"/>
        <w:ind w:left="706"/>
      </w:pPr>
      <w:r>
        <w:rPr>
          <w:w w:val="120"/>
        </w:rPr>
        <w:t>LEGAL</w:t>
      </w:r>
      <w:r>
        <w:rPr>
          <w:spacing w:val="24"/>
          <w:w w:val="120"/>
        </w:rPr>
        <w:t> </w:t>
      </w:r>
      <w:r>
        <w:rPr>
          <w:w w:val="120"/>
        </w:rPr>
        <w:t>ASSISTANT</w:t>
      </w:r>
      <w:r>
        <w:rPr>
          <w:spacing w:val="24"/>
          <w:w w:val="120"/>
        </w:rPr>
        <w:t> </w:t>
      </w:r>
      <w:r>
        <w:rPr>
          <w:w w:val="120"/>
        </w:rPr>
        <w:t>–</w:t>
      </w:r>
      <w:r>
        <w:rPr>
          <w:spacing w:val="25"/>
          <w:w w:val="120"/>
        </w:rPr>
        <w:t> </w:t>
      </w:r>
      <w:r>
        <w:rPr>
          <w:w w:val="120"/>
        </w:rPr>
        <w:t>MEDIA</w:t>
      </w:r>
      <w:r>
        <w:rPr>
          <w:spacing w:val="24"/>
          <w:w w:val="120"/>
        </w:rPr>
        <w:t> </w:t>
      </w:r>
      <w:r>
        <w:rPr>
          <w:w w:val="120"/>
        </w:rPr>
        <w:t>&amp;</w:t>
      </w:r>
      <w:r>
        <w:rPr>
          <w:spacing w:val="24"/>
          <w:w w:val="120"/>
        </w:rPr>
        <w:t> </w:t>
      </w:r>
      <w:r>
        <w:rPr>
          <w:w w:val="120"/>
        </w:rPr>
        <w:t>ENTERTAINMENT</w:t>
      </w:r>
      <w:r>
        <w:rPr>
          <w:spacing w:val="73"/>
          <w:w w:val="120"/>
        </w:rPr>
        <w:t> </w:t>
      </w:r>
      <w:r>
        <w:rPr/>
        <w:t>|</w:t>
      </w:r>
      <w:r>
        <w:rPr>
          <w:spacing w:val="72"/>
          <w:w w:val="120"/>
        </w:rPr>
        <w:t> </w:t>
      </w:r>
      <w:r>
        <w:rPr>
          <w:w w:val="120"/>
        </w:rPr>
        <w:t>STEIN</w:t>
      </w:r>
      <w:r>
        <w:rPr>
          <w:spacing w:val="24"/>
          <w:w w:val="120"/>
        </w:rPr>
        <w:t> </w:t>
      </w:r>
      <w:r>
        <w:rPr>
          <w:w w:val="120"/>
        </w:rPr>
        <w:t>&amp;</w:t>
      </w:r>
      <w:r>
        <w:rPr>
          <w:spacing w:val="24"/>
          <w:w w:val="120"/>
        </w:rPr>
        <w:t> </w:t>
      </w:r>
      <w:r>
        <w:rPr>
          <w:w w:val="120"/>
        </w:rPr>
        <w:t>GOLD,</w:t>
      </w:r>
      <w:r>
        <w:rPr>
          <w:spacing w:val="25"/>
          <w:w w:val="120"/>
        </w:rPr>
        <w:t> </w:t>
      </w:r>
      <w:r>
        <w:rPr>
          <w:w w:val="120"/>
        </w:rPr>
        <w:t>LOS</w:t>
      </w:r>
      <w:r>
        <w:rPr>
          <w:spacing w:val="24"/>
          <w:w w:val="120"/>
        </w:rPr>
        <w:t> </w:t>
      </w:r>
      <w:r>
        <w:rPr>
          <w:w w:val="120"/>
        </w:rPr>
        <w:t>ANGELES,</w:t>
      </w:r>
      <w:r>
        <w:rPr>
          <w:spacing w:val="25"/>
          <w:w w:val="120"/>
        </w:rPr>
        <w:t> </w:t>
      </w:r>
      <w:r>
        <w:rPr>
          <w:w w:val="120"/>
        </w:rPr>
        <w:t>CA</w:t>
      </w:r>
      <w:r>
        <w:rPr>
          <w:spacing w:val="73"/>
          <w:w w:val="120"/>
        </w:rPr>
        <w:t> </w:t>
      </w:r>
      <w:r>
        <w:rPr/>
        <w:t>|</w:t>
      </w:r>
      <w:r>
        <w:rPr>
          <w:spacing w:val="71"/>
          <w:w w:val="120"/>
        </w:rPr>
        <w:t> </w:t>
      </w:r>
      <w:r>
        <w:rPr>
          <w:w w:val="120"/>
        </w:rPr>
        <w:t>AUGUST</w:t>
      </w:r>
      <w:r>
        <w:rPr>
          <w:spacing w:val="24"/>
          <w:w w:val="120"/>
        </w:rPr>
        <w:t> </w:t>
      </w:r>
      <w:r>
        <w:rPr>
          <w:w w:val="120"/>
        </w:rPr>
        <w:t>2018</w:t>
      </w:r>
      <w:r>
        <w:rPr>
          <w:spacing w:val="25"/>
          <w:w w:val="120"/>
        </w:rPr>
        <w:t> </w:t>
      </w:r>
      <w:r>
        <w:rPr>
          <w:w w:val="120"/>
        </w:rPr>
        <w:t>–</w:t>
      </w:r>
      <w:r>
        <w:rPr>
          <w:spacing w:val="24"/>
          <w:w w:val="120"/>
        </w:rPr>
        <w:t> </w:t>
      </w:r>
      <w:r>
        <w:rPr>
          <w:w w:val="120"/>
        </w:rPr>
        <w:t>FEBRUARY</w:t>
      </w:r>
      <w:r>
        <w:rPr>
          <w:spacing w:val="24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82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Coordinated trademark filings and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artist representation contracts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339653</wp:posOffset>
                </wp:positionV>
                <wp:extent cx="7568565" cy="2571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384D6A"/>
                                  <w:spacing w:val="-2"/>
                                  <w:w w:val="10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44387pt;width:595.950pt;height:20.25pt;mso-position-horizontal-relative:page;mso-position-vertical-relative:paragraph;z-index:15730176" id="docshapegroup8" coordorigin="0,535" coordsize="11919,405">
                <v:rect style="position:absolute;left:0;top:534;width:11919;height:405" id="docshape9" filled="true" fillcolor="#8b3399" stroked="false">
                  <v:fill opacity="13107f" type="solid"/>
                </v:rect>
                <v:shape style="position:absolute;left:0;top:534;width:11919;height:405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384D6A"/>
                            <w:spacing w:val="-2"/>
                            <w:w w:val="10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Managed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high-volume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scheduling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during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film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release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seasons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76" w:lineRule="auto"/>
        <w:ind w:left="706" w:right="4702"/>
      </w:pPr>
      <w:r>
        <w:rPr>
          <w:w w:val="125"/>
        </w:rPr>
        <w:t>Bachelor of Arts in Communications Law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University of Southern California May 2018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4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92"/>
      <w:ind w:left="892"/>
      <w:outlineLvl w:val="1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ortfolio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2026-02-15T17:45:51Z</dcterms:created>
  <dcterms:modified xsi:type="dcterms:W3CDTF">2026-02-15T17:45:51Z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