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482" w:right="11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0C5394"/>
          <w:spacing w:val="10"/>
          <w:sz w:val="74"/>
        </w:rPr>
        <w:t>Victor</w:t>
      </w:r>
      <w:r>
        <w:rPr>
          <w:rFonts w:ascii="Trebuchet MS"/>
          <w:b/>
          <w:color w:val="0C5394"/>
          <w:spacing w:val="19"/>
          <w:w w:val="150"/>
          <w:sz w:val="74"/>
        </w:rPr>
        <w:t> </w:t>
      </w:r>
      <w:r>
        <w:rPr>
          <w:rFonts w:ascii="Trebuchet MS"/>
          <w:color w:val="0C5394"/>
          <w:spacing w:val="-4"/>
          <w:sz w:val="74"/>
        </w:rPr>
        <w:t>Chang</w:t>
      </w:r>
    </w:p>
    <w:p>
      <w:pPr>
        <w:spacing w:before="31"/>
        <w:ind w:left="4482" w:right="0" w:firstLine="0"/>
        <w:jc w:val="center"/>
        <w:rPr>
          <w:rFonts w:ascii="Trebuchet MS"/>
          <w:b/>
          <w:sz w:val="16"/>
        </w:rPr>
      </w:pPr>
      <w:r>
        <w:rPr>
          <w:rFonts w:ascii="Trebuchet MS"/>
          <w:b/>
          <w:color w:val="0C5394"/>
          <w:w w:val="110"/>
          <w:sz w:val="16"/>
        </w:rPr>
        <w:t>Admissions</w:t>
      </w:r>
      <w:r>
        <w:rPr>
          <w:rFonts w:ascii="Trebuchet MS"/>
          <w:b/>
          <w:color w:val="0C5394"/>
          <w:spacing w:val="29"/>
          <w:w w:val="110"/>
          <w:sz w:val="16"/>
        </w:rPr>
        <w:t> </w:t>
      </w:r>
      <w:r>
        <w:rPr>
          <w:rFonts w:ascii="Trebuchet MS"/>
          <w:b/>
          <w:color w:val="0C5394"/>
          <w:spacing w:val="-2"/>
          <w:w w:val="110"/>
          <w:sz w:val="16"/>
        </w:rPr>
        <w:t>Counselor</w:t>
      </w: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82"/>
        <w:rPr>
          <w:rFonts w:ascii="Trebuchet MS"/>
          <w:b/>
          <w:sz w:val="18"/>
        </w:rPr>
      </w:pPr>
    </w:p>
    <w:p>
      <w:pPr>
        <w:pStyle w:val="Heading1"/>
        <w:ind w:left="4336"/>
      </w:pPr>
      <w:r>
        <w:rPr>
          <w:color w:val="0C5394"/>
          <w:w w:val="110"/>
        </w:rPr>
        <w:t>A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B</w:t>
      </w:r>
      <w:r>
        <w:rPr>
          <w:color w:val="0C5394"/>
          <w:spacing w:val="-21"/>
          <w:w w:val="110"/>
        </w:rPr>
        <w:t> </w:t>
      </w:r>
      <w:r>
        <w:rPr>
          <w:color w:val="0C5394"/>
          <w:w w:val="110"/>
        </w:rPr>
        <w:t>O</w:t>
      </w:r>
      <w:r>
        <w:rPr>
          <w:color w:val="0C5394"/>
          <w:spacing w:val="-21"/>
          <w:w w:val="110"/>
        </w:rPr>
        <w:t> </w:t>
      </w:r>
      <w:r>
        <w:rPr>
          <w:color w:val="0C5394"/>
          <w:w w:val="110"/>
        </w:rPr>
        <w:t>U</w:t>
      </w:r>
      <w:r>
        <w:rPr>
          <w:color w:val="0C5394"/>
          <w:spacing w:val="-21"/>
          <w:w w:val="110"/>
        </w:rPr>
        <w:t> </w:t>
      </w:r>
      <w:r>
        <w:rPr>
          <w:color w:val="0C5394"/>
          <w:w w:val="110"/>
        </w:rPr>
        <w:t>T</w:t>
      </w:r>
      <w:r>
        <w:rPr>
          <w:color w:val="0C5394"/>
          <w:spacing w:val="61"/>
          <w:w w:val="110"/>
        </w:rPr>
        <w:t> </w:t>
      </w:r>
      <w:r>
        <w:rPr>
          <w:color w:val="0C5394"/>
          <w:w w:val="110"/>
        </w:rPr>
        <w:t>M</w:t>
      </w:r>
      <w:r>
        <w:rPr>
          <w:color w:val="0C5394"/>
          <w:spacing w:val="-21"/>
          <w:w w:val="110"/>
        </w:rPr>
        <w:t> </w:t>
      </w:r>
      <w:r>
        <w:rPr>
          <w:color w:val="0C5394"/>
          <w:spacing w:val="-10"/>
          <w:w w:val="110"/>
        </w:rPr>
        <w:t>E</w:t>
      </w:r>
    </w:p>
    <w:p>
      <w:pPr>
        <w:pStyle w:val="BodyText"/>
        <w:spacing w:line="292" w:lineRule="auto" w:before="170"/>
        <w:ind w:left="4336"/>
      </w:pPr>
      <w:r>
        <w:rPr>
          <w:w w:val="105"/>
        </w:rPr>
        <w:t>Admissions</w:t>
      </w:r>
      <w:r>
        <w:rPr>
          <w:spacing w:val="40"/>
          <w:w w:val="105"/>
        </w:rPr>
        <w:t> </w:t>
      </w:r>
      <w:r>
        <w:rPr>
          <w:w w:val="105"/>
        </w:rPr>
        <w:t>Counselor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four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recruiting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evaluating applicants</w:t>
      </w:r>
      <w:r>
        <w:rPr>
          <w:spacing w:val="38"/>
          <w:w w:val="105"/>
        </w:rPr>
        <w:t> </w:t>
      </w:r>
      <w:r>
        <w:rPr>
          <w:w w:val="105"/>
        </w:rPr>
        <w:t>for</w:t>
      </w:r>
      <w:r>
        <w:rPr>
          <w:spacing w:val="38"/>
          <w:w w:val="105"/>
        </w:rPr>
        <w:t> </w:t>
      </w:r>
      <w:r>
        <w:rPr>
          <w:w w:val="105"/>
        </w:rPr>
        <w:t>undergraduate</w:t>
      </w:r>
      <w:r>
        <w:rPr>
          <w:spacing w:val="38"/>
          <w:w w:val="105"/>
        </w:rPr>
        <w:t> </w:t>
      </w:r>
      <w:r>
        <w:rPr>
          <w:w w:val="105"/>
        </w:rPr>
        <w:t>programs.</w:t>
      </w:r>
      <w:r>
        <w:rPr>
          <w:spacing w:val="38"/>
          <w:w w:val="105"/>
        </w:rPr>
        <w:t> </w:t>
      </w:r>
      <w:r>
        <w:rPr>
          <w:w w:val="105"/>
        </w:rPr>
        <w:t>Skilled</w:t>
      </w:r>
      <w:r>
        <w:rPr>
          <w:spacing w:val="38"/>
          <w:w w:val="105"/>
        </w:rPr>
        <w:t> </w:t>
      </w:r>
      <w:r>
        <w:rPr>
          <w:w w:val="105"/>
        </w:rPr>
        <w:t>in</w:t>
      </w:r>
      <w:r>
        <w:rPr>
          <w:spacing w:val="38"/>
          <w:w w:val="105"/>
        </w:rPr>
        <w:t> </w:t>
      </w:r>
      <w:r>
        <w:rPr>
          <w:w w:val="105"/>
        </w:rPr>
        <w:t>application</w:t>
      </w:r>
      <w:r>
        <w:rPr>
          <w:spacing w:val="38"/>
          <w:w w:val="105"/>
        </w:rPr>
        <w:t> </w:t>
      </w:r>
      <w:r>
        <w:rPr>
          <w:w w:val="105"/>
        </w:rPr>
        <w:t>review,</w:t>
      </w:r>
      <w:r>
        <w:rPr>
          <w:spacing w:val="38"/>
          <w:w w:val="105"/>
        </w:rPr>
        <w:t> </w:t>
      </w:r>
      <w:r>
        <w:rPr>
          <w:w w:val="105"/>
        </w:rPr>
        <w:t>campus</w:t>
      </w:r>
      <w:r>
        <w:rPr>
          <w:spacing w:val="38"/>
          <w:w w:val="105"/>
        </w:rPr>
        <w:t> </w:t>
      </w:r>
      <w:r>
        <w:rPr>
          <w:w w:val="105"/>
        </w:rPr>
        <w:t>visits coordination,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yield-driven</w:t>
      </w:r>
      <w:r>
        <w:rPr>
          <w:spacing w:val="40"/>
          <w:w w:val="105"/>
        </w:rPr>
        <w:t> </w:t>
      </w:r>
      <w:r>
        <w:rPr>
          <w:w w:val="105"/>
        </w:rPr>
        <w:t>outreach</w:t>
      </w:r>
      <w:r>
        <w:rPr>
          <w:spacing w:val="40"/>
          <w:w w:val="105"/>
        </w:rPr>
        <w:t> </w:t>
      </w:r>
      <w:r>
        <w:rPr>
          <w:w w:val="105"/>
        </w:rPr>
        <w:t>strategies.</w:t>
      </w:r>
    </w:p>
    <w:p>
      <w:pPr>
        <w:pStyle w:val="BodyText"/>
        <w:spacing w:before="83"/>
      </w:pPr>
    </w:p>
    <w:p>
      <w:pPr>
        <w:pStyle w:val="Heading1"/>
        <w:spacing w:before="1"/>
        <w:ind w:left="4336"/>
      </w:pPr>
      <w:r>
        <w:rPr>
          <w:color w:val="0C5394"/>
          <w:w w:val="110"/>
        </w:rPr>
        <w:t>P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R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O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F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E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S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S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I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O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N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A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L</w:t>
      </w:r>
      <w:r>
        <w:rPr>
          <w:color w:val="0C5394"/>
          <w:spacing w:val="58"/>
          <w:w w:val="110"/>
        </w:rPr>
        <w:t> </w:t>
      </w:r>
      <w:r>
        <w:rPr>
          <w:color w:val="0C5394"/>
          <w:w w:val="110"/>
        </w:rPr>
        <w:t>E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X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P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E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R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I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E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N</w:t>
      </w:r>
      <w:r>
        <w:rPr>
          <w:color w:val="0C5394"/>
          <w:spacing w:val="-22"/>
          <w:w w:val="110"/>
        </w:rPr>
        <w:t> </w:t>
      </w:r>
      <w:r>
        <w:rPr>
          <w:color w:val="0C5394"/>
          <w:w w:val="110"/>
        </w:rPr>
        <w:t>C</w:t>
      </w:r>
      <w:r>
        <w:rPr>
          <w:color w:val="0C5394"/>
          <w:spacing w:val="-22"/>
          <w:w w:val="110"/>
        </w:rPr>
        <w:t> </w:t>
      </w:r>
      <w:r>
        <w:rPr>
          <w:color w:val="0C5394"/>
          <w:spacing w:val="-10"/>
          <w:w w:val="110"/>
        </w:rPr>
        <w:t>E</w:t>
      </w:r>
    </w:p>
    <w:p>
      <w:pPr>
        <w:pStyle w:val="Heading1"/>
        <w:spacing w:after="0"/>
        <w:sectPr>
          <w:type w:val="continuous"/>
          <w:pgSz w:w="11920" w:h="16860"/>
          <w:pgMar w:top="920" w:bottom="280" w:left="425" w:right="425"/>
        </w:sect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17"/>
        <w:rPr>
          <w:rFonts w:ascii="Trebuchet MS"/>
          <w:b/>
          <w:sz w:val="18"/>
        </w:rPr>
      </w:pPr>
    </w:p>
    <w:p>
      <w:pPr>
        <w:spacing w:before="1"/>
        <w:ind w:left="95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color w:val="FFFFFF"/>
          <w:w w:val="110"/>
          <w:sz w:val="18"/>
        </w:rPr>
        <w:t>P</w:t>
      </w:r>
      <w:r>
        <w:rPr>
          <w:rFonts w:ascii="Trebuchet MS"/>
          <w:b/>
          <w:color w:val="FFFFFF"/>
          <w:spacing w:val="-23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E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R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S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O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N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A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L</w:t>
      </w:r>
      <w:r>
        <w:rPr>
          <w:rFonts w:ascii="Trebuchet MS"/>
          <w:b/>
          <w:color w:val="FFFFFF"/>
          <w:spacing w:val="56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I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N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F</w:t>
      </w:r>
      <w:r>
        <w:rPr>
          <w:rFonts w:ascii="Trebuchet MS"/>
          <w:b/>
          <w:color w:val="FFFFFF"/>
          <w:spacing w:val="-24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O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R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M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A</w:t>
      </w:r>
      <w:r>
        <w:rPr>
          <w:rFonts w:ascii="Trebuchet MS"/>
          <w:b/>
          <w:color w:val="FFFFFF"/>
          <w:spacing w:val="-35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T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I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w w:val="110"/>
          <w:sz w:val="18"/>
        </w:rPr>
        <w:t>O</w:t>
      </w:r>
      <w:r>
        <w:rPr>
          <w:rFonts w:ascii="Trebuchet MS"/>
          <w:b/>
          <w:color w:val="FFFFFF"/>
          <w:spacing w:val="-22"/>
          <w:w w:val="110"/>
          <w:sz w:val="18"/>
        </w:rPr>
        <w:t> </w:t>
      </w:r>
      <w:r>
        <w:rPr>
          <w:rFonts w:ascii="Trebuchet MS"/>
          <w:b/>
          <w:color w:val="FFFFFF"/>
          <w:spacing w:val="-10"/>
          <w:w w:val="110"/>
          <w:sz w:val="18"/>
        </w:rPr>
        <w:t>N</w:t>
      </w:r>
    </w:p>
    <w:p>
      <w:pPr>
        <w:spacing w:before="166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Admissions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Counselor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Caltech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Admissions,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Pasadena,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425"/>
          <w:cols w:num="2" w:equalWidth="0">
            <w:col w:w="3151" w:space="1090"/>
            <w:col w:w="6829"/>
          </w:cols>
        </w:sectPr>
      </w:pPr>
    </w:p>
    <w:p>
      <w:pPr>
        <w:pStyle w:val="BodyText"/>
        <w:spacing w:before="124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(310)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555-</w:t>
      </w:r>
      <w:r>
        <w:rPr>
          <w:color w:val="FFFFFF"/>
          <w:spacing w:val="-4"/>
          <w:w w:val="105"/>
          <w:sz w:val="18"/>
        </w:rPr>
        <w:t>4455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89" w:after="0"/>
        <w:ind w:left="126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Reviewed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3,000+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applications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annually,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7%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yield.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0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Hosted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campus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tours,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20%.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920" w:bottom="280" w:left="425" w:right="425"/>
          <w:cols w:num="2" w:equalWidth="0">
            <w:col w:w="2330" w:space="1260"/>
            <w:col w:w="7480"/>
          </w:cols>
        </w:sectPr>
      </w:pPr>
    </w:p>
    <w:p>
      <w:pPr>
        <w:spacing w:before="14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victorchang@example.com</w:t>
        </w:r>
      </w:hyperlink>
    </w:p>
    <w:p>
      <w:pPr>
        <w:spacing w:before="170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Recruitment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Assistant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USC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Admissions,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425"/>
          <w:cols w:num="2" w:equalWidth="0">
            <w:col w:w="3297" w:space="70"/>
            <w:col w:w="7703"/>
          </w:cols>
        </w:sectPr>
      </w:pPr>
    </w:p>
    <w:p>
      <w:pPr>
        <w:spacing w:line="696" w:lineRule="auto" w:before="108"/>
        <w:ind w:left="969" w:right="38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 | Portfolio Pasadena, CA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8" w:lineRule="auto" w:before="136" w:after="0"/>
        <w:ind w:left="1267" w:right="235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Organized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recruitment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out-of-state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applications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15%.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55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CRM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data,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follow-up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30%.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20" w:bottom="280" w:left="425" w:right="425"/>
          <w:cols w:num="2" w:equalWidth="0">
            <w:col w:w="2617" w:space="973"/>
            <w:col w:w="7480"/>
          </w:cols>
        </w:sectPr>
      </w:pPr>
    </w:p>
    <w:p>
      <w:pPr>
        <w:pStyle w:val="Heading1"/>
        <w:spacing w:before="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85900"/>
                            <a:ext cx="4762500" cy="921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18930">
                                <a:moveTo>
                                  <a:pt x="0" y="9218675"/>
                                </a:moveTo>
                                <a:lnTo>
                                  <a:pt x="4762233" y="92186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8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85900">
                                <a:moveTo>
                                  <a:pt x="4758308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8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4573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7280" id="docshapegroup1" coordorigin="0,0" coordsize="11919,16858">
                <v:rect style="position:absolute;left:4418;top:2340;width:7500;height:1451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0;width:7494;height:2340" id="docshape14" filled="true" fillcolor="#ffffff" stroked="false">
                  <v:fill type="solid"/>
                </v:rect>
                <v:rect style="position:absolute;left:4755;top:229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D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U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C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spacing w:before="196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B.A.</w:t>
      </w:r>
      <w:r>
        <w:rPr>
          <w:b/>
          <w:color w:val="FFFFFF"/>
          <w:spacing w:val="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Communications</w:t>
      </w:r>
    </w:p>
    <w:p>
      <w:pPr>
        <w:pStyle w:val="BodyText"/>
        <w:spacing w:before="81"/>
        <w:rPr>
          <w:b/>
          <w:sz w:val="18"/>
        </w:rPr>
      </w:pP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Caltech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2018</w:t>
      </w:r>
    </w:p>
    <w:p>
      <w:pPr>
        <w:pStyle w:val="BodyText"/>
        <w:spacing w:before="126"/>
        <w:rPr>
          <w:sz w:val="18"/>
        </w:rPr>
      </w:pPr>
    </w:p>
    <w:p>
      <w:pPr>
        <w:pStyle w:val="Heading1"/>
      </w:pPr>
      <w:r>
        <w:rPr>
          <w:color w:val="FFFFFF"/>
          <w:w w:val="110"/>
        </w:rPr>
        <w:t>K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56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240" w:lineRule="auto" w:before="104" w:after="0"/>
        <w:ind w:left="577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Applicant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9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Campus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Tours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Event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CRM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sectPr>
      <w:type w:val="continuous"/>
      <w:pgSz w:w="11920" w:h="16860"/>
      <w:pgMar w:top="92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7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victorchang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2026-02-20T12:13:01Z</dcterms:created>
  <dcterms:modified xsi:type="dcterms:W3CDTF">2026-02-20T12:13:01Z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