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hyperlink r:id="rId5">
        <w:r>
          <w:rPr>
            <w:color w:val="FFFFFF"/>
            <w:sz w:val="16"/>
          </w:rPr>
          <w:t>blake.allen@email.com</w:t>
        </w:r>
      </w:hyperlink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2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w w:val="125"/>
          <w:sz w:val="63"/>
        </w:rPr>
        <w:t>Blake</w:t>
      </w:r>
      <w:r>
        <w:rPr>
          <w:rFonts w:ascii="Calibri"/>
          <w:b/>
          <w:color w:val="FFFFFF"/>
          <w:spacing w:val="-16"/>
          <w:w w:val="125"/>
          <w:sz w:val="63"/>
        </w:rPr>
        <w:t>  </w:t>
      </w:r>
      <w:r>
        <w:rPr>
          <w:rFonts w:ascii="Calibri"/>
          <w:color w:val="FFFFFF"/>
          <w:spacing w:val="9"/>
          <w:w w:val="125"/>
          <w:sz w:val="63"/>
        </w:rPr>
        <w:t>Allen</w:t>
      </w:r>
    </w:p>
    <w:p>
      <w:pPr>
        <w:pStyle w:val="Heading1"/>
      </w:pPr>
      <w:r>
        <w:rPr>
          <w:color w:val="FFFFFF"/>
          <w:w w:val="130"/>
        </w:rPr>
        <w:t>Business</w:t>
      </w:r>
      <w:r>
        <w:rPr>
          <w:color w:val="FFFFFF"/>
          <w:spacing w:val="39"/>
          <w:w w:val="130"/>
        </w:rPr>
        <w:t> </w:t>
      </w:r>
      <w:r>
        <w:rPr>
          <w:color w:val="FFFFFF"/>
          <w:w w:val="130"/>
        </w:rPr>
        <w:t>Operations</w:t>
      </w:r>
      <w:r>
        <w:rPr>
          <w:color w:val="FFFFFF"/>
          <w:spacing w:val="40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line="271" w:lineRule="auto" w:before="146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cross-departmental teams.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leadership.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service </w:t>
      </w:r>
      <w:r>
        <w:rPr>
          <w:color w:val="FFFFFF"/>
          <w:spacing w:val="-2"/>
          <w:w w:val="105"/>
          <w:sz w:val="16"/>
        </w:rPr>
        <w:t>quality.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2"/>
        <w:spacing w:before="155"/>
      </w:pPr>
      <w:r>
        <w:rPr>
          <w:color w:val="FFFFFF"/>
          <w:spacing w:val="-2"/>
          <w:w w:val="135"/>
        </w:rPr>
        <w:t>EDUCATION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615" w:space="2328"/>
            <w:col w:w="7270"/>
          </w:cols>
        </w:sectPr>
      </w:pPr>
    </w:p>
    <w:p>
      <w:pPr>
        <w:pStyle w:val="BodyText"/>
        <w:spacing w:before="7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line="254" w:lineRule="auto" w:before="167"/>
        <w:ind w:left="10" w:right="34" w:firstLine="0"/>
        <w:jc w:val="left"/>
        <w:rPr>
          <w:sz w:val="16"/>
        </w:rPr>
      </w:pPr>
      <w:r>
        <w:rPr>
          <w:sz w:val="16"/>
        </w:rPr>
        <w:t>Bachelor</w:t>
      </w:r>
      <w:r>
        <w:rPr>
          <w:spacing w:val="36"/>
          <w:sz w:val="16"/>
        </w:rPr>
        <w:t> </w:t>
      </w:r>
      <w:r>
        <w:rPr>
          <w:sz w:val="16"/>
        </w:rPr>
        <w:t>of</w:t>
      </w:r>
      <w:r>
        <w:rPr>
          <w:spacing w:val="36"/>
          <w:sz w:val="16"/>
        </w:rPr>
        <w:t> </w:t>
      </w:r>
      <w:r>
        <w:rPr>
          <w:sz w:val="16"/>
        </w:rPr>
        <w:t>Science</w:t>
      </w:r>
      <w:r>
        <w:rPr>
          <w:spacing w:val="40"/>
          <w:sz w:val="16"/>
        </w:rPr>
        <w:t> </w:t>
      </w:r>
      <w:r>
        <w:rPr>
          <w:sz w:val="16"/>
        </w:rPr>
        <w:t>in</w:t>
      </w:r>
      <w:r>
        <w:rPr>
          <w:spacing w:val="40"/>
          <w:sz w:val="16"/>
        </w:rPr>
        <w:t> </w:t>
      </w:r>
      <w:r>
        <w:rPr>
          <w:sz w:val="16"/>
        </w:rPr>
        <w:t>Supply</w:t>
      </w:r>
      <w:r>
        <w:rPr>
          <w:spacing w:val="34"/>
          <w:sz w:val="16"/>
        </w:rPr>
        <w:t> </w:t>
      </w:r>
      <w:r>
        <w:rPr>
          <w:sz w:val="16"/>
        </w:rPr>
        <w:t>Chain Management</w:t>
      </w:r>
      <w:r>
        <w:rPr>
          <w:spacing w:val="4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40"/>
          <w:position w:val="1"/>
          <w:sz w:val="16"/>
        </w:rPr>
        <w:t> </w:t>
      </w:r>
      <w:r>
        <w:rPr>
          <w:sz w:val="16"/>
        </w:rPr>
        <w:t>Arizona</w:t>
      </w:r>
      <w:r>
        <w:rPr>
          <w:spacing w:val="38"/>
          <w:sz w:val="16"/>
        </w:rPr>
        <w:t> </w:t>
      </w:r>
      <w:r>
        <w:rPr>
          <w:sz w:val="16"/>
        </w:rPr>
        <w:t>State</w:t>
      </w:r>
      <w:r>
        <w:rPr>
          <w:spacing w:val="40"/>
          <w:sz w:val="16"/>
        </w:rPr>
        <w:t> </w:t>
      </w:r>
      <w:r>
        <w:rPr>
          <w:sz w:val="16"/>
        </w:rPr>
        <w:t>University </w:t>
      </w:r>
      <w:r>
        <w:rPr>
          <w:w w:val="85"/>
          <w:sz w:val="16"/>
        </w:rPr>
        <w:t>| </w:t>
      </w:r>
      <w:r>
        <w:rPr>
          <w:sz w:val="16"/>
        </w:rPr>
        <w:t>Tempe, AZ</w:t>
      </w:r>
    </w:p>
    <w:p>
      <w:pPr>
        <w:spacing w:line="185" w:lineRule="exact" w:before="0"/>
        <w:ind w:left="10" w:right="0" w:firstLine="0"/>
        <w:jc w:val="left"/>
        <w:rPr>
          <w:sz w:val="16"/>
        </w:rPr>
      </w:pPr>
      <w:r>
        <w:rPr>
          <w:w w:val="115"/>
          <w:sz w:val="16"/>
        </w:rPr>
        <w:t>May</w:t>
      </w:r>
      <w:r>
        <w:rPr>
          <w:spacing w:val="1"/>
          <w:w w:val="115"/>
          <w:sz w:val="16"/>
        </w:rPr>
        <w:t> </w:t>
      </w:r>
      <w:r>
        <w:rPr>
          <w:spacing w:val="-4"/>
          <w:w w:val="115"/>
          <w:sz w:val="16"/>
        </w:rPr>
        <w:t>2010</w:t>
      </w:r>
    </w:p>
    <w:p>
      <w:pPr>
        <w:pStyle w:val="BodyText"/>
        <w:rPr>
          <w:sz w:val="16"/>
        </w:rPr>
      </w:pPr>
    </w:p>
    <w:p>
      <w:pPr>
        <w:pStyle w:val="BodyText"/>
        <w:spacing w:before="176"/>
        <w:rPr>
          <w:sz w:val="16"/>
        </w:rPr>
      </w:pPr>
    </w:p>
    <w:p>
      <w:pPr>
        <w:pStyle w:val="Heading2"/>
      </w:pPr>
      <w:r>
        <w:rPr>
          <w:color w:val="FFFFFF"/>
          <w:w w:val="140"/>
        </w:rPr>
        <w:t>KEY</w:t>
      </w:r>
      <w:r>
        <w:rPr>
          <w:color w:val="FFFFFF"/>
          <w:spacing w:val="12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spacing w:before="107"/>
        <w:ind w:left="10" w:right="0" w:firstLine="0"/>
        <w:jc w:val="left"/>
        <w:rPr>
          <w:sz w:val="16"/>
        </w:rPr>
      </w:pPr>
      <w:r>
        <w:rPr/>
        <w:br w:type="column"/>
      </w:r>
      <w:r>
        <w:rPr>
          <w:spacing w:val="2"/>
          <w:w w:val="105"/>
          <w:sz w:val="16"/>
        </w:rPr>
        <w:t>Operations</w:t>
      </w:r>
      <w:r>
        <w:rPr>
          <w:spacing w:val="30"/>
          <w:w w:val="110"/>
          <w:sz w:val="16"/>
        </w:rPr>
        <w:t> </w:t>
      </w:r>
      <w:r>
        <w:rPr>
          <w:spacing w:val="-2"/>
          <w:w w:val="110"/>
          <w:sz w:val="16"/>
        </w:rPr>
        <w:t>Manager</w:t>
      </w:r>
    </w:p>
    <w:p>
      <w:pPr>
        <w:spacing w:before="5"/>
        <w:ind w:left="10" w:right="0" w:firstLine="0"/>
        <w:jc w:val="left"/>
        <w:rPr>
          <w:sz w:val="16"/>
        </w:rPr>
      </w:pPr>
      <w:r>
        <w:rPr>
          <w:sz w:val="16"/>
        </w:rPr>
        <w:t>ClearPoint</w:t>
      </w:r>
      <w:r>
        <w:rPr>
          <w:spacing w:val="29"/>
          <w:sz w:val="16"/>
        </w:rPr>
        <w:t> </w:t>
      </w:r>
      <w:r>
        <w:rPr>
          <w:sz w:val="16"/>
        </w:rPr>
        <w:t>Logistics</w:t>
      </w:r>
      <w:r>
        <w:rPr>
          <w:spacing w:val="29"/>
          <w:sz w:val="16"/>
        </w:rPr>
        <w:t> </w:t>
      </w:r>
      <w:r>
        <w:rPr>
          <w:w w:val="85"/>
          <w:sz w:val="16"/>
        </w:rPr>
        <w:t>|</w:t>
      </w:r>
      <w:r>
        <w:rPr>
          <w:spacing w:val="29"/>
          <w:sz w:val="16"/>
        </w:rPr>
        <w:t> </w:t>
      </w:r>
      <w:r>
        <w:rPr>
          <w:sz w:val="16"/>
        </w:rPr>
        <w:t>Phoenix,</w:t>
      </w:r>
      <w:r>
        <w:rPr>
          <w:spacing w:val="22"/>
          <w:sz w:val="16"/>
        </w:rPr>
        <w:t> </w:t>
      </w:r>
      <w:r>
        <w:rPr>
          <w:sz w:val="16"/>
        </w:rPr>
        <w:t>AZ,</w:t>
      </w:r>
      <w:r>
        <w:rPr>
          <w:spacing w:val="34"/>
          <w:sz w:val="16"/>
        </w:rPr>
        <w:t>  </w:t>
      </w:r>
      <w:r>
        <w:rPr>
          <w:w w:val="85"/>
          <w:position w:val="1"/>
          <w:sz w:val="16"/>
        </w:rPr>
        <w:t>|</w:t>
      </w:r>
      <w:r>
        <w:rPr>
          <w:spacing w:val="46"/>
          <w:position w:val="1"/>
          <w:sz w:val="16"/>
        </w:rPr>
        <w:t> </w:t>
      </w:r>
      <w:r>
        <w:rPr>
          <w:sz w:val="16"/>
        </w:rPr>
        <w:t>February</w:t>
      </w:r>
      <w:r>
        <w:rPr>
          <w:spacing w:val="23"/>
          <w:sz w:val="16"/>
        </w:rPr>
        <w:t> </w:t>
      </w:r>
      <w:r>
        <w:rPr>
          <w:sz w:val="16"/>
        </w:rPr>
        <w:t>2013</w:t>
      </w:r>
      <w:r>
        <w:rPr>
          <w:spacing w:val="12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12"/>
          <w:w w:val="135"/>
          <w:sz w:val="16"/>
        </w:rPr>
        <w:t> </w:t>
      </w:r>
      <w:r>
        <w:rPr>
          <w:spacing w:val="-2"/>
          <w:sz w:val="16"/>
        </w:rPr>
        <w:t>Present</w:t>
      </w:r>
    </w:p>
    <w:p>
      <w:pPr>
        <w:pStyle w:val="BodyText"/>
        <w:spacing w:before="96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36" w:val="left" w:leader="none"/>
          <w:tab w:pos="438" w:val="left" w:leader="none"/>
        </w:tabs>
        <w:spacing w:line="163" w:lineRule="auto" w:before="0" w:after="0"/>
        <w:ind w:left="438" w:right="408" w:hanging="298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2905124</wp:posOffset>
                </wp:positionH>
                <wp:positionV relativeFrom="paragraph">
                  <wp:posOffset>261189</wp:posOffset>
                </wp:positionV>
                <wp:extent cx="70485" cy="2247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8.749985pt;margin-top:20.566132pt;width:5.55pt;height:17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5"/>
        </w:rPr>
        <w:t>Reduced</w:t>
      </w:r>
      <w:r>
        <w:rPr>
          <w:spacing w:val="40"/>
          <w:sz w:val="15"/>
        </w:rPr>
        <w:t> </w:t>
      </w:r>
      <w:r>
        <w:rPr>
          <w:sz w:val="15"/>
        </w:rPr>
        <w:t>operational</w:t>
      </w:r>
      <w:r>
        <w:rPr>
          <w:spacing w:val="31"/>
          <w:sz w:val="15"/>
        </w:rPr>
        <w:t> </w:t>
      </w:r>
      <w:r>
        <w:rPr>
          <w:sz w:val="15"/>
        </w:rPr>
        <w:t>costs</w:t>
      </w:r>
      <w:r>
        <w:rPr>
          <w:spacing w:val="40"/>
          <w:sz w:val="15"/>
        </w:rPr>
        <w:t> </w:t>
      </w:r>
      <w:r>
        <w:rPr>
          <w:sz w:val="15"/>
        </w:rPr>
        <w:t>by</w:t>
      </w:r>
      <w:r>
        <w:rPr>
          <w:spacing w:val="33"/>
          <w:sz w:val="15"/>
        </w:rPr>
        <w:t> </w:t>
      </w:r>
      <w:r>
        <w:rPr>
          <w:sz w:val="15"/>
        </w:rPr>
        <w:t>20%</w:t>
      </w:r>
      <w:r>
        <w:rPr>
          <w:spacing w:val="40"/>
          <w:sz w:val="15"/>
        </w:rPr>
        <w:t> </w:t>
      </w:r>
      <w:r>
        <w:rPr>
          <w:sz w:val="15"/>
        </w:rPr>
        <w:t>through</w:t>
      </w:r>
      <w:r>
        <w:rPr>
          <w:spacing w:val="40"/>
          <w:sz w:val="15"/>
        </w:rPr>
        <w:t> </w:t>
      </w:r>
      <w:r>
        <w:rPr>
          <w:sz w:val="15"/>
        </w:rPr>
        <w:t>renegotiated</w:t>
      </w:r>
      <w:r>
        <w:rPr>
          <w:spacing w:val="40"/>
          <w:sz w:val="15"/>
        </w:rPr>
        <w:t> </w:t>
      </w:r>
      <w:r>
        <w:rPr>
          <w:sz w:val="15"/>
        </w:rPr>
        <w:t>supplier</w:t>
      </w:r>
      <w:r>
        <w:rPr>
          <w:spacing w:val="33"/>
          <w:sz w:val="15"/>
        </w:rPr>
        <w:t> </w:t>
      </w:r>
      <w:r>
        <w:rPr>
          <w:sz w:val="15"/>
        </w:rPr>
        <w:t>agreements</w:t>
      </w:r>
      <w:r>
        <w:rPr>
          <w:spacing w:val="40"/>
          <w:sz w:val="15"/>
        </w:rPr>
        <w:t> </w:t>
      </w:r>
      <w:r>
        <w:rPr>
          <w:sz w:val="15"/>
        </w:rPr>
        <w:t>and</w:t>
      </w:r>
      <w:r>
        <w:rPr>
          <w:spacing w:val="40"/>
          <w:sz w:val="15"/>
        </w:rPr>
        <w:t> </w:t>
      </w:r>
      <w:r>
        <w:rPr>
          <w:sz w:val="15"/>
        </w:rPr>
        <w:t>process automation initiatives</w:t>
      </w:r>
    </w:p>
    <w:p>
      <w:pPr>
        <w:pStyle w:val="BodyText"/>
        <w:spacing w:line="247" w:lineRule="auto" w:before="121"/>
        <w:ind w:left="4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2905124</wp:posOffset>
                </wp:positionH>
                <wp:positionV relativeFrom="paragraph">
                  <wp:posOffset>327334</wp:posOffset>
                </wp:positionV>
                <wp:extent cx="70485" cy="2247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5.774382pt;width:5.55pt;height:17.7pt;mso-position-horizontal-relative:page;mso-position-vertical-relative:paragraph;z-index:15729664" type="#_x0000_t202" id="docshape2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Managed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$12M</w:t>
      </w:r>
      <w:r>
        <w:rPr>
          <w:spacing w:val="38"/>
        </w:rPr>
        <w:t> </w:t>
      </w:r>
      <w:r>
        <w:rPr/>
        <w:t>operating</w:t>
      </w:r>
      <w:r>
        <w:rPr>
          <w:spacing w:val="40"/>
        </w:rPr>
        <w:t> </w:t>
      </w:r>
      <w:r>
        <w:rPr/>
        <w:t>budget,</w:t>
      </w:r>
      <w:r>
        <w:rPr>
          <w:spacing w:val="40"/>
        </w:rPr>
        <w:t> </w:t>
      </w:r>
      <w:r>
        <w:rPr/>
        <w:t>reallocating</w:t>
      </w:r>
      <w:r>
        <w:rPr>
          <w:spacing w:val="40"/>
        </w:rPr>
        <w:t> </w:t>
      </w:r>
      <w:r>
        <w:rPr/>
        <w:t>resources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improve</w:t>
      </w:r>
      <w:r>
        <w:rPr>
          <w:spacing w:val="40"/>
        </w:rPr>
        <w:t> </w:t>
      </w:r>
      <w:r>
        <w:rPr/>
        <w:t>delivery</w:t>
      </w:r>
      <w:r>
        <w:rPr>
          <w:spacing w:val="33"/>
        </w:rPr>
        <w:t> </w:t>
      </w:r>
      <w:r>
        <w:rPr/>
        <w:t>performance</w:t>
      </w:r>
      <w:r>
        <w:rPr>
          <w:spacing w:val="40"/>
        </w:rPr>
        <w:t> </w:t>
      </w:r>
      <w:r>
        <w:rPr/>
        <w:t>by </w:t>
      </w:r>
      <w:r>
        <w:rPr>
          <w:spacing w:val="-4"/>
        </w:rPr>
        <w:t>15%</w:t>
      </w:r>
    </w:p>
    <w:p>
      <w:pPr>
        <w:pStyle w:val="BodyText"/>
        <w:spacing w:line="247" w:lineRule="auto" w:before="106"/>
        <w:ind w:left="438"/>
      </w:pPr>
      <w:r>
        <w:rPr/>
        <w:t>Directed</w:t>
      </w:r>
      <w:r>
        <w:rPr>
          <w:spacing w:val="24"/>
        </w:rPr>
        <w:t> </w:t>
      </w:r>
      <w:r>
        <w:rPr/>
        <w:t>a</w:t>
      </w:r>
      <w:r>
        <w:rPr>
          <w:spacing w:val="24"/>
        </w:rPr>
        <w:t> </w:t>
      </w:r>
      <w:r>
        <w:rPr/>
        <w:t>team</w:t>
      </w:r>
      <w:r>
        <w:rPr>
          <w:spacing w:val="22"/>
        </w:rPr>
        <w:t> </w:t>
      </w:r>
      <w:r>
        <w:rPr/>
        <w:t>of 25</w:t>
      </w:r>
      <w:r>
        <w:rPr>
          <w:spacing w:val="24"/>
        </w:rPr>
        <w:t> </w:t>
      </w:r>
      <w:r>
        <w:rPr/>
        <w:t>staff across</w:t>
      </w:r>
      <w:r>
        <w:rPr>
          <w:spacing w:val="24"/>
        </w:rPr>
        <w:t> </w:t>
      </w:r>
      <w:r>
        <w:rPr/>
        <w:t>logistics,</w:t>
      </w:r>
      <w:r>
        <w:rPr>
          <w:spacing w:val="24"/>
        </w:rPr>
        <w:t> </w:t>
      </w:r>
      <w:r>
        <w:rPr/>
        <w:t>inventory,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customer service,</w:t>
      </w:r>
      <w:r>
        <w:rPr>
          <w:spacing w:val="24"/>
        </w:rPr>
        <w:t> </w:t>
      </w:r>
      <w:r>
        <w:rPr/>
        <w:t>increasing productivity by 18%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400" w:bottom="280" w:left="566" w:right="141"/>
          <w:cols w:num="2" w:equalWidth="0">
            <w:col w:w="2914" w:space="955"/>
            <w:col w:w="7344"/>
          </w:cols>
        </w:sectPr>
      </w:pPr>
    </w:p>
    <w:p>
      <w:pPr>
        <w:pStyle w:val="ListParagraph"/>
        <w:numPr>
          <w:ilvl w:val="0"/>
          <w:numId w:val="2"/>
        </w:numPr>
        <w:tabs>
          <w:tab w:pos="306" w:val="left" w:leader="none"/>
        </w:tabs>
        <w:spacing w:line="321" w:lineRule="exact" w:before="21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w w:val="105"/>
          <w:sz w:val="15"/>
        </w:rPr>
        <w:t>Budget</w:t>
      </w:r>
      <w:r>
        <w:rPr>
          <w:spacing w:val="27"/>
          <w:w w:val="105"/>
          <w:sz w:val="15"/>
        </w:rPr>
        <w:t> </w:t>
      </w:r>
      <w:r>
        <w:rPr>
          <w:spacing w:val="-2"/>
          <w:w w:val="105"/>
          <w:sz w:val="15"/>
        </w:rPr>
        <w:t>Oversight</w:t>
      </w:r>
    </w:p>
    <w:p>
      <w:pPr>
        <w:pStyle w:val="ListParagraph"/>
        <w:numPr>
          <w:ilvl w:val="0"/>
          <w:numId w:val="2"/>
        </w:numPr>
        <w:tabs>
          <w:tab w:pos="306" w:val="left" w:leader="none"/>
        </w:tabs>
        <w:spacing w:line="275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Inventory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306" w:val="left" w:leader="none"/>
        </w:tabs>
        <w:spacing w:line="244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5"/>
        </w:rPr>
        <w:t>Process</w:t>
      </w:r>
      <w:r>
        <w:rPr>
          <w:spacing w:val="25"/>
          <w:w w:val="105"/>
          <w:sz w:val="15"/>
        </w:rPr>
        <w:t> </w:t>
      </w:r>
      <w:r>
        <w:rPr>
          <w:spacing w:val="-2"/>
          <w:w w:val="105"/>
          <w:sz w:val="15"/>
        </w:rPr>
        <w:t>Automation</w:t>
      </w:r>
    </w:p>
    <w:p>
      <w:pPr>
        <w:pStyle w:val="BodyText"/>
        <w:spacing w:before="12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10" w:right="0" w:firstLine="0"/>
        <w:jc w:val="left"/>
        <w:rPr>
          <w:sz w:val="16"/>
        </w:rPr>
      </w:pPr>
      <w:r>
        <w:rPr>
          <w:spacing w:val="4"/>
          <w:sz w:val="16"/>
        </w:rPr>
        <w:t>Assistant</w:t>
      </w:r>
      <w:r>
        <w:rPr>
          <w:spacing w:val="48"/>
          <w:sz w:val="16"/>
        </w:rPr>
        <w:t> </w:t>
      </w:r>
      <w:r>
        <w:rPr>
          <w:spacing w:val="4"/>
          <w:sz w:val="16"/>
        </w:rPr>
        <w:t>Operations</w:t>
      </w:r>
      <w:r>
        <w:rPr>
          <w:spacing w:val="48"/>
          <w:sz w:val="16"/>
        </w:rPr>
        <w:t> </w:t>
      </w:r>
      <w:r>
        <w:rPr>
          <w:spacing w:val="-2"/>
          <w:sz w:val="16"/>
        </w:rPr>
        <w:t>Manager</w:t>
      </w:r>
    </w:p>
    <w:p>
      <w:pPr>
        <w:spacing w:before="20"/>
        <w:ind w:left="10" w:right="0" w:firstLine="0"/>
        <w:jc w:val="left"/>
        <w:rPr>
          <w:sz w:val="16"/>
        </w:rPr>
      </w:pPr>
      <w:r>
        <w:rPr>
          <w:sz w:val="16"/>
        </w:rPr>
        <w:t>WestLine</w:t>
      </w:r>
      <w:r>
        <w:rPr>
          <w:spacing w:val="31"/>
          <w:sz w:val="16"/>
        </w:rPr>
        <w:t> </w:t>
      </w:r>
      <w:r>
        <w:rPr>
          <w:sz w:val="16"/>
        </w:rPr>
        <w:t>Distribution</w:t>
      </w:r>
      <w:r>
        <w:rPr>
          <w:spacing w:val="31"/>
          <w:sz w:val="16"/>
        </w:rPr>
        <w:t> </w:t>
      </w:r>
      <w:r>
        <w:rPr>
          <w:w w:val="85"/>
          <w:sz w:val="16"/>
        </w:rPr>
        <w:t>|</w:t>
      </w:r>
      <w:r>
        <w:rPr>
          <w:spacing w:val="32"/>
          <w:sz w:val="16"/>
        </w:rPr>
        <w:t> </w:t>
      </w:r>
      <w:r>
        <w:rPr>
          <w:sz w:val="16"/>
        </w:rPr>
        <w:t>Phoenix,</w:t>
      </w:r>
      <w:r>
        <w:rPr>
          <w:spacing w:val="23"/>
          <w:sz w:val="16"/>
        </w:rPr>
        <w:t> </w:t>
      </w:r>
      <w:r>
        <w:rPr>
          <w:sz w:val="16"/>
        </w:rPr>
        <w:t>AZ,</w:t>
      </w:r>
      <w:r>
        <w:rPr>
          <w:spacing w:val="37"/>
          <w:sz w:val="16"/>
        </w:rPr>
        <w:t>  </w:t>
      </w:r>
      <w:r>
        <w:rPr>
          <w:w w:val="85"/>
          <w:position w:val="1"/>
          <w:sz w:val="16"/>
        </w:rPr>
        <w:t>|</w:t>
      </w:r>
      <w:r>
        <w:rPr>
          <w:spacing w:val="48"/>
          <w:position w:val="1"/>
          <w:sz w:val="16"/>
        </w:rPr>
        <w:t> </w:t>
      </w:r>
      <w:r>
        <w:rPr>
          <w:sz w:val="16"/>
        </w:rPr>
        <w:t>June</w:t>
      </w:r>
      <w:r>
        <w:rPr>
          <w:spacing w:val="31"/>
          <w:sz w:val="16"/>
        </w:rPr>
        <w:t> </w:t>
      </w:r>
      <w:r>
        <w:rPr>
          <w:sz w:val="16"/>
        </w:rPr>
        <w:t>2010</w:t>
      </w:r>
      <w:r>
        <w:rPr>
          <w:spacing w:val="15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14"/>
          <w:w w:val="135"/>
          <w:sz w:val="16"/>
        </w:rPr>
        <w:t> </w:t>
      </w:r>
      <w:r>
        <w:rPr>
          <w:sz w:val="16"/>
        </w:rPr>
        <w:t>February</w:t>
      </w:r>
      <w:r>
        <w:rPr>
          <w:spacing w:val="25"/>
          <w:sz w:val="16"/>
        </w:rPr>
        <w:t> </w:t>
      </w:r>
      <w:r>
        <w:rPr>
          <w:spacing w:val="-4"/>
          <w:sz w:val="16"/>
        </w:rPr>
        <w:t>2013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971" w:space="1898"/>
            <w:col w:w="7344"/>
          </w:cols>
        </w:sectPr>
      </w:pPr>
    </w:p>
    <w:p>
      <w:pPr>
        <w:pStyle w:val="ListParagraph"/>
        <w:numPr>
          <w:ilvl w:val="0"/>
          <w:numId w:val="2"/>
        </w:numPr>
        <w:tabs>
          <w:tab w:pos="306" w:val="left" w:leader="none"/>
        </w:tabs>
        <w:spacing w:line="321" w:lineRule="exact" w:before="1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Project</w:t>
      </w:r>
      <w:r>
        <w:rPr>
          <w:spacing w:val="4"/>
          <w:sz w:val="15"/>
        </w:rPr>
        <w:t> </w:t>
      </w:r>
      <w:r>
        <w:rPr>
          <w:spacing w:val="-2"/>
          <w:sz w:val="15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pacing w:val="4"/>
          <w:sz w:val="15"/>
        </w:rPr>
        <w:t>Resource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Allocation</w:t>
      </w:r>
    </w:p>
    <w:p>
      <w:pPr>
        <w:pStyle w:val="ListParagraph"/>
        <w:numPr>
          <w:ilvl w:val="0"/>
          <w:numId w:val="2"/>
        </w:numPr>
        <w:tabs>
          <w:tab w:pos="305" w:val="left" w:leader="none"/>
          <w:tab w:pos="307" w:val="left" w:leader="none"/>
        </w:tabs>
        <w:spacing w:line="163" w:lineRule="auto" w:before="128" w:after="0"/>
        <w:ind w:left="307" w:right="386" w:hanging="298"/>
        <w:jc w:val="left"/>
        <w:rPr>
          <w:rFonts w:ascii="Arial" w:hAnsi="Arial"/>
          <w:position w:val="-7"/>
          <w:sz w:val="31"/>
        </w:rPr>
      </w:pPr>
      <w:r>
        <w:rPr/>
        <w:br w:type="column"/>
      </w:r>
      <w:r>
        <w:rPr>
          <w:sz w:val="15"/>
        </w:rPr>
        <w:t>Implemented</w:t>
      </w:r>
      <w:r>
        <w:rPr>
          <w:spacing w:val="39"/>
          <w:sz w:val="15"/>
        </w:rPr>
        <w:t> </w:t>
      </w:r>
      <w:r>
        <w:rPr>
          <w:sz w:val="15"/>
        </w:rPr>
        <w:t>inventory</w:t>
      </w:r>
      <w:r>
        <w:rPr>
          <w:spacing w:val="31"/>
          <w:sz w:val="15"/>
        </w:rPr>
        <w:t> </w:t>
      </w:r>
      <w:r>
        <w:rPr>
          <w:sz w:val="15"/>
        </w:rPr>
        <w:t>control</w:t>
      </w:r>
      <w:r>
        <w:rPr>
          <w:spacing w:val="30"/>
          <w:sz w:val="15"/>
        </w:rPr>
        <w:t> </w:t>
      </w:r>
      <w:r>
        <w:rPr>
          <w:sz w:val="15"/>
        </w:rPr>
        <w:t>measures</w:t>
      </w:r>
      <w:r>
        <w:rPr>
          <w:spacing w:val="39"/>
          <w:sz w:val="15"/>
        </w:rPr>
        <w:t> </w:t>
      </w:r>
      <w:r>
        <w:rPr>
          <w:sz w:val="15"/>
        </w:rPr>
        <w:t>that</w:t>
      </w:r>
      <w:r>
        <w:rPr>
          <w:spacing w:val="39"/>
          <w:sz w:val="15"/>
        </w:rPr>
        <w:t> </w:t>
      </w:r>
      <w:r>
        <w:rPr>
          <w:sz w:val="15"/>
        </w:rPr>
        <w:t>cut</w:t>
      </w:r>
      <w:r>
        <w:rPr>
          <w:spacing w:val="39"/>
          <w:sz w:val="15"/>
        </w:rPr>
        <w:t> </w:t>
      </w:r>
      <w:r>
        <w:rPr>
          <w:sz w:val="15"/>
        </w:rPr>
        <w:t>stock</w:t>
      </w:r>
      <w:r>
        <w:rPr>
          <w:spacing w:val="39"/>
          <w:sz w:val="15"/>
        </w:rPr>
        <w:t> </w:t>
      </w:r>
      <w:r>
        <w:rPr>
          <w:sz w:val="15"/>
        </w:rPr>
        <w:t>discrepancies</w:t>
      </w:r>
      <w:r>
        <w:rPr>
          <w:spacing w:val="39"/>
          <w:sz w:val="15"/>
        </w:rPr>
        <w:t> </w:t>
      </w:r>
      <w:r>
        <w:rPr>
          <w:sz w:val="15"/>
        </w:rPr>
        <w:t>by</w:t>
      </w:r>
      <w:r>
        <w:rPr>
          <w:spacing w:val="31"/>
          <w:sz w:val="15"/>
        </w:rPr>
        <w:t> </w:t>
      </w:r>
      <w:r>
        <w:rPr>
          <w:sz w:val="15"/>
        </w:rPr>
        <w:t>22%</w:t>
      </w:r>
      <w:r>
        <w:rPr>
          <w:spacing w:val="39"/>
          <w:sz w:val="15"/>
        </w:rPr>
        <w:t> </w:t>
      </w:r>
      <w:r>
        <w:rPr>
          <w:sz w:val="15"/>
        </w:rPr>
        <w:t>and</w:t>
      </w:r>
      <w:r>
        <w:rPr>
          <w:spacing w:val="39"/>
          <w:sz w:val="15"/>
        </w:rPr>
        <w:t> </w:t>
      </w:r>
      <w:r>
        <w:rPr>
          <w:sz w:val="15"/>
        </w:rPr>
        <w:t>reduced </w:t>
      </w:r>
      <w:r>
        <w:rPr>
          <w:spacing w:val="-2"/>
          <w:sz w:val="15"/>
        </w:rPr>
        <w:t>waste</w:t>
      </w:r>
    </w:p>
    <w:p>
      <w:pPr>
        <w:pStyle w:val="ListParagraph"/>
        <w:numPr>
          <w:ilvl w:val="0"/>
          <w:numId w:val="2"/>
        </w:numPr>
        <w:tabs>
          <w:tab w:pos="305" w:val="left" w:leader="none"/>
          <w:tab w:pos="307" w:val="left" w:leader="none"/>
        </w:tabs>
        <w:spacing w:line="163" w:lineRule="auto" w:before="104" w:after="0"/>
        <w:ind w:left="307" w:right="109" w:hanging="298"/>
        <w:jc w:val="left"/>
        <w:rPr>
          <w:rFonts w:ascii="Arial" w:hAnsi="Arial"/>
          <w:position w:val="-7"/>
          <w:sz w:val="31"/>
        </w:rPr>
      </w:pPr>
      <w:r>
        <w:rPr>
          <w:w w:val="105"/>
          <w:sz w:val="15"/>
        </w:rPr>
        <w:t>Supported rollout of new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warehouse management software, improving order fulfillment speed by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10%</w:t>
      </w:r>
    </w:p>
    <w:p>
      <w:pPr>
        <w:pStyle w:val="ListParagraph"/>
        <w:numPr>
          <w:ilvl w:val="0"/>
          <w:numId w:val="2"/>
        </w:numPr>
        <w:tabs>
          <w:tab w:pos="305" w:val="left" w:leader="none"/>
          <w:tab w:pos="307" w:val="left" w:leader="none"/>
        </w:tabs>
        <w:spacing w:line="163" w:lineRule="auto" w:before="104" w:after="0"/>
        <w:ind w:left="307" w:right="52" w:hanging="298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Coordinated</w:t>
      </w:r>
      <w:r>
        <w:rPr>
          <w:spacing w:val="25"/>
          <w:sz w:val="15"/>
        </w:rPr>
        <w:t> </w:t>
      </w:r>
      <w:r>
        <w:rPr>
          <w:sz w:val="15"/>
        </w:rPr>
        <w:t>with</w:t>
      </w:r>
      <w:r>
        <w:rPr>
          <w:spacing w:val="33"/>
          <w:sz w:val="15"/>
        </w:rPr>
        <w:t> </w:t>
      </w:r>
      <w:r>
        <w:rPr>
          <w:sz w:val="15"/>
        </w:rPr>
        <w:t>sales</w:t>
      </w:r>
      <w:r>
        <w:rPr>
          <w:spacing w:val="33"/>
          <w:sz w:val="15"/>
        </w:rPr>
        <w:t> </w:t>
      </w:r>
      <w:r>
        <w:rPr>
          <w:sz w:val="15"/>
        </w:rPr>
        <w:t>to</w:t>
      </w:r>
      <w:r>
        <w:rPr>
          <w:spacing w:val="33"/>
          <w:sz w:val="15"/>
        </w:rPr>
        <w:t> </w:t>
      </w:r>
      <w:r>
        <w:rPr>
          <w:sz w:val="15"/>
        </w:rPr>
        <w:t>align</w:t>
      </w:r>
      <w:r>
        <w:rPr>
          <w:spacing w:val="33"/>
          <w:sz w:val="15"/>
        </w:rPr>
        <w:t> </w:t>
      </w:r>
      <w:r>
        <w:rPr>
          <w:sz w:val="15"/>
        </w:rPr>
        <w:t>operational</w:t>
      </w:r>
      <w:r>
        <w:rPr>
          <w:spacing w:val="25"/>
          <w:sz w:val="15"/>
        </w:rPr>
        <w:t> </w:t>
      </w:r>
      <w:r>
        <w:rPr>
          <w:sz w:val="15"/>
        </w:rPr>
        <w:t>capacity with</w:t>
      </w:r>
      <w:r>
        <w:rPr>
          <w:spacing w:val="33"/>
          <w:sz w:val="15"/>
        </w:rPr>
        <w:t> </w:t>
      </w:r>
      <w:r>
        <w:rPr>
          <w:sz w:val="15"/>
        </w:rPr>
        <w:t>projected</w:t>
      </w:r>
      <w:r>
        <w:rPr>
          <w:spacing w:val="33"/>
          <w:sz w:val="15"/>
        </w:rPr>
        <w:t> </w:t>
      </w:r>
      <w:r>
        <w:rPr>
          <w:sz w:val="15"/>
        </w:rPr>
        <w:t>demand,</w:t>
      </w:r>
      <w:r>
        <w:rPr>
          <w:spacing w:val="33"/>
          <w:sz w:val="15"/>
        </w:rPr>
        <w:t> </w:t>
      </w:r>
      <w:r>
        <w:rPr>
          <w:sz w:val="15"/>
        </w:rPr>
        <w:t>preventing</w:t>
      </w:r>
      <w:r>
        <w:rPr>
          <w:spacing w:val="33"/>
          <w:sz w:val="15"/>
        </w:rPr>
        <w:t> </w:t>
      </w:r>
      <w:r>
        <w:rPr>
          <w:sz w:val="15"/>
        </w:rPr>
        <w:t>service </w:t>
      </w:r>
      <w:r>
        <w:rPr>
          <w:spacing w:val="-2"/>
          <w:sz w:val="15"/>
        </w:rPr>
        <w:t>bottlenecks</w:t>
      </w:r>
    </w:p>
    <w:p>
      <w:pPr>
        <w:pStyle w:val="ListParagraph"/>
        <w:spacing w:after="0" w:line="163" w:lineRule="auto"/>
        <w:jc w:val="left"/>
        <w:rPr>
          <w:rFonts w:ascii="Arial" w:hAnsi="Arial"/>
          <w:position w:val="-7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1746" w:space="2253"/>
            <w:col w:w="7214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0387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81978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0387" y="295262"/>
                                </a:lnTo>
                                <a:lnTo>
                                  <a:pt x="4901184" y="295262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9150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181224"/>
                            <a:ext cx="9525" cy="477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72025">
                                <a:moveTo>
                                  <a:pt x="9524" y="4772024"/>
                                </a:moveTo>
                                <a:lnTo>
                                  <a:pt x="0" y="4772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72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04800"/>
                                </a:lnTo>
                                <a:lnTo>
                                  <a:pt x="228815" y="304800"/>
                                </a:lnTo>
                                <a:lnTo>
                                  <a:pt x="231355" y="310146"/>
                                </a:lnTo>
                                <a:lnTo>
                                  <a:pt x="253365" y="345554"/>
                                </a:lnTo>
                                <a:lnTo>
                                  <a:pt x="281863" y="375970"/>
                                </a:lnTo>
                                <a:lnTo>
                                  <a:pt x="315747" y="400253"/>
                                </a:lnTo>
                                <a:lnTo>
                                  <a:pt x="353720" y="417461"/>
                                </a:lnTo>
                                <a:lnTo>
                                  <a:pt x="394309" y="426923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18883" y="304800"/>
                                </a:lnTo>
                                <a:lnTo>
                                  <a:pt x="2238362" y="3048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6480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7242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3" coordorigin="0,0" coordsize="11919,16860">
                <v:shape style="position:absolute;left:3734;top:3435;width:15;height:13425" id="docshape4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5" filled="true" fillcolor="#424242" stroked="false">
                  <v:fill type="solid"/>
                </v:rect>
                <v:shape style="position:absolute;left:4199;top:3675;width:7719;height:660" id="docshape6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46,4140,11918,4140,11918,3780xe" filled="true" fillcolor="#c36531" stroked="false">
                  <v:path arrowok="t"/>
                  <v:fill type="solid"/>
                </v:shape>
                <v:shape style="position:absolute;left:4335;top:3795;width:405;height:420" type="#_x0000_t75" id="docshape7" stroked="false">
                  <v:imagedata r:id="rId6" o:title=""/>
                </v:shape>
                <v:shape style="position:absolute;left:4199;top:9165;width:7719;height:660" id="docshape8" coordorigin="4200,9165" coordsize="7719,660" path="m11918,9270l4787,9270,4786,9269,4771,9254,4719,9215,4661,9186,4599,9169,4556,9165,4519,9165,4455,9173,4394,9194,4338,9227,4289,9269,4250,9321,4221,9379,4204,9441,4200,9495,4200,9506,4208,9570,4229,9631,4262,9687,4304,9736,4356,9775,4414,9804,4476,9821,4519,9825,4556,9825,4620,9817,4681,9796,4737,9763,4786,9721,4825,9669,4846,9630,11918,9630,11918,9270xe" filled="true" fillcolor="#c36531" stroked="false">
                  <v:path arrowok="t"/>
                  <v:fill type="solid"/>
                </v:shape>
                <v:shape style="position:absolute;left:4350;top:9315;width:375;height:375" type="#_x0000_t75" id="docshape9" stroked="false">
                  <v:imagedata r:id="rId7" o:title=""/>
                </v:shape>
                <v:rect style="position:absolute;left:3735;top:3435;width:15;height:7515" id="docshape10" filled="true" fillcolor="#000000" stroked="false">
                  <v:fill type="solid"/>
                </v:rect>
                <v:shape style="position:absolute;left:0;top:3720;width:3525;height:675" id="docshape11" coordorigin="0,3720" coordsize="3525,675" path="m3525,3795l881,3795,874,3789,865,3782,809,3750,746,3729,681,3720,654,3720,589,3729,526,3750,470,3782,454,3795,0,3795,0,4200,360,4200,364,4208,399,4264,444,4312,497,4350,557,4377,621,4392,654,4395,681,4395,746,4386,809,4365,865,4333,915,4289,955,4237,975,4200,3525,4200,3525,3795xe" filled="true" fillcolor="#c36531" stroked="false">
                  <v:path arrowok="t"/>
                  <v:fill type="solid"/>
                </v:shape>
                <v:shape style="position:absolute;left:450;top:3840;width:435;height:450" type="#_x0000_t75" id="docshape12" stroked="false">
                  <v:imagedata r:id="rId8" o:title=""/>
                </v:shape>
                <v:shape style="position:absolute;left:0;top:5745;width:3525;height:675" id="docshape13" coordorigin="0,5745" coordsize="3525,675" path="m3525,5820l881,5820,874,5814,865,5807,809,5775,746,5754,681,5745,654,5745,589,5754,526,5775,470,5807,454,5820,0,5820,0,6210,354,6210,360,6224,392,6280,436,6330,488,6370,547,6399,610,6416,654,6420,681,6420,746,6411,809,6390,865,6358,915,6314,955,6262,981,6210,3525,6210,3525,5820xe" filled="true" fillcolor="#c36531" stroked="false">
                  <v:path arrowok="t"/>
                  <v:fill type="solid"/>
                </v:shape>
                <v:shape style="position:absolute;left:450;top:586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6"/>
        </w:rPr>
      </w:pPr>
    </w:p>
    <w:p>
      <w:pPr>
        <w:pStyle w:val="BodyText"/>
        <w:spacing w:before="18"/>
        <w:rPr>
          <w:sz w:val="16"/>
        </w:rPr>
      </w:pPr>
    </w:p>
    <w:p>
      <w:pPr>
        <w:pStyle w:val="Heading2"/>
        <w:ind w:left="0" w:right="849"/>
        <w:jc w:val="center"/>
      </w:pPr>
      <w:r>
        <w:rPr>
          <w:color w:val="FFFFFF"/>
          <w:spacing w:val="-2"/>
          <w:w w:val="135"/>
        </w:rPr>
        <w:t>CERTIFICATIONS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25"/>
        <w:rPr>
          <w:rFonts w:ascii="Calibri"/>
          <w:b/>
        </w:rPr>
      </w:pPr>
    </w:p>
    <w:p>
      <w:pPr>
        <w:pStyle w:val="ListParagraph"/>
        <w:numPr>
          <w:ilvl w:val="1"/>
          <w:numId w:val="2"/>
        </w:numPr>
        <w:tabs>
          <w:tab w:pos="4174" w:val="left" w:leader="none"/>
        </w:tabs>
        <w:spacing w:line="240" w:lineRule="auto" w:before="0" w:after="0"/>
        <w:ind w:left="4174" w:right="0" w:hanging="296"/>
        <w:jc w:val="left"/>
        <w:rPr>
          <w:sz w:val="15"/>
        </w:rPr>
      </w:pPr>
      <w:r>
        <w:rPr>
          <w:w w:val="105"/>
          <w:sz w:val="15"/>
        </w:rPr>
        <w:t>Lean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Six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Sigma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Green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Belt,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ASQ,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August</w:t>
      </w:r>
      <w:r>
        <w:rPr>
          <w:spacing w:val="7"/>
          <w:w w:val="105"/>
          <w:sz w:val="15"/>
        </w:rPr>
        <w:t> </w:t>
      </w:r>
      <w:r>
        <w:rPr>
          <w:spacing w:val="-4"/>
          <w:w w:val="105"/>
          <w:sz w:val="15"/>
        </w:rPr>
        <w:t>2018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5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2026-02-11T02:01:49Z</dcterms:created>
  <dcterms:modified xsi:type="dcterms:W3CDTF">2026-02-11T02:01:49Z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