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519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E37829"/>
          <w:spacing w:val="33"/>
          <w:sz w:val="78"/>
        </w:rPr>
        <w:t>Skyler</w:t>
      </w:r>
      <w:r>
        <w:rPr>
          <w:rFonts w:ascii="Arial"/>
          <w:b/>
          <w:color w:val="E37829"/>
          <w:spacing w:val="62"/>
          <w:sz w:val="78"/>
        </w:rPr>
        <w:t> </w:t>
      </w:r>
      <w:r>
        <w:rPr>
          <w:rFonts w:ascii="Microsoft Sans Serif"/>
          <w:color w:val="E37829"/>
          <w:spacing w:val="23"/>
          <w:sz w:val="78"/>
        </w:rPr>
        <w:t>Lewis</w:t>
      </w:r>
    </w:p>
    <w:p>
      <w:pPr>
        <w:pStyle w:val="Heading1"/>
        <w:spacing w:before="146"/>
        <w:ind w:left="4519"/>
        <w:jc w:val="center"/>
      </w:pPr>
      <w:r>
        <w:rPr>
          <w:color w:val="E37829"/>
        </w:rPr>
        <w:t>Nursing</w:t>
      </w:r>
      <w:r>
        <w:rPr>
          <w:color w:val="E37829"/>
          <w:spacing w:val="37"/>
        </w:rPr>
        <w:t> </w:t>
      </w:r>
      <w:r>
        <w:rPr>
          <w:color w:val="E37829"/>
        </w:rPr>
        <w:t>Assistant</w:t>
      </w:r>
      <w:r>
        <w:rPr>
          <w:color w:val="E37829"/>
          <w:spacing w:val="37"/>
        </w:rPr>
        <w:t> </w:t>
      </w:r>
      <w:r>
        <w:rPr>
          <w:color w:val="E37829"/>
          <w:spacing w:val="-2"/>
        </w:rPr>
        <w:t>Intern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 w:before="1"/>
        <w:ind w:left="1155"/>
      </w:pPr>
      <w:hyperlink r:id="rId5">
        <w:r>
          <w:rPr>
            <w:color w:val="FFFFFF"/>
            <w:spacing w:val="-2"/>
            <w:w w:val="125"/>
          </w:rPr>
          <w:t>email@domain.com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53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376" w:lineRule="auto" w:before="1"/>
        <w:ind w:left="579"/>
      </w:pPr>
      <w:r>
        <w:rPr>
          <w:color w:val="FFFFFF"/>
          <w:w w:val="125"/>
        </w:rPr>
        <w:t>Internship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experience Patient prep</w:t>
      </w:r>
    </w:p>
    <w:p>
      <w:pPr>
        <w:pStyle w:val="BodyText"/>
        <w:spacing w:line="376" w:lineRule="auto"/>
        <w:ind w:left="579" w:right="1339"/>
      </w:pPr>
      <w:r>
        <w:rPr>
          <w:color w:val="FFFFFF"/>
          <w:spacing w:val="-2"/>
          <w:w w:val="130"/>
        </w:rPr>
        <w:t>Vitals Charting</w:t>
      </w:r>
    </w:p>
    <w:p>
      <w:pPr>
        <w:pStyle w:val="BodyText"/>
        <w:spacing w:line="376" w:lineRule="auto"/>
        <w:ind w:left="579" w:right="723"/>
      </w:pPr>
      <w:r>
        <w:rPr>
          <w:color w:val="FFFFFF"/>
          <w:spacing w:val="-2"/>
          <w:w w:val="130"/>
        </w:rPr>
        <w:t>Compassionate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care </w:t>
      </w:r>
      <w:r>
        <w:rPr>
          <w:color w:val="FFFFFF"/>
          <w:spacing w:val="-4"/>
          <w:w w:val="130"/>
        </w:rPr>
        <w:t>ADLs</w:t>
      </w:r>
    </w:p>
    <w:p>
      <w:pPr>
        <w:pStyle w:val="BodyText"/>
        <w:ind w:left="579"/>
      </w:pPr>
      <w:r>
        <w:rPr>
          <w:color w:val="FFFFFF"/>
          <w:spacing w:val="-2"/>
          <w:w w:val="125"/>
        </w:rPr>
        <w:t>Reliability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E37829"/>
        </w:rPr>
        <w:t>A</w:t>
      </w:r>
      <w:r>
        <w:rPr>
          <w:color w:val="E37829"/>
          <w:spacing w:val="-10"/>
        </w:rPr>
        <w:t> </w:t>
      </w:r>
      <w:r>
        <w:rPr>
          <w:color w:val="E37829"/>
        </w:rPr>
        <w:t>B</w:t>
      </w:r>
      <w:r>
        <w:rPr>
          <w:color w:val="E37829"/>
          <w:spacing w:val="-10"/>
        </w:rPr>
        <w:t> </w:t>
      </w:r>
      <w:r>
        <w:rPr>
          <w:color w:val="E37829"/>
        </w:rPr>
        <w:t>O</w:t>
      </w:r>
      <w:r>
        <w:rPr>
          <w:color w:val="E37829"/>
          <w:spacing w:val="-10"/>
        </w:rPr>
        <w:t> </w:t>
      </w:r>
      <w:r>
        <w:rPr>
          <w:color w:val="E37829"/>
        </w:rPr>
        <w:t>U</w:t>
      </w:r>
      <w:r>
        <w:rPr>
          <w:color w:val="E37829"/>
          <w:spacing w:val="-10"/>
        </w:rPr>
        <w:t> </w:t>
      </w:r>
      <w:r>
        <w:rPr>
          <w:color w:val="E37829"/>
        </w:rPr>
        <w:t>T</w:t>
      </w:r>
      <w:r>
        <w:rPr>
          <w:color w:val="E37829"/>
          <w:spacing w:val="78"/>
        </w:rPr>
        <w:t> </w:t>
      </w:r>
      <w:r>
        <w:rPr>
          <w:color w:val="E37829"/>
        </w:rPr>
        <w:t>M</w:t>
      </w:r>
      <w:r>
        <w:rPr>
          <w:color w:val="E37829"/>
          <w:spacing w:val="-10"/>
        </w:rPr>
        <w:t> E</w:t>
      </w:r>
    </w:p>
    <w:p>
      <w:pPr>
        <w:pStyle w:val="BodyText"/>
        <w:spacing w:line="278" w:lineRule="auto" w:before="121"/>
        <w:ind w:left="95"/>
      </w:pPr>
      <w:r>
        <w:rPr>
          <w:w w:val="125"/>
        </w:rPr>
        <w:t>Motivated</w:t>
      </w:r>
      <w:r>
        <w:rPr>
          <w:spacing w:val="40"/>
          <w:w w:val="125"/>
        </w:rPr>
        <w:t> </w:t>
      </w:r>
      <w:r>
        <w:rPr>
          <w:w w:val="125"/>
        </w:rPr>
        <w:t>nursing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hands-on</w:t>
      </w:r>
      <w:r>
        <w:rPr>
          <w:spacing w:val="40"/>
          <w:w w:val="125"/>
        </w:rPr>
        <w:t> </w:t>
      </w:r>
      <w:r>
        <w:rPr>
          <w:w w:val="125"/>
        </w:rPr>
        <w:t>internship</w:t>
      </w:r>
      <w:r>
        <w:rPr>
          <w:spacing w:val="40"/>
          <w:w w:val="125"/>
        </w:rPr>
        <w:t> </w:t>
      </w:r>
      <w:r>
        <w:rPr>
          <w:w w:val="125"/>
        </w:rPr>
        <w:t>and volunteer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supporting</w:t>
      </w:r>
      <w:r>
        <w:rPr>
          <w:spacing w:val="40"/>
          <w:w w:val="125"/>
        </w:rPr>
        <w:t> </w:t>
      </w:r>
      <w:r>
        <w:rPr>
          <w:w w:val="125"/>
        </w:rPr>
        <w:t>nurses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patient</w:t>
      </w:r>
      <w:r>
        <w:rPr>
          <w:spacing w:val="40"/>
          <w:w w:val="125"/>
        </w:rPr>
        <w:t> </w:t>
      </w:r>
      <w:r>
        <w:rPr>
          <w:w w:val="125"/>
        </w:rPr>
        <w:t>prep,</w:t>
      </w:r>
      <w:r>
        <w:rPr>
          <w:spacing w:val="40"/>
          <w:w w:val="125"/>
        </w:rPr>
        <w:t> </w:t>
      </w:r>
      <w:r>
        <w:rPr>
          <w:w w:val="125"/>
        </w:rPr>
        <w:t>charting, mobility</w:t>
      </w:r>
      <w:r>
        <w:rPr>
          <w:spacing w:val="40"/>
          <w:w w:val="125"/>
        </w:rPr>
        <w:t> </w:t>
      </w:r>
      <w:r>
        <w:rPr>
          <w:w w:val="125"/>
        </w:rPr>
        <w:t>assistance,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intake</w:t>
      </w:r>
      <w:r>
        <w:rPr>
          <w:spacing w:val="40"/>
          <w:w w:val="125"/>
        </w:rPr>
        <w:t> </w:t>
      </w:r>
      <w:r>
        <w:rPr>
          <w:w w:val="125"/>
        </w:rPr>
        <w:t>documentation.</w:t>
      </w:r>
      <w:r>
        <w:rPr>
          <w:spacing w:val="40"/>
          <w:w w:val="125"/>
        </w:rPr>
        <w:t> </w:t>
      </w:r>
      <w:r>
        <w:rPr>
          <w:w w:val="125"/>
        </w:rPr>
        <w:t>Strong</w:t>
      </w:r>
      <w:r>
        <w:rPr>
          <w:spacing w:val="40"/>
          <w:w w:val="125"/>
        </w:rPr>
        <w:t> </w:t>
      </w:r>
      <w:r>
        <w:rPr>
          <w:w w:val="125"/>
        </w:rPr>
        <w:t>foundation</w:t>
      </w:r>
      <w:r>
        <w:rPr>
          <w:spacing w:val="40"/>
          <w:w w:val="125"/>
        </w:rPr>
        <w:t> </w:t>
      </w:r>
      <w:r>
        <w:rPr>
          <w:w w:val="125"/>
        </w:rPr>
        <w:t>in patient</w:t>
      </w:r>
      <w:r>
        <w:rPr>
          <w:spacing w:val="40"/>
          <w:w w:val="125"/>
        </w:rPr>
        <w:t> </w:t>
      </w:r>
      <w:r>
        <w:rPr>
          <w:w w:val="125"/>
        </w:rPr>
        <w:t>care</w:t>
      </w:r>
      <w:r>
        <w:rPr>
          <w:spacing w:val="40"/>
          <w:w w:val="125"/>
        </w:rPr>
        <w:t> </w:t>
      </w:r>
      <w:r>
        <w:rPr>
          <w:w w:val="125"/>
        </w:rPr>
        <w:t>principles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health</w:t>
      </w:r>
      <w:r>
        <w:rPr>
          <w:spacing w:val="40"/>
          <w:w w:val="125"/>
        </w:rPr>
        <w:t> </w:t>
      </w:r>
      <w:r>
        <w:rPr>
          <w:w w:val="125"/>
        </w:rPr>
        <w:t>care</w:t>
      </w:r>
      <w:r>
        <w:rPr>
          <w:spacing w:val="40"/>
          <w:w w:val="125"/>
        </w:rPr>
        <w:t> </w:t>
      </w:r>
      <w:r>
        <w:rPr>
          <w:w w:val="125"/>
        </w:rPr>
        <w:t>professionalism.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E37829"/>
        </w:rPr>
        <w:t>P</w:t>
      </w:r>
      <w:r>
        <w:rPr>
          <w:color w:val="E37829"/>
          <w:spacing w:val="-13"/>
        </w:rPr>
        <w:t> </w:t>
      </w:r>
      <w:r>
        <w:rPr>
          <w:color w:val="E37829"/>
        </w:rPr>
        <w:t>R</w:t>
      </w:r>
      <w:r>
        <w:rPr>
          <w:color w:val="E37829"/>
          <w:spacing w:val="-17"/>
        </w:rPr>
        <w:t> </w:t>
      </w:r>
      <w:r>
        <w:rPr>
          <w:color w:val="E37829"/>
        </w:rPr>
        <w:t>O</w:t>
      </w:r>
      <w:r>
        <w:rPr>
          <w:color w:val="E37829"/>
          <w:spacing w:val="-13"/>
        </w:rPr>
        <w:t> </w:t>
      </w:r>
      <w:r>
        <w:rPr>
          <w:color w:val="E37829"/>
        </w:rPr>
        <w:t>F</w:t>
      </w:r>
      <w:r>
        <w:rPr>
          <w:color w:val="E37829"/>
          <w:spacing w:val="-13"/>
        </w:rPr>
        <w:t> </w:t>
      </w:r>
      <w:r>
        <w:rPr>
          <w:color w:val="E37829"/>
        </w:rPr>
        <w:t>E</w:t>
      </w:r>
      <w:r>
        <w:rPr>
          <w:color w:val="E37829"/>
          <w:spacing w:val="-13"/>
        </w:rPr>
        <w:t> </w:t>
      </w:r>
      <w:r>
        <w:rPr>
          <w:color w:val="E37829"/>
        </w:rPr>
        <w:t>S</w:t>
      </w:r>
      <w:r>
        <w:rPr>
          <w:color w:val="E37829"/>
          <w:spacing w:val="-13"/>
        </w:rPr>
        <w:t> </w:t>
      </w:r>
      <w:r>
        <w:rPr>
          <w:color w:val="E37829"/>
        </w:rPr>
        <w:t>S</w:t>
      </w:r>
      <w:r>
        <w:rPr>
          <w:color w:val="E37829"/>
          <w:spacing w:val="-13"/>
        </w:rPr>
        <w:t> </w:t>
      </w:r>
      <w:r>
        <w:rPr>
          <w:color w:val="E37829"/>
        </w:rPr>
        <w:t>I</w:t>
      </w:r>
      <w:r>
        <w:rPr>
          <w:color w:val="E37829"/>
          <w:spacing w:val="-13"/>
        </w:rPr>
        <w:t> </w:t>
      </w:r>
      <w:r>
        <w:rPr>
          <w:color w:val="E37829"/>
        </w:rPr>
        <w:t>O</w:t>
      </w:r>
      <w:r>
        <w:rPr>
          <w:color w:val="E37829"/>
          <w:spacing w:val="-13"/>
        </w:rPr>
        <w:t> </w:t>
      </w:r>
      <w:r>
        <w:rPr>
          <w:color w:val="E37829"/>
        </w:rPr>
        <w:t>N</w:t>
      </w:r>
      <w:r>
        <w:rPr>
          <w:color w:val="E37829"/>
          <w:spacing w:val="-13"/>
        </w:rPr>
        <w:t> </w:t>
      </w:r>
      <w:r>
        <w:rPr>
          <w:color w:val="E37829"/>
        </w:rPr>
        <w:t>A</w:t>
      </w:r>
      <w:r>
        <w:rPr>
          <w:color w:val="E37829"/>
          <w:spacing w:val="-13"/>
        </w:rPr>
        <w:t> </w:t>
      </w:r>
      <w:r>
        <w:rPr>
          <w:color w:val="E37829"/>
        </w:rPr>
        <w:t>L</w:t>
      </w:r>
      <w:r>
        <w:rPr>
          <w:color w:val="E37829"/>
          <w:spacing w:val="35"/>
        </w:rPr>
        <w:t> </w:t>
      </w:r>
      <w:r>
        <w:rPr>
          <w:color w:val="E37829"/>
        </w:rPr>
        <w:t>E</w:t>
      </w:r>
      <w:r>
        <w:rPr>
          <w:color w:val="E37829"/>
          <w:spacing w:val="-12"/>
        </w:rPr>
        <w:t> </w:t>
      </w:r>
      <w:r>
        <w:rPr>
          <w:color w:val="E37829"/>
        </w:rPr>
        <w:t>X</w:t>
      </w:r>
      <w:r>
        <w:rPr>
          <w:color w:val="E37829"/>
          <w:spacing w:val="-13"/>
        </w:rPr>
        <w:t> </w:t>
      </w:r>
      <w:r>
        <w:rPr>
          <w:color w:val="E37829"/>
        </w:rPr>
        <w:t>P</w:t>
      </w:r>
      <w:r>
        <w:rPr>
          <w:color w:val="E37829"/>
          <w:spacing w:val="-13"/>
        </w:rPr>
        <w:t> </w:t>
      </w:r>
      <w:r>
        <w:rPr>
          <w:color w:val="E37829"/>
        </w:rPr>
        <w:t>E</w:t>
      </w:r>
      <w:r>
        <w:rPr>
          <w:color w:val="E37829"/>
          <w:spacing w:val="-13"/>
        </w:rPr>
        <w:t> </w:t>
      </w:r>
      <w:r>
        <w:rPr>
          <w:color w:val="E37829"/>
        </w:rPr>
        <w:t>R</w:t>
      </w:r>
      <w:r>
        <w:rPr>
          <w:color w:val="E37829"/>
          <w:spacing w:val="-13"/>
        </w:rPr>
        <w:t> </w:t>
      </w:r>
      <w:r>
        <w:rPr>
          <w:color w:val="E37829"/>
        </w:rPr>
        <w:t>I</w:t>
      </w:r>
      <w:r>
        <w:rPr>
          <w:color w:val="E37829"/>
          <w:spacing w:val="-13"/>
        </w:rPr>
        <w:t> </w:t>
      </w:r>
      <w:r>
        <w:rPr>
          <w:color w:val="E37829"/>
        </w:rPr>
        <w:t>E</w:t>
      </w:r>
      <w:r>
        <w:rPr>
          <w:color w:val="E37829"/>
          <w:spacing w:val="-13"/>
        </w:rPr>
        <w:t> </w:t>
      </w:r>
      <w:r>
        <w:rPr>
          <w:color w:val="E37829"/>
        </w:rPr>
        <w:t>N</w:t>
      </w:r>
      <w:r>
        <w:rPr>
          <w:color w:val="E37829"/>
          <w:spacing w:val="-13"/>
        </w:rPr>
        <w:t> </w:t>
      </w:r>
      <w:r>
        <w:rPr>
          <w:color w:val="E37829"/>
        </w:rPr>
        <w:t>C</w:t>
      </w:r>
      <w:r>
        <w:rPr>
          <w:color w:val="E37829"/>
          <w:spacing w:val="-13"/>
        </w:rPr>
        <w:t> </w:t>
      </w:r>
      <w:r>
        <w:rPr>
          <w:color w:val="E37829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Nursing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w w:val="105"/>
        </w:rPr>
        <w:t>2025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4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1"/>
        <w:ind w:left="95"/>
      </w:pPr>
      <w:r>
        <w:rPr>
          <w:w w:val="125"/>
        </w:rPr>
        <w:t>Good</w:t>
      </w:r>
      <w:r>
        <w:rPr>
          <w:spacing w:val="28"/>
          <w:w w:val="125"/>
        </w:rPr>
        <w:t> </w:t>
      </w:r>
      <w:r>
        <w:rPr>
          <w:w w:val="125"/>
        </w:rPr>
        <w:t>Samaritan</w:t>
      </w:r>
      <w:r>
        <w:rPr>
          <w:spacing w:val="29"/>
          <w:w w:val="125"/>
        </w:rPr>
        <w:t> </w:t>
      </w:r>
      <w:r>
        <w:rPr>
          <w:w w:val="125"/>
        </w:rPr>
        <w:t>Hospital</w:t>
      </w:r>
      <w:r>
        <w:rPr>
          <w:spacing w:val="28"/>
          <w:w w:val="125"/>
        </w:rPr>
        <w:t> </w:t>
      </w:r>
      <w:r>
        <w:rPr>
          <w:w w:val="125"/>
        </w:rPr>
        <w:t>—</w:t>
      </w:r>
      <w:r>
        <w:rPr>
          <w:spacing w:val="29"/>
          <w:w w:val="125"/>
        </w:rPr>
        <w:t> </w:t>
      </w:r>
      <w:r>
        <w:rPr>
          <w:w w:val="125"/>
        </w:rPr>
        <w:t>Portland,</w:t>
      </w:r>
      <w:r>
        <w:rPr>
          <w:spacing w:val="29"/>
          <w:w w:val="125"/>
        </w:rPr>
        <w:t> </w:t>
      </w:r>
      <w:r>
        <w:rPr>
          <w:spacing w:val="-5"/>
          <w:w w:val="125"/>
        </w:rPr>
        <w:t>OR</w:t>
      </w:r>
    </w:p>
    <w:p>
      <w:pPr>
        <w:pStyle w:val="BodyText"/>
        <w:spacing w:before="140"/>
        <w:ind w:left="653"/>
      </w:pPr>
      <w:r>
        <w:rPr>
          <w:w w:val="125"/>
        </w:rPr>
        <w:t>Assist</w:t>
      </w:r>
      <w:r>
        <w:rPr>
          <w:spacing w:val="28"/>
          <w:w w:val="125"/>
        </w:rPr>
        <w:t> </w:t>
      </w:r>
      <w:r>
        <w:rPr>
          <w:w w:val="125"/>
        </w:rPr>
        <w:t>RNs</w:t>
      </w:r>
      <w:r>
        <w:rPr>
          <w:spacing w:val="28"/>
          <w:w w:val="125"/>
        </w:rPr>
        <w:t> </w:t>
      </w:r>
      <w:r>
        <w:rPr>
          <w:w w:val="125"/>
        </w:rPr>
        <w:t>with</w:t>
      </w:r>
      <w:r>
        <w:rPr>
          <w:spacing w:val="28"/>
          <w:w w:val="125"/>
        </w:rPr>
        <w:t> </w:t>
      </w:r>
      <w:r>
        <w:rPr>
          <w:w w:val="125"/>
        </w:rPr>
        <w:t>chart</w:t>
      </w:r>
      <w:r>
        <w:rPr>
          <w:spacing w:val="28"/>
          <w:w w:val="125"/>
        </w:rPr>
        <w:t> </w:t>
      </w:r>
      <w:r>
        <w:rPr>
          <w:w w:val="125"/>
        </w:rPr>
        <w:t>updates,</w:t>
      </w:r>
      <w:r>
        <w:rPr>
          <w:spacing w:val="29"/>
          <w:w w:val="125"/>
        </w:rPr>
        <w:t> </w:t>
      </w:r>
      <w:r>
        <w:rPr>
          <w:w w:val="125"/>
        </w:rPr>
        <w:t>patient</w:t>
      </w:r>
      <w:r>
        <w:rPr>
          <w:spacing w:val="28"/>
          <w:w w:val="125"/>
        </w:rPr>
        <w:t> </w:t>
      </w:r>
      <w:r>
        <w:rPr>
          <w:w w:val="125"/>
        </w:rPr>
        <w:t>mobility,</w:t>
      </w:r>
      <w:r>
        <w:rPr>
          <w:spacing w:val="28"/>
          <w:w w:val="125"/>
        </w:rPr>
        <w:t> </w:t>
      </w:r>
      <w:r>
        <w:rPr>
          <w:w w:val="125"/>
        </w:rPr>
        <w:t>and</w:t>
      </w:r>
      <w:r>
        <w:rPr>
          <w:spacing w:val="28"/>
          <w:w w:val="125"/>
        </w:rPr>
        <w:t> </w:t>
      </w:r>
      <w:r>
        <w:rPr>
          <w:w w:val="125"/>
        </w:rPr>
        <w:t>exam</w:t>
      </w:r>
      <w:r>
        <w:rPr>
          <w:spacing w:val="29"/>
          <w:w w:val="125"/>
        </w:rPr>
        <w:t> </w:t>
      </w:r>
      <w:r>
        <w:rPr>
          <w:spacing w:val="-2"/>
          <w:w w:val="125"/>
        </w:rPr>
        <w:t>prep.</w:t>
      </w:r>
    </w:p>
    <w:p>
      <w:pPr>
        <w:pStyle w:val="BodyText"/>
        <w:spacing w:line="278" w:lineRule="auto" w:before="125"/>
        <w:ind w:left="653"/>
      </w:pPr>
      <w:r>
        <w:rPr>
          <w:w w:val="125"/>
        </w:rPr>
        <w:t>Shadow providers to learn proper clinical procedures and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documentation.</w:t>
      </w:r>
    </w:p>
    <w:p>
      <w:pPr>
        <w:pStyle w:val="BodyText"/>
        <w:spacing w:line="278" w:lineRule="auto" w:before="91"/>
        <w:ind w:left="653"/>
      </w:pPr>
      <w:r>
        <w:rPr>
          <w:w w:val="125"/>
        </w:rPr>
        <w:t>Provide</w:t>
      </w:r>
      <w:r>
        <w:rPr>
          <w:spacing w:val="40"/>
          <w:w w:val="125"/>
        </w:rPr>
        <w:t> </w:t>
      </w:r>
      <w:r>
        <w:rPr>
          <w:w w:val="125"/>
        </w:rPr>
        <w:t>supportive,</w:t>
      </w:r>
      <w:r>
        <w:rPr>
          <w:spacing w:val="40"/>
          <w:w w:val="125"/>
        </w:rPr>
        <w:t> </w:t>
      </w:r>
      <w:r>
        <w:rPr>
          <w:w w:val="125"/>
        </w:rPr>
        <w:t>empathetic</w:t>
      </w:r>
      <w:r>
        <w:rPr>
          <w:spacing w:val="40"/>
          <w:w w:val="125"/>
        </w:rPr>
        <w:t> </w:t>
      </w:r>
      <w:r>
        <w:rPr>
          <w:w w:val="125"/>
        </w:rPr>
        <w:t>communication</w:t>
      </w:r>
      <w:r>
        <w:rPr>
          <w:spacing w:val="40"/>
          <w:w w:val="125"/>
        </w:rPr>
        <w:t> </w:t>
      </w:r>
      <w:r>
        <w:rPr>
          <w:w w:val="125"/>
        </w:rPr>
        <w:t>during</w:t>
      </w:r>
      <w:r>
        <w:rPr>
          <w:spacing w:val="40"/>
          <w:w w:val="125"/>
        </w:rPr>
        <w:t> </w:t>
      </w:r>
      <w:r>
        <w:rPr>
          <w:w w:val="125"/>
        </w:rPr>
        <w:t>patient </w:t>
      </w:r>
      <w:r>
        <w:rPr>
          <w:spacing w:val="-2"/>
          <w:w w:val="125"/>
        </w:rPr>
        <w:t>interactions.</w:t>
      </w:r>
    </w:p>
    <w:p>
      <w:pPr>
        <w:pStyle w:val="BodyText"/>
        <w:spacing w:before="140"/>
        <w:ind w:left="95"/>
        <w:rPr>
          <w:rFonts w:ascii="Microsoft Sans Serif"/>
        </w:rPr>
      </w:pPr>
      <w:r>
        <w:rPr>
          <w:rFonts w:ascii="Microsoft Sans Serif"/>
          <w:w w:val="105"/>
        </w:rPr>
        <w:t>Volunteer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Nursing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Aide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2023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spacing w:val="-4"/>
          <w:w w:val="105"/>
        </w:rPr>
        <w:t>2024</w:t>
      </w:r>
    </w:p>
    <w:p>
      <w:pPr>
        <w:pStyle w:val="BodyText"/>
        <w:spacing w:before="16"/>
        <w:ind w:left="95"/>
      </w:pPr>
      <w:r>
        <w:rPr>
          <w:w w:val="130"/>
        </w:rPr>
        <w:t>Portland</w:t>
      </w:r>
      <w:r>
        <w:rPr>
          <w:spacing w:val="10"/>
          <w:w w:val="130"/>
        </w:rPr>
        <w:t> </w:t>
      </w:r>
      <w:r>
        <w:rPr>
          <w:w w:val="130"/>
        </w:rPr>
        <w:t>Community</w:t>
      </w:r>
      <w:r>
        <w:rPr>
          <w:spacing w:val="10"/>
          <w:w w:val="130"/>
        </w:rPr>
        <w:t> </w:t>
      </w:r>
      <w:r>
        <w:rPr>
          <w:w w:val="130"/>
        </w:rPr>
        <w:t>Clinic</w:t>
      </w:r>
      <w:r>
        <w:rPr>
          <w:spacing w:val="10"/>
          <w:w w:val="130"/>
        </w:rPr>
        <w:t> </w:t>
      </w:r>
      <w:r>
        <w:rPr>
          <w:w w:val="130"/>
        </w:rPr>
        <w:t>—</w:t>
      </w:r>
      <w:r>
        <w:rPr>
          <w:spacing w:val="10"/>
          <w:w w:val="130"/>
        </w:rPr>
        <w:t> </w:t>
      </w:r>
      <w:r>
        <w:rPr>
          <w:w w:val="130"/>
        </w:rPr>
        <w:t>Portland,</w:t>
      </w:r>
      <w:r>
        <w:rPr>
          <w:spacing w:val="10"/>
          <w:w w:val="130"/>
        </w:rPr>
        <w:t> </w:t>
      </w:r>
      <w:r>
        <w:rPr>
          <w:spacing w:val="-5"/>
          <w:w w:val="130"/>
        </w:rPr>
        <w:t>OR</w:t>
      </w:r>
    </w:p>
    <w:p>
      <w:pPr>
        <w:pStyle w:val="BodyText"/>
        <w:spacing w:line="278" w:lineRule="auto" w:before="155"/>
        <w:ind w:left="653"/>
      </w:pPr>
      <w:r>
        <w:rPr>
          <w:w w:val="125"/>
        </w:rPr>
        <w:t>Prepared patients for exams and maintained orderly treatment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rooms.</w:t>
      </w:r>
    </w:p>
    <w:p>
      <w:pPr>
        <w:pStyle w:val="BodyText"/>
        <w:spacing w:before="91"/>
        <w:ind w:left="653"/>
      </w:pPr>
      <w:r>
        <w:rPr>
          <w:w w:val="125"/>
        </w:rPr>
        <w:t>Recorded</w:t>
      </w:r>
      <w:r>
        <w:rPr>
          <w:spacing w:val="32"/>
          <w:w w:val="125"/>
        </w:rPr>
        <w:t> </w:t>
      </w:r>
      <w:r>
        <w:rPr>
          <w:w w:val="125"/>
        </w:rPr>
        <w:t>vitals</w:t>
      </w:r>
      <w:r>
        <w:rPr>
          <w:spacing w:val="32"/>
          <w:w w:val="125"/>
        </w:rPr>
        <w:t> </w:t>
      </w:r>
      <w:r>
        <w:rPr>
          <w:w w:val="125"/>
        </w:rPr>
        <w:t>under</w:t>
      </w:r>
      <w:r>
        <w:rPr>
          <w:spacing w:val="32"/>
          <w:w w:val="125"/>
        </w:rPr>
        <w:t> </w:t>
      </w:r>
      <w:r>
        <w:rPr>
          <w:w w:val="125"/>
        </w:rPr>
        <w:t>RN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supervision.</w:t>
      </w:r>
    </w:p>
    <w:p>
      <w:pPr>
        <w:pStyle w:val="BodyText"/>
        <w:spacing w:before="125"/>
        <w:ind w:left="653"/>
      </w:pPr>
      <w:r>
        <w:rPr>
          <w:w w:val="130"/>
        </w:rPr>
        <w:t>Supported</w:t>
      </w:r>
      <w:r>
        <w:rPr>
          <w:spacing w:val="9"/>
          <w:w w:val="130"/>
        </w:rPr>
        <w:t> </w:t>
      </w:r>
      <w:r>
        <w:rPr>
          <w:w w:val="130"/>
        </w:rPr>
        <w:t>non-clinical</w:t>
      </w:r>
      <w:r>
        <w:rPr>
          <w:spacing w:val="9"/>
          <w:w w:val="130"/>
        </w:rPr>
        <w:t> </w:t>
      </w:r>
      <w:r>
        <w:rPr>
          <w:w w:val="130"/>
        </w:rPr>
        <w:t>tasks</w:t>
      </w:r>
      <w:r>
        <w:rPr>
          <w:spacing w:val="9"/>
          <w:w w:val="130"/>
        </w:rPr>
        <w:t> </w:t>
      </w:r>
      <w:r>
        <w:rPr>
          <w:w w:val="130"/>
        </w:rPr>
        <w:t>to</w:t>
      </w:r>
      <w:r>
        <w:rPr>
          <w:spacing w:val="9"/>
          <w:w w:val="130"/>
        </w:rPr>
        <w:t> </w:t>
      </w:r>
      <w:r>
        <w:rPr>
          <w:w w:val="130"/>
        </w:rPr>
        <w:t>improve</w:t>
      </w:r>
      <w:r>
        <w:rPr>
          <w:spacing w:val="9"/>
          <w:w w:val="130"/>
        </w:rPr>
        <w:t> </w:t>
      </w:r>
      <w:r>
        <w:rPr>
          <w:w w:val="130"/>
        </w:rPr>
        <w:t>patient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flow.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425"/>
          <w:cols w:num="2" w:equalWidth="0">
            <w:col w:w="3199" w:space="1023"/>
            <w:col w:w="6848"/>
          </w:cols>
        </w:sectPr>
      </w:pPr>
    </w:p>
    <w:p>
      <w:pPr>
        <w:pStyle w:val="BodyText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115050">
                                <a:moveTo>
                                  <a:pt x="28575" y="6102883"/>
                                </a:moveTo>
                                <a:lnTo>
                                  <a:pt x="27647" y="6100648"/>
                                </a:lnTo>
                                <a:lnTo>
                                  <a:pt x="23926" y="6096927"/>
                                </a:lnTo>
                                <a:lnTo>
                                  <a:pt x="21691" y="6095987"/>
                                </a:lnTo>
                                <a:lnTo>
                                  <a:pt x="6896" y="6095987"/>
                                </a:lnTo>
                                <a:lnTo>
                                  <a:pt x="4660" y="6096927"/>
                                </a:lnTo>
                                <a:lnTo>
                                  <a:pt x="939" y="6100648"/>
                                </a:lnTo>
                                <a:lnTo>
                                  <a:pt x="0" y="6102883"/>
                                </a:lnTo>
                                <a:lnTo>
                                  <a:pt x="0" y="6105512"/>
                                </a:lnTo>
                                <a:lnTo>
                                  <a:pt x="0" y="6108154"/>
                                </a:lnTo>
                                <a:lnTo>
                                  <a:pt x="939" y="6110389"/>
                                </a:lnTo>
                                <a:lnTo>
                                  <a:pt x="4660" y="6114110"/>
                                </a:lnTo>
                                <a:lnTo>
                                  <a:pt x="6896" y="6115037"/>
                                </a:lnTo>
                                <a:lnTo>
                                  <a:pt x="21691" y="6115037"/>
                                </a:lnTo>
                                <a:lnTo>
                                  <a:pt x="23926" y="6114110"/>
                                </a:lnTo>
                                <a:lnTo>
                                  <a:pt x="27647" y="6110389"/>
                                </a:lnTo>
                                <a:lnTo>
                                  <a:pt x="28575" y="6108154"/>
                                </a:lnTo>
                                <a:lnTo>
                                  <a:pt x="28575" y="6102883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875909"/>
                                </a:moveTo>
                                <a:lnTo>
                                  <a:pt x="27432" y="5873127"/>
                                </a:lnTo>
                                <a:lnTo>
                                  <a:pt x="22847" y="5868543"/>
                                </a:lnTo>
                                <a:lnTo>
                                  <a:pt x="20066" y="5867387"/>
                                </a:lnTo>
                                <a:lnTo>
                                  <a:pt x="8521" y="5867387"/>
                                </a:lnTo>
                                <a:lnTo>
                                  <a:pt x="5740" y="5868543"/>
                                </a:lnTo>
                                <a:lnTo>
                                  <a:pt x="1155" y="5873127"/>
                                </a:lnTo>
                                <a:lnTo>
                                  <a:pt x="0" y="5875909"/>
                                </a:lnTo>
                                <a:lnTo>
                                  <a:pt x="0" y="5884215"/>
                                </a:lnTo>
                                <a:lnTo>
                                  <a:pt x="0" y="5887453"/>
                                </a:lnTo>
                                <a:lnTo>
                                  <a:pt x="1155" y="5890234"/>
                                </a:lnTo>
                                <a:lnTo>
                                  <a:pt x="5740" y="5894819"/>
                                </a:lnTo>
                                <a:lnTo>
                                  <a:pt x="8521" y="5895962"/>
                                </a:lnTo>
                                <a:lnTo>
                                  <a:pt x="20066" y="5895962"/>
                                </a:lnTo>
                                <a:lnTo>
                                  <a:pt x="22847" y="5894819"/>
                                </a:lnTo>
                                <a:lnTo>
                                  <a:pt x="27432" y="5890234"/>
                                </a:lnTo>
                                <a:lnTo>
                                  <a:pt x="28575" y="5887453"/>
                                </a:lnTo>
                                <a:lnTo>
                                  <a:pt x="28575" y="5875909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61150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771899"/>
                            <a:ext cx="190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009775">
                                <a:moveTo>
                                  <a:pt x="19050" y="1988096"/>
                                </a:moveTo>
                                <a:lnTo>
                                  <a:pt x="18122" y="1985860"/>
                                </a:lnTo>
                                <a:lnTo>
                                  <a:pt x="14401" y="1982139"/>
                                </a:lnTo>
                                <a:lnTo>
                                  <a:pt x="12166" y="1981200"/>
                                </a:lnTo>
                                <a:lnTo>
                                  <a:pt x="6896" y="1981200"/>
                                </a:lnTo>
                                <a:lnTo>
                                  <a:pt x="4660" y="1982139"/>
                                </a:lnTo>
                                <a:lnTo>
                                  <a:pt x="939" y="1985860"/>
                                </a:lnTo>
                                <a:lnTo>
                                  <a:pt x="0" y="1988096"/>
                                </a:lnTo>
                                <a:lnTo>
                                  <a:pt x="0" y="2000250"/>
                                </a:lnTo>
                                <a:lnTo>
                                  <a:pt x="0" y="2002891"/>
                                </a:lnTo>
                                <a:lnTo>
                                  <a:pt x="939" y="2005126"/>
                                </a:lnTo>
                                <a:lnTo>
                                  <a:pt x="4660" y="2008847"/>
                                </a:lnTo>
                                <a:lnTo>
                                  <a:pt x="6896" y="2009775"/>
                                </a:lnTo>
                                <a:lnTo>
                                  <a:pt x="12166" y="2009775"/>
                                </a:lnTo>
                                <a:lnTo>
                                  <a:pt x="14401" y="2008847"/>
                                </a:lnTo>
                                <a:lnTo>
                                  <a:pt x="18122" y="2005126"/>
                                </a:lnTo>
                                <a:lnTo>
                                  <a:pt x="19050" y="2002891"/>
                                </a:lnTo>
                                <a:lnTo>
                                  <a:pt x="19050" y="1988096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20097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e37829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9" o:title=""/>
                </v:shape>
                <v:shape style="position:absolute;left:704;top:0;width:11214;height:9630" id="docshape12" coordorigin="705,0" coordsize="11214,9630" path="m750,9611l749,9607,743,9601,739,9600,716,9600,712,9601,706,9607,705,9611,705,9615,705,9619,706,9623,712,9629,716,9630,739,9630,743,9629,749,9623,750,9619,750,9611xm750,9253l748,9249,741,9242,737,9240,718,9240,714,9242,707,9249,705,9253,705,9266,705,9272,707,9276,714,9283,718,9285,737,9285,741,9283,748,9276,750,9272,750,9253x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5940;width:30;height:3165" id="docshape14" coordorigin="5010,5940" coordsize="30,3165" path="m5040,9071l5039,9067,5033,9061,5029,9060,5021,9060,5017,9061,5011,9067,5010,9071,5010,9090,5010,9094,5011,9098,5017,9104,5021,9105,5029,9105,5033,9104,5039,9098,5040,9094,5040,9071xm5040,8726l5039,8722,5033,8716,5029,8715,5021,8715,5017,8716,5011,8722,5010,8726,5010,8745,5010,8749,5011,8753,5017,8759,5021,8760,5029,8760,5033,8759,5039,8753,5040,8749,5040,8726xm5040,8126l5039,8122,5033,8116,5029,8115,5021,8115,5017,8116,5011,8122,5010,8126,5010,8145,5010,8149,5011,8153,5017,8159,5021,8160,5029,8160,5033,8159,5039,8153,5040,8149,5040,8126xm5040,6896l5039,6892,5033,6886,5029,6885,5021,6885,5017,6886,5011,6892,5010,6896,5010,6904,5011,6908,5017,6914,5021,6915,5029,6915,5033,6914,5039,6908,5040,6904,5040,6900,5040,6896xm5040,6296l5039,6292,5033,6286,5029,6285,5021,6285,5017,6286,5011,6292,5010,6296,5010,6304,5011,6308,5017,6314,5021,6315,5029,6315,5033,6314,5039,6308,5040,6304,5040,6300,5040,6296xm5040,5951l5039,5947,5033,5941,5029,5940,5021,5940,5017,5941,5011,5947,5010,5951,5010,5959,5011,5963,5017,5969,5021,5970,5029,5970,5033,5969,5039,5963,5040,5959,5040,5955,5040,59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line="278" w:lineRule="auto" w:before="0"/>
        <w:ind w:left="281" w:right="7126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Associate of Science in Nursing </w:t>
      </w:r>
      <w:r>
        <w:rPr>
          <w:b/>
          <w:color w:val="FFFFFF"/>
          <w:spacing w:val="-2"/>
          <w:w w:val="130"/>
          <w:sz w:val="18"/>
        </w:rPr>
        <w:t>Assistance</w:t>
      </w:r>
    </w:p>
    <w:p>
      <w:pPr>
        <w:pStyle w:val="BodyText"/>
        <w:spacing w:line="278" w:lineRule="auto" w:before="1"/>
        <w:ind w:left="281" w:right="7126"/>
      </w:pPr>
      <w:r>
        <w:rPr>
          <w:color w:val="FFFFFF"/>
          <w:w w:val="130"/>
        </w:rPr>
        <w:t>Portland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Community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College December 2024</w:t>
      </w:r>
    </w:p>
    <w:sectPr>
      <w:type w:val="continuous"/>
      <w:pgSz w:w="11920" w:h="16860"/>
      <w:pgMar w:top="12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2026-02-28T15:14:17Z</dcterms:created>
  <dcterms:modified xsi:type="dcterms:W3CDTF">2026-02-28T15:14:17Z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