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36531"/>
          <w:spacing w:val="-2"/>
          <w:w w:val="110"/>
        </w:rPr>
        <w:t>Reese</w:t>
      </w:r>
      <w:r>
        <w:rPr>
          <w:color w:val="C36531"/>
          <w:spacing w:val="-43"/>
          <w:w w:val="110"/>
        </w:rPr>
        <w:t> </w:t>
      </w:r>
      <w:r>
        <w:rPr>
          <w:color w:val="C36531"/>
          <w:spacing w:val="-4"/>
          <w:w w:val="110"/>
        </w:rPr>
        <w:t>King</w:t>
      </w:r>
    </w:p>
    <w:p>
      <w:pPr>
        <w:pStyle w:val="Heading2"/>
      </w:pPr>
      <w:r>
        <w:rPr>
          <w:color w:val="C36531"/>
          <w:spacing w:val="-2"/>
          <w:w w:val="110"/>
        </w:rPr>
        <w:t>Employment Law</w:t>
      </w:r>
      <w:r>
        <w:rPr>
          <w:color w:val="C36531"/>
          <w:spacing w:val="-9"/>
          <w:w w:val="110"/>
        </w:rPr>
        <w:t> </w:t>
      </w:r>
      <w:r>
        <w:rPr>
          <w:color w:val="C36531"/>
          <w:spacing w:val="-2"/>
          <w:w w:val="110"/>
        </w:rPr>
        <w:t>Intern</w:t>
      </w:r>
    </w:p>
    <w:p>
      <w:pPr>
        <w:pStyle w:val="BodyText"/>
        <w:spacing w:before="182"/>
        <w:ind w:left="22"/>
        <w:jc w:val="center"/>
      </w:pPr>
      <w:r>
        <w:rPr>
          <w:w w:val="115"/>
        </w:rPr>
        <w:t>Phoenix,</w:t>
      </w:r>
      <w:r>
        <w:rPr>
          <w:spacing w:val="27"/>
          <w:w w:val="115"/>
        </w:rPr>
        <w:t> </w:t>
      </w:r>
      <w:r>
        <w:rPr>
          <w:w w:val="115"/>
        </w:rPr>
        <w:t>AZ</w:t>
      </w:r>
      <w:r>
        <w:rPr>
          <w:spacing w:val="77"/>
          <w:w w:val="115"/>
        </w:rPr>
        <w:t> </w:t>
      </w:r>
      <w:r>
        <w:rPr/>
        <w:t>|</w:t>
      </w:r>
      <w:r>
        <w:rPr>
          <w:spacing w:val="76"/>
          <w:w w:val="115"/>
        </w:rPr>
        <w:t> </w:t>
      </w:r>
      <w:r>
        <w:rPr>
          <w:w w:val="115"/>
        </w:rPr>
        <w:t>(XXX)</w:t>
      </w:r>
      <w:r>
        <w:rPr>
          <w:spacing w:val="27"/>
          <w:w w:val="115"/>
        </w:rPr>
        <w:t> </w:t>
      </w:r>
      <w:r>
        <w:rPr>
          <w:w w:val="115"/>
        </w:rPr>
        <w:t>XXX-XXXX</w:t>
      </w:r>
      <w:r>
        <w:rPr>
          <w:spacing w:val="77"/>
          <w:w w:val="115"/>
        </w:rPr>
        <w:t> </w:t>
      </w:r>
      <w:r>
        <w:rPr/>
        <w:t>|</w:t>
      </w:r>
      <w:r>
        <w:rPr>
          <w:spacing w:val="76"/>
          <w:w w:val="115"/>
        </w:rPr>
        <w:t> </w:t>
      </w:r>
      <w:hyperlink r:id="rId5">
        <w:r>
          <w:rPr>
            <w:w w:val="115"/>
          </w:rPr>
          <w:t>email@email.com</w:t>
        </w:r>
      </w:hyperlink>
      <w:r>
        <w:rPr>
          <w:spacing w:val="77"/>
          <w:w w:val="115"/>
        </w:rPr>
        <w:t> </w:t>
      </w:r>
      <w:r>
        <w:rPr/>
        <w:t>|</w:t>
      </w:r>
      <w:r>
        <w:rPr>
          <w:spacing w:val="75"/>
          <w:w w:val="115"/>
        </w:rPr>
        <w:t> </w:t>
      </w:r>
      <w:r>
        <w:rPr>
          <w:w w:val="115"/>
        </w:rPr>
        <w:t>Resume</w:t>
      </w:r>
      <w:r>
        <w:rPr>
          <w:spacing w:val="28"/>
          <w:w w:val="115"/>
        </w:rPr>
        <w:t> </w:t>
      </w:r>
      <w:r>
        <w:rPr>
          <w:w w:val="115"/>
        </w:rPr>
        <w:t>Link</w:t>
      </w:r>
      <w:r>
        <w:rPr>
          <w:spacing w:val="27"/>
          <w:w w:val="115"/>
        </w:rPr>
        <w:t> </w:t>
      </w:r>
      <w:r>
        <w:rPr/>
        <w:t>|</w:t>
      </w:r>
      <w:r>
        <w:rPr>
          <w:spacing w:val="28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58781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284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76" w:lineRule="auto" w:before="192"/>
        <w:ind w:left="892" w:right="976"/>
        <w:jc w:val="both"/>
      </w:pPr>
      <w:r>
        <w:rPr>
          <w:w w:val="130"/>
        </w:rPr>
        <w:t>Legal</w:t>
      </w:r>
      <w:r>
        <w:rPr>
          <w:spacing w:val="-8"/>
          <w:w w:val="130"/>
        </w:rPr>
        <w:t> </w:t>
      </w:r>
      <w:r>
        <w:rPr>
          <w:w w:val="130"/>
        </w:rPr>
        <w:t>Intern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experience</w:t>
      </w:r>
      <w:r>
        <w:rPr>
          <w:spacing w:val="-8"/>
          <w:w w:val="130"/>
        </w:rPr>
        <w:t> </w:t>
      </w:r>
      <w:r>
        <w:rPr>
          <w:w w:val="130"/>
        </w:rPr>
        <w:t>supporting</w:t>
      </w:r>
      <w:r>
        <w:rPr>
          <w:spacing w:val="-8"/>
          <w:w w:val="130"/>
        </w:rPr>
        <w:t> </w:t>
      </w:r>
      <w:r>
        <w:rPr>
          <w:w w:val="130"/>
        </w:rPr>
        <w:t>attorneys</w:t>
      </w:r>
      <w:r>
        <w:rPr>
          <w:spacing w:val="-8"/>
          <w:w w:val="130"/>
        </w:rPr>
        <w:t> </w:t>
      </w:r>
      <w:r>
        <w:rPr>
          <w:w w:val="130"/>
        </w:rPr>
        <w:t>on</w:t>
      </w:r>
      <w:r>
        <w:rPr>
          <w:spacing w:val="-8"/>
          <w:w w:val="130"/>
        </w:rPr>
        <w:t> </w:t>
      </w:r>
      <w:r>
        <w:rPr>
          <w:w w:val="130"/>
        </w:rPr>
        <w:t>trafficking</w:t>
      </w:r>
      <w:r>
        <w:rPr>
          <w:spacing w:val="-8"/>
          <w:w w:val="130"/>
        </w:rPr>
        <w:t> </w:t>
      </w:r>
      <w:r>
        <w:rPr>
          <w:w w:val="130"/>
        </w:rPr>
        <w:t>survivor</w:t>
      </w:r>
      <w:r>
        <w:rPr>
          <w:spacing w:val="-8"/>
          <w:w w:val="130"/>
        </w:rPr>
        <w:t> </w:t>
      </w:r>
      <w:r>
        <w:rPr>
          <w:w w:val="130"/>
        </w:rPr>
        <w:t>advocacy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legal</w:t>
      </w:r>
      <w:r>
        <w:rPr>
          <w:spacing w:val="-8"/>
          <w:w w:val="130"/>
        </w:rPr>
        <w:t> </w:t>
      </w:r>
      <w:r>
        <w:rPr>
          <w:w w:val="130"/>
        </w:rPr>
        <w:t>protections.</w:t>
      </w:r>
      <w:r>
        <w:rPr>
          <w:spacing w:val="-8"/>
          <w:w w:val="130"/>
        </w:rPr>
        <w:t> </w:t>
      </w:r>
      <w:r>
        <w:rPr>
          <w:w w:val="130"/>
        </w:rPr>
        <w:t>Experienced</w:t>
      </w:r>
      <w:r>
        <w:rPr>
          <w:spacing w:val="-8"/>
          <w:w w:val="130"/>
        </w:rPr>
        <w:t> </w:t>
      </w:r>
      <w:r>
        <w:rPr>
          <w:w w:val="130"/>
        </w:rPr>
        <w:t>in legal</w:t>
      </w:r>
      <w:r>
        <w:rPr>
          <w:spacing w:val="-11"/>
          <w:w w:val="130"/>
        </w:rPr>
        <w:t> </w:t>
      </w:r>
      <w:r>
        <w:rPr>
          <w:w w:val="130"/>
        </w:rPr>
        <w:t>intake,</w:t>
      </w:r>
      <w:r>
        <w:rPr>
          <w:spacing w:val="-11"/>
          <w:w w:val="130"/>
        </w:rPr>
        <w:t> </w:t>
      </w:r>
      <w:r>
        <w:rPr>
          <w:w w:val="130"/>
        </w:rPr>
        <w:t>trauma-informed</w:t>
      </w:r>
      <w:r>
        <w:rPr>
          <w:spacing w:val="-11"/>
          <w:w w:val="130"/>
        </w:rPr>
        <w:t> </w:t>
      </w:r>
      <w:r>
        <w:rPr>
          <w:w w:val="130"/>
        </w:rPr>
        <w:t>interviewing,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research</w:t>
      </w:r>
      <w:r>
        <w:rPr>
          <w:spacing w:val="-11"/>
          <w:w w:val="130"/>
        </w:rPr>
        <w:t> </w:t>
      </w:r>
      <w:r>
        <w:rPr>
          <w:w w:val="130"/>
        </w:rPr>
        <w:t>related</w:t>
      </w:r>
      <w:r>
        <w:rPr>
          <w:spacing w:val="-11"/>
          <w:w w:val="130"/>
        </w:rPr>
        <w:t> </w:t>
      </w:r>
      <w:r>
        <w:rPr>
          <w:w w:val="130"/>
        </w:rPr>
        <w:t>to</w:t>
      </w:r>
      <w:r>
        <w:rPr>
          <w:spacing w:val="-11"/>
          <w:w w:val="130"/>
        </w:rPr>
        <w:t> </w:t>
      </w:r>
      <w:r>
        <w:rPr>
          <w:w w:val="130"/>
        </w:rPr>
        <w:t>immigration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criminal</w:t>
      </w:r>
      <w:r>
        <w:rPr>
          <w:spacing w:val="-11"/>
          <w:w w:val="130"/>
        </w:rPr>
        <w:t> </w:t>
      </w:r>
      <w:r>
        <w:rPr>
          <w:w w:val="130"/>
        </w:rPr>
        <w:t>law</w:t>
      </w:r>
      <w:r>
        <w:rPr>
          <w:spacing w:val="-11"/>
          <w:w w:val="130"/>
        </w:rPr>
        <w:t> </w:t>
      </w:r>
      <w:r>
        <w:rPr>
          <w:w w:val="130"/>
        </w:rPr>
        <w:t>intersections.</w:t>
      </w:r>
      <w:r>
        <w:rPr>
          <w:spacing w:val="-11"/>
          <w:w w:val="130"/>
        </w:rPr>
        <w:t> </w:t>
      </w:r>
      <w:r>
        <w:rPr>
          <w:w w:val="130"/>
        </w:rPr>
        <w:t>Focused on victim-centered legal work and restorative legal models.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-249802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4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w w:val="10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-2"/>
                                  <w:w w:val="110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69519pt;width:595.950pt;height:20.25pt;mso-position-horizontal-relative:page;mso-position-vertical-relative:paragraph;z-index:15729152" id="docshapegroup2" coordorigin="0,-393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4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C36531"/>
                            <w:w w:val="105"/>
                            <w:sz w:val="16"/>
                          </w:rPr>
                          <w:t>Key</w:t>
                        </w:r>
                        <w:r>
                          <w:rPr>
                            <w:rFonts w:ascii="Trebuchet MS"/>
                            <w:b/>
                            <w:color w:val="C36531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C36531"/>
                            <w:spacing w:val="-2"/>
                            <w:w w:val="110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6"/>
        </w:rPr>
        <w:t>Advocacy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Immigration</w:t>
      </w:r>
      <w:r>
        <w:rPr>
          <w:spacing w:val="39"/>
          <w:w w:val="125"/>
          <w:sz w:val="16"/>
        </w:rPr>
        <w:t> </w:t>
      </w:r>
      <w:r>
        <w:rPr>
          <w:spacing w:val="-2"/>
          <w:w w:val="125"/>
          <w:sz w:val="16"/>
        </w:rPr>
        <w:t>relief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Trauma-informed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practice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339645</wp:posOffset>
                </wp:positionV>
                <wp:extent cx="7568565" cy="2571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4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-2"/>
                                  <w:w w:val="10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43725pt;width:595.950pt;height:20.25pt;mso-position-horizontal-relative:page;mso-position-vertical-relative:paragraph;z-index:15729664" id="docshapegroup5" coordorigin="0,535" coordsize="11919,405">
                <v:rect style="position:absolute;left:0;top:534;width:11919;height:405" id="docshape6" filled="true" fillcolor="#8b3399" stroked="false">
                  <v:fill opacity="13107f" type="solid"/>
                </v:rect>
                <v:shape style="position:absolute;left:0;top:534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4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C36531"/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C36531"/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C36531"/>
                            <w:spacing w:val="-2"/>
                            <w:w w:val="10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Violence</w:t>
      </w:r>
      <w:r>
        <w:rPr>
          <w:spacing w:val="5"/>
          <w:w w:val="130"/>
          <w:sz w:val="16"/>
        </w:rPr>
        <w:t> </w:t>
      </w:r>
      <w:r>
        <w:rPr>
          <w:spacing w:val="-2"/>
          <w:w w:val="130"/>
          <w:sz w:val="16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Client</w:t>
      </w:r>
      <w:r>
        <w:rPr>
          <w:spacing w:val="-7"/>
          <w:w w:val="130"/>
          <w:sz w:val="16"/>
        </w:rPr>
        <w:t> </w:t>
      </w:r>
      <w:r>
        <w:rPr>
          <w:spacing w:val="-2"/>
          <w:w w:val="130"/>
          <w:sz w:val="16"/>
        </w:rPr>
        <w:t>interviewing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Legal</w:t>
      </w:r>
      <w:r>
        <w:rPr>
          <w:spacing w:val="11"/>
          <w:w w:val="130"/>
          <w:sz w:val="16"/>
        </w:rPr>
        <w:t> </w:t>
      </w:r>
      <w:r>
        <w:rPr>
          <w:spacing w:val="-2"/>
          <w:w w:val="130"/>
          <w:sz w:val="16"/>
        </w:rPr>
        <w:t>intake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Victims’</w:t>
      </w:r>
      <w:r>
        <w:rPr>
          <w:spacing w:val="12"/>
          <w:w w:val="125"/>
          <w:sz w:val="16"/>
        </w:rPr>
        <w:t> </w:t>
      </w:r>
      <w:r>
        <w:rPr>
          <w:w w:val="125"/>
          <w:sz w:val="16"/>
        </w:rPr>
        <w:t>rights</w:t>
      </w:r>
      <w:r>
        <w:rPr>
          <w:spacing w:val="12"/>
          <w:w w:val="125"/>
          <w:sz w:val="16"/>
        </w:rPr>
        <w:t> </w:t>
      </w:r>
      <w:r>
        <w:rPr>
          <w:spacing w:val="-5"/>
          <w:w w:val="125"/>
          <w:sz w:val="16"/>
        </w:rPr>
        <w:t>law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3242" w:space="2198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706"/>
      </w:pPr>
      <w:r>
        <w:rPr>
          <w:w w:val="125"/>
        </w:rPr>
        <w:t>LEGAL</w:t>
      </w:r>
      <w:r>
        <w:rPr>
          <w:spacing w:val="8"/>
          <w:w w:val="125"/>
        </w:rPr>
        <w:t> </w:t>
      </w:r>
      <w:r>
        <w:rPr>
          <w:w w:val="125"/>
        </w:rPr>
        <w:t>INTERN</w:t>
      </w:r>
      <w:r>
        <w:rPr>
          <w:spacing w:val="46"/>
          <w:w w:val="125"/>
        </w:rPr>
        <w:t> </w:t>
      </w:r>
      <w:r>
        <w:rPr/>
        <w:t>|</w:t>
      </w:r>
      <w:r>
        <w:rPr>
          <w:spacing w:val="45"/>
          <w:w w:val="125"/>
        </w:rPr>
        <w:t> </w:t>
      </w:r>
      <w:r>
        <w:rPr>
          <w:w w:val="125"/>
        </w:rPr>
        <w:t>FREEDOM</w:t>
      </w:r>
      <w:r>
        <w:rPr>
          <w:spacing w:val="8"/>
          <w:w w:val="125"/>
        </w:rPr>
        <w:t> </w:t>
      </w:r>
      <w:r>
        <w:rPr>
          <w:w w:val="125"/>
        </w:rPr>
        <w:t>LEGAL</w:t>
      </w:r>
      <w:r>
        <w:rPr>
          <w:spacing w:val="8"/>
          <w:w w:val="125"/>
        </w:rPr>
        <w:t> </w:t>
      </w:r>
      <w:r>
        <w:rPr>
          <w:w w:val="125"/>
        </w:rPr>
        <w:t>PROJECT,</w:t>
      </w:r>
      <w:r>
        <w:rPr>
          <w:spacing w:val="8"/>
          <w:w w:val="125"/>
        </w:rPr>
        <w:t> </w:t>
      </w:r>
      <w:r>
        <w:rPr>
          <w:w w:val="125"/>
        </w:rPr>
        <w:t>MIAMI,</w:t>
      </w:r>
      <w:r>
        <w:rPr>
          <w:spacing w:val="8"/>
          <w:w w:val="125"/>
        </w:rPr>
        <w:t> </w:t>
      </w:r>
      <w:r>
        <w:rPr>
          <w:w w:val="125"/>
        </w:rPr>
        <w:t>FL</w:t>
      </w:r>
      <w:r>
        <w:rPr>
          <w:spacing w:val="46"/>
          <w:w w:val="125"/>
        </w:rPr>
        <w:t> </w:t>
      </w:r>
      <w:r>
        <w:rPr/>
        <w:t>|</w:t>
      </w:r>
      <w:r>
        <w:rPr>
          <w:spacing w:val="45"/>
          <w:w w:val="125"/>
        </w:rPr>
        <w:t> </w:t>
      </w:r>
      <w:r>
        <w:rPr>
          <w:w w:val="125"/>
        </w:rPr>
        <w:t>MAY</w:t>
      </w:r>
      <w:r>
        <w:rPr>
          <w:spacing w:val="8"/>
          <w:w w:val="125"/>
        </w:rPr>
        <w:t> </w:t>
      </w:r>
      <w:r>
        <w:rPr>
          <w:w w:val="125"/>
        </w:rPr>
        <w:t>2024</w:t>
      </w:r>
      <w:r>
        <w:rPr>
          <w:spacing w:val="8"/>
          <w:w w:val="125"/>
        </w:rPr>
        <w:t> </w:t>
      </w:r>
      <w:r>
        <w:rPr>
          <w:w w:val="125"/>
        </w:rPr>
        <w:t>–</w:t>
      </w:r>
      <w:r>
        <w:rPr>
          <w:spacing w:val="8"/>
          <w:w w:val="125"/>
        </w:rPr>
        <w:t> </w:t>
      </w:r>
      <w:r>
        <w:rPr>
          <w:w w:val="125"/>
        </w:rPr>
        <w:t>AUGUST</w:t>
      </w:r>
      <w:r>
        <w:rPr>
          <w:spacing w:val="8"/>
          <w:w w:val="125"/>
        </w:rPr>
        <w:t> </w:t>
      </w:r>
      <w:r>
        <w:rPr>
          <w:spacing w:val="-4"/>
          <w:w w:val="125"/>
        </w:rPr>
        <w:t>2024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82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Conducted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trauma-informed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client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intakes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for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trafficking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survivors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seeking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legal</w:t>
      </w:r>
      <w:r>
        <w:rPr>
          <w:spacing w:val="3"/>
          <w:w w:val="130"/>
          <w:sz w:val="16"/>
        </w:rPr>
        <w:t> </w:t>
      </w:r>
      <w:r>
        <w:rPr>
          <w:spacing w:val="-5"/>
          <w:w w:val="130"/>
          <w:sz w:val="16"/>
        </w:rPr>
        <w:t>aid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Drafted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case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summaries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prepared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USCIS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forms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T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visa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applications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Participated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community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training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events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legal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protections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survivors</w:t>
      </w:r>
    </w:p>
    <w:p>
      <w:pPr>
        <w:pStyle w:val="BodyText"/>
        <w:spacing w:before="181"/>
        <w:ind w:left="706"/>
      </w:pPr>
      <w:r>
        <w:rPr>
          <w:w w:val="125"/>
        </w:rPr>
        <w:t>PROGRAM</w:t>
      </w:r>
      <w:r>
        <w:rPr>
          <w:spacing w:val="12"/>
          <w:w w:val="125"/>
        </w:rPr>
        <w:t> </w:t>
      </w:r>
      <w:r>
        <w:rPr>
          <w:w w:val="125"/>
        </w:rPr>
        <w:t>ASSISTANT</w:t>
      </w:r>
      <w:r>
        <w:rPr>
          <w:spacing w:val="54"/>
          <w:w w:val="125"/>
        </w:rPr>
        <w:t> </w:t>
      </w:r>
      <w:r>
        <w:rPr/>
        <w:t>|</w:t>
      </w:r>
      <w:r>
        <w:rPr>
          <w:spacing w:val="52"/>
          <w:w w:val="125"/>
        </w:rPr>
        <w:t> </w:t>
      </w:r>
      <w:r>
        <w:rPr>
          <w:w w:val="125"/>
        </w:rPr>
        <w:t>SOUTH</w:t>
      </w:r>
      <w:r>
        <w:rPr>
          <w:spacing w:val="12"/>
          <w:w w:val="125"/>
        </w:rPr>
        <w:t> </w:t>
      </w:r>
      <w:r>
        <w:rPr>
          <w:w w:val="125"/>
        </w:rPr>
        <w:t>FLORIDA</w:t>
      </w:r>
      <w:r>
        <w:rPr>
          <w:spacing w:val="13"/>
          <w:w w:val="125"/>
        </w:rPr>
        <w:t> </w:t>
      </w:r>
      <w:r>
        <w:rPr>
          <w:w w:val="125"/>
        </w:rPr>
        <w:t>ANTI-TRAFFICKING</w:t>
      </w:r>
      <w:r>
        <w:rPr>
          <w:spacing w:val="12"/>
          <w:w w:val="125"/>
        </w:rPr>
        <w:t> </w:t>
      </w:r>
      <w:r>
        <w:rPr>
          <w:w w:val="125"/>
        </w:rPr>
        <w:t>INITIATIVE</w:t>
      </w:r>
      <w:r>
        <w:rPr>
          <w:spacing w:val="33"/>
          <w:w w:val="125"/>
        </w:rPr>
        <w:t>  </w:t>
      </w:r>
      <w:r>
        <w:rPr/>
        <w:t>|</w:t>
      </w:r>
      <w:r>
        <w:rPr>
          <w:spacing w:val="52"/>
          <w:w w:val="125"/>
        </w:rPr>
        <w:t> </w:t>
      </w:r>
      <w:r>
        <w:rPr>
          <w:w w:val="125"/>
        </w:rPr>
        <w:t>JUNE</w:t>
      </w:r>
      <w:r>
        <w:rPr>
          <w:spacing w:val="13"/>
          <w:w w:val="125"/>
        </w:rPr>
        <w:t> </w:t>
      </w:r>
      <w:r>
        <w:rPr>
          <w:w w:val="125"/>
        </w:rPr>
        <w:t>2023</w:t>
      </w:r>
      <w:r>
        <w:rPr>
          <w:spacing w:val="12"/>
          <w:w w:val="125"/>
        </w:rPr>
        <w:t> </w:t>
      </w:r>
      <w:r>
        <w:rPr>
          <w:w w:val="125"/>
        </w:rPr>
        <w:t>–</w:t>
      </w:r>
      <w:r>
        <w:rPr>
          <w:spacing w:val="13"/>
          <w:w w:val="125"/>
        </w:rPr>
        <w:t> </w:t>
      </w:r>
      <w:r>
        <w:rPr>
          <w:w w:val="125"/>
        </w:rPr>
        <w:t>APRIL</w:t>
      </w:r>
      <w:r>
        <w:rPr>
          <w:spacing w:val="12"/>
          <w:w w:val="125"/>
        </w:rPr>
        <w:t> </w:t>
      </w:r>
      <w:r>
        <w:rPr>
          <w:spacing w:val="-4"/>
          <w:w w:val="125"/>
        </w:rPr>
        <w:t>2024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2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Supported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attorneys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with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the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coordination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of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client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appointments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evidence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collection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Created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outreach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packets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victims’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rights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legal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options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335000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4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-2"/>
                                  <w:w w:val="110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77979pt;width:595.950pt;height:20.25pt;mso-position-horizontal-relative:page;mso-position-vertical-relative:paragraph;z-index:15730176" id="docshapegroup8" coordorigin="0,528" coordsize="11919,405">
                <v:rect style="position:absolute;left:0;top:527;width:11919;height:405" id="docshape9" filled="true" fillcolor="#8b3399" stroked="false">
                  <v:fill opacity="13107f" type="solid"/>
                </v:rect>
                <v:shape style="position:absolute;left:0;top:527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4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C36531"/>
                            <w:spacing w:val="-2"/>
                            <w:w w:val="110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Managed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confidential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case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logs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tracked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ongoing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applications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76" w:lineRule="auto"/>
        <w:ind w:left="706" w:right="55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430577</wp:posOffset>
                </wp:positionV>
                <wp:extent cx="7568565" cy="2571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4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-2"/>
                                  <w:w w:val="110"/>
                                  <w:sz w:val="16"/>
                                </w:rPr>
                                <w:t>References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3.903728pt;width:595.950pt;height:20.25pt;mso-position-horizontal-relative:page;mso-position-vertical-relative:paragraph;z-index:15730688" id="docshapegroup11" coordorigin="0,678" coordsize="11919,405">
                <v:rect style="position:absolute;left:0;top:678;width:11919;height:405" id="docshape12" filled="true" fillcolor="#8b3399" stroked="false">
                  <v:fill opacity="13107f" type="solid"/>
                </v:rect>
                <v:shape style="position:absolute;left:0;top:678;width:11919;height:405" type="#_x0000_t202" id="docshape13" filled="false" stroked="false">
                  <v:textbox inset="0,0,0,0">
                    <w:txbxContent>
                      <w:p>
                        <w:pPr>
                          <w:spacing w:before="104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C36531"/>
                            <w:spacing w:val="-2"/>
                            <w:w w:val="110"/>
                            <w:sz w:val="16"/>
                          </w:rPr>
                          <w:t>References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Bachelor</w:t>
      </w:r>
      <w:r>
        <w:rPr>
          <w:spacing w:val="31"/>
          <w:w w:val="120"/>
        </w:rPr>
        <w:t> </w:t>
      </w:r>
      <w:r>
        <w:rPr>
          <w:w w:val="120"/>
        </w:rPr>
        <w:t>of</w:t>
      </w:r>
      <w:r>
        <w:rPr>
          <w:spacing w:val="31"/>
          <w:w w:val="120"/>
        </w:rPr>
        <w:t> </w:t>
      </w:r>
      <w:r>
        <w:rPr>
          <w:w w:val="120"/>
        </w:rPr>
        <w:t>Science</w:t>
      </w:r>
      <w:r>
        <w:rPr>
          <w:spacing w:val="31"/>
          <w:w w:val="120"/>
        </w:rPr>
        <w:t> </w:t>
      </w:r>
      <w:r>
        <w:rPr>
          <w:w w:val="120"/>
        </w:rPr>
        <w:t>in</w:t>
      </w:r>
      <w:r>
        <w:rPr>
          <w:spacing w:val="31"/>
          <w:w w:val="120"/>
        </w:rPr>
        <w:t> </w:t>
      </w:r>
      <w:r>
        <w:rPr>
          <w:w w:val="120"/>
        </w:rPr>
        <w:t>Sociology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Florida</w:t>
      </w:r>
      <w:r>
        <w:rPr>
          <w:spacing w:val="31"/>
          <w:w w:val="120"/>
        </w:rPr>
        <w:t> </w:t>
      </w:r>
      <w:r>
        <w:rPr>
          <w:w w:val="120"/>
        </w:rPr>
        <w:t>International</w:t>
      </w:r>
      <w:r>
        <w:rPr>
          <w:spacing w:val="31"/>
          <w:w w:val="120"/>
        </w:rPr>
        <w:t> </w:t>
      </w:r>
      <w:r>
        <w:rPr>
          <w:w w:val="120"/>
        </w:rPr>
        <w:t>University May 2023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22"/>
      <w:jc w:val="center"/>
      <w:outlineLvl w:val="1"/>
    </w:pPr>
    <w:rPr>
      <w:rFonts w:ascii="Trebuchet MS" w:hAnsi="Trebuchet MS" w:eastAsia="Trebuchet MS" w:cs="Trebuchet MS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1"/>
      <w:ind w:left="22"/>
      <w:jc w:val="center"/>
      <w:outlineLvl w:val="2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2026-02-13T15:23:29Z</dcterms:created>
  <dcterms:modified xsi:type="dcterms:W3CDTF">2026-02-13T15:23:29Z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