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92" w:right="14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30"/>
          <w:sz w:val="74"/>
        </w:rPr>
        <w:t>James</w:t>
      </w:r>
      <w:r>
        <w:rPr>
          <w:rFonts w:ascii="Calibri"/>
          <w:b/>
          <w:color w:val="FFFFFF"/>
          <w:spacing w:val="79"/>
          <w:w w:val="130"/>
          <w:sz w:val="74"/>
        </w:rPr>
        <w:t> </w:t>
      </w:r>
      <w:r>
        <w:rPr>
          <w:rFonts w:ascii="Calibri"/>
          <w:color w:val="FFFFFF"/>
          <w:spacing w:val="9"/>
          <w:w w:val="130"/>
          <w:sz w:val="74"/>
        </w:rPr>
        <w:t>Reynolds</w:t>
      </w:r>
    </w:p>
    <w:p>
      <w:pPr>
        <w:pStyle w:val="Heading2"/>
      </w:pPr>
      <w:r>
        <w:rPr>
          <w:color w:val="FFFFFF"/>
          <w:w w:val="130"/>
        </w:rPr>
        <w:t>HR</w:t>
      </w:r>
      <w:r>
        <w:rPr>
          <w:color w:val="FFFFFF"/>
          <w:spacing w:val="47"/>
          <w:w w:val="130"/>
        </w:rPr>
        <w:t> </w:t>
      </w:r>
      <w:r>
        <w:rPr>
          <w:color w:val="FFFFFF"/>
          <w:spacing w:val="9"/>
          <w:w w:val="130"/>
        </w:rPr>
        <w:t>Generalist</w:t>
      </w:r>
    </w:p>
    <w:p>
      <w:pPr>
        <w:spacing w:before="231"/>
        <w:ind w:left="4292" w:right="2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HR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generalist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recruitment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pacing w:val="-2"/>
          <w:sz w:val="16"/>
        </w:rPr>
        <w:t>compliance</w:t>
      </w:r>
    </w:p>
    <w:p>
      <w:pPr>
        <w:spacing w:line="271" w:lineRule="auto" w:before="115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Over eight years of experience managing employee relations, benefits administration, and HR policy compliance. Skilled in recruitment strategies and performance 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Heading1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38"/>
      </w:pPr>
    </w:p>
    <w:p>
      <w:pPr>
        <w:pStyle w:val="BodyText"/>
        <w:spacing w:line="532" w:lineRule="auto"/>
        <w:ind w:left="75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smallCaps/>
          <w:color w:val="2E497D"/>
          <w:w w:val="135"/>
        </w:rPr>
        <w:t>Professional</w:t>
      </w:r>
      <w:r>
        <w:rPr>
          <w:smallCaps/>
          <w:color w:val="2E497D"/>
          <w:spacing w:val="34"/>
          <w:w w:val="135"/>
        </w:rPr>
        <w:t> </w:t>
      </w:r>
      <w:r>
        <w:rPr>
          <w:smallCaps/>
          <w:color w:val="2E497D"/>
          <w:spacing w:val="-2"/>
          <w:w w:val="135"/>
        </w:rPr>
        <w:t>experience</w:t>
      </w:r>
    </w:p>
    <w:p>
      <w:pPr>
        <w:spacing w:before="130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HR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GENERALIST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BRIGHT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FUTURE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CORP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LOS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ANGELES,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w w:val="120"/>
          <w:sz w:val="18"/>
        </w:rPr>
        <w:t>JULY</w:t>
      </w:r>
      <w:r>
        <w:rPr>
          <w:rFonts w:ascii="Calibri"/>
          <w:spacing w:val="34"/>
          <w:w w:val="120"/>
          <w:sz w:val="18"/>
        </w:rPr>
        <w:t> </w:t>
      </w:r>
      <w:r>
        <w:rPr>
          <w:rFonts w:ascii="Calibri"/>
          <w:spacing w:val="-4"/>
          <w:w w:val="120"/>
          <w:sz w:val="18"/>
        </w:rPr>
        <w:t>2019</w:t>
      </w:r>
    </w:p>
    <w:p>
      <w:pPr>
        <w:pStyle w:val="Heading3"/>
        <w:spacing w:before="20"/>
      </w:pPr>
      <w:r>
        <w:rPr>
          <w:w w:val="135"/>
        </w:rPr>
        <w:t>-</w:t>
      </w:r>
      <w:r>
        <w:rPr>
          <w:spacing w:val="-12"/>
          <w:w w:val="135"/>
        </w:rPr>
        <w:t> </w:t>
      </w:r>
      <w:r>
        <w:rPr>
          <w:spacing w:val="-2"/>
          <w:w w:val="135"/>
        </w:rPr>
        <w:t>PRESENT</w:t>
      </w:r>
    </w:p>
    <w:p>
      <w:pPr>
        <w:pStyle w:val="BodyText"/>
        <w:spacing w:before="28"/>
        <w:rPr>
          <w:rFonts w:ascii="Calibri"/>
        </w:rPr>
      </w:pPr>
    </w:p>
    <w:p>
      <w:pPr>
        <w:pStyle w:val="BodyText"/>
        <w:ind w:left="609"/>
      </w:pPr>
      <w:r>
        <w:rPr>
          <w:spacing w:val="-2"/>
        </w:rPr>
        <w:t>Managed</w:t>
      </w:r>
      <w:r>
        <w:rPr>
          <w:spacing w:val="-7"/>
        </w:rPr>
        <w:t> </w:t>
      </w:r>
      <w:r>
        <w:rPr>
          <w:spacing w:val="-2"/>
        </w:rPr>
        <w:t>end-to-end</w:t>
      </w:r>
      <w:r>
        <w:rPr>
          <w:spacing w:val="-7"/>
        </w:rPr>
        <w:t> </w:t>
      </w:r>
      <w:r>
        <w:rPr>
          <w:spacing w:val="-2"/>
        </w:rPr>
        <w:t>recruitment,</w:t>
      </w:r>
      <w:r>
        <w:rPr>
          <w:spacing w:val="-6"/>
        </w:rPr>
        <w:t> </w:t>
      </w:r>
      <w:r>
        <w:rPr>
          <w:spacing w:val="-2"/>
        </w:rPr>
        <w:t>reducing</w:t>
      </w:r>
      <w:r>
        <w:rPr>
          <w:spacing w:val="-7"/>
        </w:rPr>
        <w:t> </w:t>
      </w:r>
      <w:r>
        <w:rPr>
          <w:spacing w:val="-2"/>
        </w:rPr>
        <w:t>time-to-fill</w:t>
      </w:r>
      <w:r>
        <w:rPr>
          <w:spacing w:val="-6"/>
        </w:rPr>
        <w:t> </w:t>
      </w:r>
      <w:r>
        <w:rPr>
          <w:spacing w:val="-2"/>
        </w:rPr>
        <w:t>by</w:t>
      </w:r>
      <w:r>
        <w:rPr>
          <w:spacing w:val="-7"/>
        </w:rPr>
        <w:t> </w:t>
      </w:r>
      <w:r>
        <w:rPr>
          <w:spacing w:val="-5"/>
        </w:rPr>
        <w:t>15%</w:t>
      </w:r>
    </w:p>
    <w:p>
      <w:pPr>
        <w:pStyle w:val="BodyText"/>
        <w:spacing w:line="276" w:lineRule="auto" w:before="121"/>
        <w:ind w:left="609"/>
      </w:pPr>
      <w:r>
        <w:rPr>
          <w:w w:val="105"/>
        </w:rPr>
        <w:t>Improved</w:t>
      </w:r>
      <w:r>
        <w:rPr>
          <w:spacing w:val="-14"/>
          <w:w w:val="105"/>
        </w:rPr>
        <w:t> </w:t>
      </w:r>
      <w:r>
        <w:rPr>
          <w:w w:val="105"/>
        </w:rPr>
        <w:t>onboarding</w:t>
      </w:r>
      <w:r>
        <w:rPr>
          <w:spacing w:val="-14"/>
          <w:w w:val="105"/>
        </w:rPr>
        <w:t> </w:t>
      </w:r>
      <w:r>
        <w:rPr>
          <w:w w:val="105"/>
        </w:rPr>
        <w:t>satisfaction</w:t>
      </w:r>
      <w:r>
        <w:rPr>
          <w:spacing w:val="-14"/>
          <w:w w:val="105"/>
        </w:rPr>
        <w:t> </w:t>
      </w:r>
      <w:r>
        <w:rPr>
          <w:w w:val="105"/>
        </w:rPr>
        <w:t>scores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20%</w:t>
      </w:r>
      <w:r>
        <w:rPr>
          <w:spacing w:val="-14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an</w:t>
      </w:r>
      <w:r>
        <w:rPr>
          <w:spacing w:val="-14"/>
          <w:w w:val="105"/>
        </w:rPr>
        <w:t> </w:t>
      </w:r>
      <w:r>
        <w:rPr>
          <w:w w:val="105"/>
        </w:rPr>
        <w:t>enhanced orientation</w:t>
      </w:r>
      <w:r>
        <w:rPr>
          <w:spacing w:val="-7"/>
          <w:w w:val="105"/>
        </w:rPr>
        <w:t> </w:t>
      </w:r>
      <w:r>
        <w:rPr>
          <w:w w:val="105"/>
        </w:rPr>
        <w:t>program</w:t>
      </w:r>
    </w:p>
    <w:p>
      <w:pPr>
        <w:pStyle w:val="BodyText"/>
        <w:spacing w:before="89"/>
        <w:ind w:left="609"/>
      </w:pPr>
      <w:r>
        <w:rPr/>
        <w:t>Ensure</w:t>
      </w:r>
      <w:r>
        <w:rPr>
          <w:spacing w:val="-3"/>
        </w:rPr>
        <w:t> </w:t>
      </w:r>
      <w:r>
        <w:rPr/>
        <w:t>compliance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HR</w:t>
      </w:r>
      <w:r>
        <w:rPr>
          <w:spacing w:val="-2"/>
        </w:rPr>
        <w:t> </w:t>
      </w:r>
      <w:r>
        <w:rPr/>
        <w:t>policies,</w:t>
      </w:r>
      <w:r>
        <w:rPr>
          <w:spacing w:val="-2"/>
        </w:rPr>
        <w:t> </w:t>
      </w:r>
      <w:r>
        <w:rPr/>
        <w:t>reducing</w:t>
      </w:r>
      <w:r>
        <w:rPr>
          <w:spacing w:val="-3"/>
        </w:rPr>
        <w:t> </w:t>
      </w:r>
      <w:r>
        <w:rPr/>
        <w:t>labor</w:t>
      </w:r>
      <w:r>
        <w:rPr>
          <w:spacing w:val="-2"/>
        </w:rPr>
        <w:t> </w:t>
      </w:r>
      <w:r>
        <w:rPr/>
        <w:t>law</w:t>
      </w:r>
      <w:r>
        <w:rPr>
          <w:spacing w:val="-2"/>
        </w:rPr>
        <w:t> </w:t>
      </w:r>
      <w:r>
        <w:rPr/>
        <w:t>violations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4"/>
        </w:rPr>
        <w:t>zero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283" w:right="425"/>
          <w:cols w:num="2" w:equalWidth="0">
            <w:col w:w="2681" w:space="1523"/>
            <w:col w:w="7008"/>
          </w:cols>
        </w:sectPr>
      </w:pPr>
    </w:p>
    <w:p>
      <w:pPr>
        <w:pStyle w:val="BodyText"/>
        <w:spacing w:before="11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19300">
                                <a:moveTo>
                                  <a:pt x="484403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6227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64360"/>
                                </a:moveTo>
                                <a:lnTo>
                                  <a:pt x="31102" y="1647825"/>
                                </a:lnTo>
                                <a:lnTo>
                                  <a:pt x="16535" y="1647825"/>
                                </a:lnTo>
                                <a:lnTo>
                                  <a:pt x="0" y="1664360"/>
                                </a:lnTo>
                                <a:lnTo>
                                  <a:pt x="0" y="1666875"/>
                                </a:lnTo>
                                <a:lnTo>
                                  <a:pt x="0" y="1669402"/>
                                </a:lnTo>
                                <a:lnTo>
                                  <a:pt x="16535" y="1685925"/>
                                </a:lnTo>
                                <a:lnTo>
                                  <a:pt x="31102" y="1685925"/>
                                </a:lnTo>
                                <a:lnTo>
                                  <a:pt x="47625" y="1669402"/>
                                </a:lnTo>
                                <a:lnTo>
                                  <a:pt x="47625" y="1664360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64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180" id="docshape9" filled="true" fillcolor="#2e497d" stroked="false">
                  <v:fill type="solid"/>
                </v:rect>
                <v:shape style="position:absolute;left:4799;top:4665;width:75;height:2985" id="docshape10" coordorigin="4800,4665" coordsize="75,2985" path="m4875,7607l4874,7602,4870,7593,4868,7589,4861,7582,4857,7580,4848,7576,4843,7575,4832,7575,4827,7576,4818,7580,4814,7582,4807,7589,4805,7593,4801,7602,4800,7607,4800,7613,4800,7618,4801,7623,4805,7632,4807,7636,4814,7643,4818,7645,4827,7649,4832,7650,4843,7650,4848,7649,4857,7645,4861,7643,4868,7636,4870,7632,4874,7623,4875,7618,4875,7607xm4875,7286l4874,7282,4871,7275,4869,7272,4863,7266,4860,7264,4853,7261,4849,7260,4826,7260,4822,7261,4815,7264,4812,7266,4806,7272,4804,7275,4801,7282,4800,7286,4800,7290,4800,7294,4801,7298,4804,7305,4806,7308,4812,7314,4815,7316,4822,7319,4826,7320,4849,7320,4853,7319,4860,7316,4863,7314,4869,7308,4871,7305,4874,7298,4875,7294,4875,7286xm4875,6962l4874,6957,4870,6948,4868,6944,4861,6937,4857,6935,4848,6931,4843,6930,4832,6930,4827,6931,4818,6935,4814,6937,4807,6944,4805,6948,4801,6957,4800,6962,4800,6968,4800,6973,4801,6978,4805,6987,4807,6991,4814,6998,4818,7000,4827,7004,4832,7005,4843,7005,4848,7004,4857,7000,4861,6998,4868,6991,4870,6987,4874,6978,4875,6973,4875,6962xm4875,5582l4874,5577,4870,5568,4868,5564,4861,5557,4857,5555,4848,5551,4843,5550,4832,5550,4827,5551,4818,5555,4814,5557,4807,5564,4805,5568,4801,5577,4800,5582,4800,5588,4800,5593,4801,5598,4805,5607,4807,5611,4814,5618,4818,5620,4827,5624,4832,5625,4843,5625,4848,5624,4857,5620,4861,5618,4868,5611,4870,5607,4874,5598,4875,5593,4875,5582xm4875,5027l4874,5022,4870,5013,4868,5009,4861,5002,4857,5000,4848,4996,4843,4995,4832,4995,4827,4996,4818,5000,4814,5002,4807,5009,4805,5013,4801,5022,4800,5027,4800,5033,4800,5038,4801,5043,4805,5052,4807,5056,4814,5063,4818,5065,4827,5069,4832,5070,4843,5070,4848,5069,4857,5065,4861,5063,4868,5056,4870,5052,4874,5043,4875,5038,4875,5027xm4875,4697l4874,4692,4870,4683,4868,4679,4861,4672,4857,4670,4848,4666,4843,4665,4832,4665,4827,4666,4818,4670,4814,4672,4807,4679,4805,4683,4801,4692,4800,4697,4800,4703,4800,4708,4801,4713,4805,4722,4807,4726,4814,4733,4818,4735,4827,4739,4832,4740,4843,4740,4848,4739,4857,4735,4861,4733,4868,4726,4870,4722,4874,4713,4875,4708,4875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  <w:spacing w:before="96"/>
      </w:pPr>
    </w:p>
    <w:p>
      <w:pPr>
        <w:pStyle w:val="Heading1"/>
        <w:spacing w:before="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9" w:lineRule="auto" w:before="161"/>
        <w:ind w:left="572" w:right="1045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Talent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acquisition </w:t>
      </w:r>
      <w:r>
        <w:rPr>
          <w:b/>
          <w:color w:val="FFFFFF"/>
          <w:spacing w:val="-2"/>
          <w:sz w:val="18"/>
        </w:rPr>
        <w:t>Employee</w:t>
      </w:r>
      <w:r>
        <w:rPr>
          <w:b/>
          <w:color w:val="FFFFFF"/>
          <w:spacing w:val="-12"/>
          <w:sz w:val="18"/>
        </w:rPr>
        <w:t> </w:t>
      </w:r>
      <w:r>
        <w:rPr>
          <w:b/>
          <w:color w:val="FFFFFF"/>
          <w:spacing w:val="-2"/>
          <w:sz w:val="18"/>
        </w:rPr>
        <w:t>relations </w:t>
      </w:r>
      <w:r>
        <w:rPr>
          <w:b/>
          <w:color w:val="FFFFFF"/>
          <w:sz w:val="18"/>
        </w:rPr>
        <w:t>HRIS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systems</w:t>
      </w:r>
    </w:p>
    <w:p>
      <w:pPr>
        <w:spacing w:line="193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sz w:val="18"/>
        </w:rPr>
        <w:t>Payroll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pacing w:val="-2"/>
          <w:sz w:val="18"/>
        </w:rPr>
        <w:t>administration</w:t>
      </w:r>
    </w:p>
    <w:p>
      <w:pPr>
        <w:spacing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Benefits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2"/>
          <w:sz w:val="18"/>
        </w:rPr>
        <w:t>coordination</w:t>
      </w:r>
    </w:p>
    <w:p>
      <w:pPr>
        <w:pStyle w:val="BodyText"/>
        <w:spacing w:before="67"/>
        <w:rPr>
          <w:b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64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HUMAN RESOURCE MANAGEMENT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CALIFORNIA, LOS ANGELES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</w:t>
      </w:r>
    </w:p>
    <w:p>
      <w:pPr>
        <w:spacing w:line="244" w:lineRule="auto" w:before="9"/>
        <w:ind w:left="33" w:right="39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w w:val="120"/>
          <w:sz w:val="18"/>
        </w:rPr>
        <w:t>HR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ASSISTANT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WESTERN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SOLUTIONS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LOS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ANGELES,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MAY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2015</w:t>
      </w:r>
      <w:r>
        <w:rPr>
          <w:rFonts w:ascii="Calibri"/>
          <w:spacing w:val="24"/>
          <w:w w:val="120"/>
          <w:sz w:val="18"/>
        </w:rPr>
        <w:t> </w:t>
      </w:r>
      <w:r>
        <w:rPr>
          <w:rFonts w:ascii="Calibri"/>
          <w:w w:val="120"/>
          <w:sz w:val="18"/>
        </w:rPr>
        <w:t>- JULY 2019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ind w:left="609"/>
      </w:pPr>
      <w:r>
        <w:rPr/>
        <w:t>Assisted</w:t>
      </w:r>
      <w:r>
        <w:rPr>
          <w:spacing w:val="3"/>
        </w:rPr>
        <w:t> </w:t>
      </w:r>
      <w:r>
        <w:rPr/>
        <w:t>in</w:t>
      </w:r>
      <w:r>
        <w:rPr>
          <w:spacing w:val="3"/>
        </w:rPr>
        <w:t> </w:t>
      </w:r>
      <w:r>
        <w:rPr/>
        <w:t>payroll</w:t>
      </w:r>
      <w:r>
        <w:rPr>
          <w:spacing w:val="4"/>
        </w:rPr>
        <w:t> </w:t>
      </w:r>
      <w:r>
        <w:rPr/>
        <w:t>processing,</w:t>
      </w:r>
      <w:r>
        <w:rPr>
          <w:spacing w:val="3"/>
        </w:rPr>
        <w:t> </w:t>
      </w:r>
      <w:r>
        <w:rPr/>
        <w:t>reducing</w:t>
      </w:r>
      <w:r>
        <w:rPr>
          <w:spacing w:val="4"/>
        </w:rPr>
        <w:t> </w:t>
      </w:r>
      <w:r>
        <w:rPr/>
        <w:t>errors</w:t>
      </w:r>
      <w:r>
        <w:rPr>
          <w:spacing w:val="3"/>
        </w:rPr>
        <w:t> </w:t>
      </w:r>
      <w:r>
        <w:rPr/>
        <w:t>by</w:t>
      </w:r>
      <w:r>
        <w:rPr>
          <w:spacing w:val="4"/>
        </w:rPr>
        <w:t> </w:t>
      </w:r>
      <w:r>
        <w:rPr>
          <w:spacing w:val="-5"/>
        </w:rPr>
        <w:t>30%</w:t>
      </w:r>
    </w:p>
    <w:p>
      <w:pPr>
        <w:pStyle w:val="BodyText"/>
        <w:spacing w:line="362" w:lineRule="auto" w:before="121"/>
        <w:ind w:left="609"/>
      </w:pPr>
      <w:r>
        <w:rPr/>
        <w:t>Coordinated benefits programs, ensuring 95% employee enrollment rate Handled HR documentation and compliance reports</w:t>
      </w:r>
    </w:p>
    <w:p>
      <w:pPr>
        <w:pStyle w:val="BodyText"/>
        <w:spacing w:before="19"/>
      </w:pPr>
    </w:p>
    <w:p>
      <w:pPr>
        <w:spacing w:before="0"/>
        <w:ind w:left="3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mallCaps/>
          <w:color w:val="2E497D"/>
          <w:spacing w:val="-2"/>
          <w:w w:val="140"/>
          <w:sz w:val="22"/>
        </w:rPr>
        <w:t>References</w:t>
      </w:r>
    </w:p>
    <w:sectPr>
      <w:type w:val="continuous"/>
      <w:pgSz w:w="11920" w:h="16860"/>
      <w:pgMar w:top="500" w:bottom="280" w:left="283" w:right="425"/>
      <w:cols w:num="2" w:equalWidth="0">
        <w:col w:w="3541" w:space="663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292" w:right="14"/>
      <w:jc w:val="center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"/>
      <w:ind w:left="33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2026-02-28T03:17:23Z</dcterms:created>
  <dcterms:modified xsi:type="dcterms:W3CDTF">2026-02-28T03:17:23Z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