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" w:right="11" w:firstLine="0"/>
        <w:jc w:val="center"/>
        <w:rPr>
          <w:rFonts w:ascii="Trebuchet MS"/>
          <w:sz w:val="70"/>
        </w:rPr>
      </w:pPr>
      <w:r>
        <w:rPr>
          <w:rFonts w:ascii="Trebuchet MS"/>
          <w:b/>
          <w:color w:val="FFFFFF"/>
          <w:spacing w:val="10"/>
          <w:sz w:val="70"/>
        </w:rPr>
        <w:t>Jesse</w:t>
      </w:r>
      <w:r>
        <w:rPr>
          <w:rFonts w:ascii="Trebuchet MS"/>
          <w:b/>
          <w:color w:val="FFFFFF"/>
          <w:spacing w:val="-13"/>
          <w:w w:val="150"/>
          <w:sz w:val="70"/>
        </w:rPr>
        <w:t> </w:t>
      </w:r>
      <w:r>
        <w:rPr>
          <w:rFonts w:ascii="Trebuchet MS"/>
          <w:color w:val="FFFFFF"/>
          <w:spacing w:val="9"/>
          <w:sz w:val="70"/>
        </w:rPr>
        <w:t>Martin</w:t>
      </w:r>
    </w:p>
    <w:p>
      <w:pPr>
        <w:pStyle w:val="Heading1"/>
      </w:pPr>
      <w:r>
        <w:rPr>
          <w:color w:val="FFFFFF"/>
          <w:spacing w:val="-2"/>
          <w:w w:val="105"/>
        </w:rPr>
        <w:t>Judicial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Intern</w:t>
      </w:r>
    </w:p>
    <w:p>
      <w:pPr>
        <w:spacing w:before="183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Judicial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Intern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courtroom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observation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case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summary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writing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experience</w:t>
      </w:r>
    </w:p>
    <w:p>
      <w:pPr>
        <w:spacing w:line="259" w:lineRule="auto" w:before="15"/>
        <w:ind w:left="590" w:right="303" w:firstLine="0"/>
        <w:jc w:val="left"/>
        <w:rPr>
          <w:sz w:val="16"/>
        </w:rPr>
      </w:pPr>
      <w:r>
        <w:rPr>
          <w:color w:val="FFFFFF"/>
          <w:w w:val="130"/>
          <w:sz w:val="16"/>
        </w:rPr>
        <w:t>Recent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graduate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family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court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judge.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summarizing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case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dockets,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preparing</w:t>
      </w:r>
      <w:r>
        <w:rPr>
          <w:color w:val="FFFFFF"/>
          <w:spacing w:val="-1"/>
          <w:w w:val="130"/>
          <w:sz w:val="16"/>
        </w:rPr>
        <w:t> </w:t>
      </w:r>
      <w:r>
        <w:rPr>
          <w:color w:val="FFFFFF"/>
          <w:w w:val="130"/>
          <w:sz w:val="16"/>
        </w:rPr>
        <w:t>bench memos,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observing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legal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proceedings.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Interested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family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law,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mediation,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access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justice.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Recognized</w:t>
      </w:r>
      <w:r>
        <w:rPr>
          <w:color w:val="FFFFFF"/>
          <w:spacing w:val="-2"/>
          <w:w w:val="130"/>
          <w:sz w:val="16"/>
        </w:rPr>
        <w:t> </w:t>
      </w:r>
      <w:r>
        <w:rPr>
          <w:color w:val="FFFFFF"/>
          <w:w w:val="130"/>
          <w:sz w:val="16"/>
        </w:rPr>
        <w:t>for discretion and strong attention to legal details under pressure.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spacing w:before="121"/>
        <w:ind w:left="51"/>
        <w:rPr>
          <w:rFonts w:ascii="Trebuchet MS"/>
        </w:rPr>
      </w:pPr>
      <w:r>
        <w:rPr>
          <w:rFonts w:ascii="Trebuchet MS"/>
          <w:color w:val="8B3C4A"/>
          <w:spacing w:val="2"/>
          <w:w w:val="105"/>
        </w:rPr>
        <w:t>Personal</w:t>
      </w:r>
      <w:r>
        <w:rPr>
          <w:rFonts w:ascii="Trebuchet MS"/>
          <w:color w:val="8B3C4A"/>
          <w:spacing w:val="45"/>
          <w:w w:val="105"/>
        </w:rPr>
        <w:t> </w:t>
      </w:r>
      <w:r>
        <w:rPr>
          <w:rFonts w:ascii="Trebuchet MS"/>
          <w:color w:val="8B3C4A"/>
          <w:spacing w:val="-2"/>
          <w:w w:val="105"/>
        </w:rPr>
        <w:t>Information</w:t>
      </w:r>
    </w:p>
    <w:p>
      <w:pPr>
        <w:pStyle w:val="BodyText"/>
        <w:spacing w:before="89"/>
        <w:rPr>
          <w:rFonts w:ascii="Trebuchet MS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-14663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25"/>
          <w:sz w:val="18"/>
        </w:rPr>
        <w:t>(XXX)</w:t>
      </w:r>
      <w:r>
        <w:rPr>
          <w:color w:val="424242"/>
          <w:spacing w:val="22"/>
          <w:w w:val="125"/>
          <w:sz w:val="18"/>
        </w:rPr>
        <w:t> </w:t>
      </w:r>
      <w:r>
        <w:rPr>
          <w:color w:val="424242"/>
          <w:w w:val="125"/>
          <w:sz w:val="18"/>
        </w:rPr>
        <w:t>XXX-</w:t>
      </w:r>
      <w:r>
        <w:rPr>
          <w:color w:val="424242"/>
          <w:spacing w:val="-4"/>
          <w:w w:val="125"/>
          <w:sz w:val="18"/>
        </w:rPr>
        <w:t>XXXX</w:t>
      </w:r>
    </w:p>
    <w:p>
      <w:pPr>
        <w:pStyle w:val="BodyText"/>
        <w:spacing w:before="146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400051</wp:posOffset>
            </wp:positionH>
            <wp:positionV relativeFrom="paragraph">
              <wp:posOffset>-24476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106"/>
        <w:ind w:left="51"/>
        <w:rPr>
          <w:rFonts w:ascii="Trebuchet MS"/>
        </w:rPr>
      </w:pPr>
      <w:r>
        <w:rPr/>
        <w:br w:type="column"/>
      </w:r>
      <w:r>
        <w:rPr>
          <w:rFonts w:ascii="Trebuchet MS"/>
          <w:spacing w:val="4"/>
          <w:w w:val="105"/>
        </w:rPr>
        <w:t>Professional</w:t>
      </w:r>
      <w:r>
        <w:rPr>
          <w:rFonts w:ascii="Trebuchet MS"/>
          <w:spacing w:val="26"/>
          <w:w w:val="105"/>
        </w:rPr>
        <w:t> </w:t>
      </w:r>
      <w:r>
        <w:rPr>
          <w:rFonts w:ascii="Trebuchet MS"/>
          <w:spacing w:val="-2"/>
          <w:w w:val="105"/>
        </w:rPr>
        <w:t>Experience</w:t>
      </w:r>
    </w:p>
    <w:p>
      <w:pPr>
        <w:pStyle w:val="BodyText"/>
        <w:spacing w:before="72"/>
        <w:rPr>
          <w:rFonts w:ascii="Trebuchet MS"/>
        </w:rPr>
      </w:pPr>
    </w:p>
    <w:p>
      <w:pPr>
        <w:spacing w:line="252" w:lineRule="auto" w:before="1"/>
        <w:ind w:left="51" w:right="343" w:firstLine="0"/>
        <w:jc w:val="left"/>
        <w:rPr>
          <w:sz w:val="18"/>
        </w:rPr>
      </w:pPr>
      <w:r>
        <w:rPr>
          <w:w w:val="125"/>
          <w:sz w:val="18"/>
        </w:rPr>
        <w:t>JUDICIAL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MASSACHUSETTS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FAMILY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PROBATE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COURT, SUFFOLK COUNTY, MA</w:t>
      </w:r>
    </w:p>
    <w:p>
      <w:pPr>
        <w:pStyle w:val="Heading2"/>
        <w:spacing w:before="10"/>
      </w:pPr>
      <w:r>
        <w:rPr>
          <w:w w:val="120"/>
        </w:rPr>
        <w:t>MAY</w:t>
      </w:r>
      <w:r>
        <w:rPr>
          <w:spacing w:val="25"/>
          <w:w w:val="120"/>
        </w:rPr>
        <w:t> </w:t>
      </w:r>
      <w:r>
        <w:rPr>
          <w:w w:val="120"/>
        </w:rPr>
        <w:t>2024</w:t>
      </w:r>
      <w:r>
        <w:rPr>
          <w:spacing w:val="26"/>
          <w:w w:val="120"/>
        </w:rPr>
        <w:t> </w:t>
      </w:r>
      <w:r>
        <w:rPr>
          <w:w w:val="120"/>
        </w:rPr>
        <w:t>–</w:t>
      </w:r>
      <w:r>
        <w:rPr>
          <w:spacing w:val="25"/>
          <w:w w:val="120"/>
        </w:rPr>
        <w:t> </w:t>
      </w:r>
      <w:r>
        <w:rPr>
          <w:w w:val="120"/>
        </w:rPr>
        <w:t>AUGUST</w:t>
      </w:r>
      <w:r>
        <w:rPr>
          <w:spacing w:val="26"/>
          <w:w w:val="120"/>
        </w:rPr>
        <w:t> </w:t>
      </w:r>
      <w:r>
        <w:rPr>
          <w:spacing w:val="-4"/>
          <w:w w:val="120"/>
        </w:rPr>
        <w:t>2024</w:t>
      </w:r>
    </w:p>
    <w:p>
      <w:pPr>
        <w:pStyle w:val="Heading2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532" w:space="1151"/>
            <w:col w:w="7671"/>
          </w:cols>
        </w:sectPr>
      </w:pPr>
    </w:p>
    <w:p>
      <w:pPr>
        <w:pStyle w:val="BodyText"/>
        <w:spacing w:line="586" w:lineRule="exact" w:before="69"/>
        <w:ind w:left="347" w:right="38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color w:val="424242"/>
          <w:w w:val="120"/>
        </w:rPr>
        <w:t>Resume Link </w:t>
      </w:r>
      <w:r>
        <w:rPr>
          <w:color w:val="424242"/>
        </w:rPr>
        <w:t>| </w:t>
      </w:r>
      <w:r>
        <w:rPr>
          <w:color w:val="424242"/>
          <w:w w:val="120"/>
        </w:rPr>
        <w:t>Portfolio</w:t>
      </w:r>
      <w:r>
        <w:rPr>
          <w:color w:val="424242"/>
          <w:spacing w:val="40"/>
          <w:w w:val="120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0"/>
        </w:rPr>
        <w:t> </w:t>
      </w:r>
      <w:r>
        <w:rPr>
          <w:color w:val="424242"/>
          <w:w w:val="120"/>
        </w:rPr>
        <w:t>Boston, MA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6" w:lineRule="exact" w:before="36" w:after="0"/>
        <w:ind w:left="643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Drafted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10+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bench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memos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on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custody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guardianship</w:t>
      </w:r>
      <w:r>
        <w:rPr>
          <w:spacing w:val="5"/>
          <w:w w:val="130"/>
          <w:sz w:val="18"/>
        </w:rPr>
        <w:t> </w:t>
      </w:r>
      <w:r>
        <w:rPr>
          <w:spacing w:val="-4"/>
          <w:w w:val="130"/>
          <w:sz w:val="18"/>
        </w:rPr>
        <w:t>cases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23" w:lineRule="exact" w:before="0" w:after="0"/>
        <w:ind w:left="643" w:right="0" w:hanging="296"/>
        <w:jc w:val="left"/>
        <w:rPr>
          <w:sz w:val="18"/>
        </w:rPr>
      </w:pPr>
      <w:r>
        <w:rPr>
          <w:w w:val="125"/>
          <w:sz w:val="18"/>
        </w:rPr>
        <w:t>Observed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hearings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took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procedural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notes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judge’s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25"/>
          <w:sz w:val="18"/>
        </w:rPr>
        <w:t>Prepared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docket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summaries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assisted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law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clerks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research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3082" w:space="547"/>
            <w:col w:w="7725"/>
          </w:cols>
        </w:sectPr>
      </w:pPr>
    </w:p>
    <w:p>
      <w:pPr>
        <w:pStyle w:val="BodyText"/>
        <w:spacing w:before="16"/>
      </w:pPr>
    </w:p>
    <w:p>
      <w:pPr>
        <w:pStyle w:val="BodyText"/>
        <w:spacing w:before="1"/>
        <w:ind w:left="51"/>
        <w:rPr>
          <w:rFonts w:ascii="Trebuchet MS"/>
        </w:rPr>
      </w:pPr>
      <w:r>
        <w:rPr>
          <w:rFonts w:ascii="Trebuchet MS"/>
          <w:color w:val="8B3C4A"/>
          <w:w w:val="110"/>
        </w:rPr>
        <w:t>Key</w:t>
      </w:r>
      <w:r>
        <w:rPr>
          <w:rFonts w:ascii="Trebuchet MS"/>
          <w:color w:val="8B3C4A"/>
          <w:spacing w:val="5"/>
          <w:w w:val="110"/>
        </w:rPr>
        <w:t> </w:t>
      </w:r>
      <w:r>
        <w:rPr>
          <w:rFonts w:ascii="Trebuchet MS"/>
          <w:color w:val="8B3C4A"/>
          <w:spacing w:val="-2"/>
          <w:w w:val="110"/>
        </w:rPr>
        <w:t>Skills</w:t>
      </w:r>
    </w:p>
    <w:p>
      <w:pPr>
        <w:spacing w:line="252" w:lineRule="auto" w:before="7"/>
        <w:ind w:left="51" w:right="549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LEGAL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RESEARCH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NORTHEASTERN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UNIVERSITY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LAW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&amp;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PUBLIC POLICY CENTER</w:t>
      </w:r>
    </w:p>
    <w:p>
      <w:pPr>
        <w:pStyle w:val="Heading2"/>
        <w:spacing w:line="165" w:lineRule="exact"/>
      </w:pPr>
      <w:r>
        <w:rPr>
          <w:w w:val="125"/>
        </w:rPr>
        <w:t>JANUARY</w:t>
      </w:r>
      <w:r>
        <w:rPr>
          <w:spacing w:val="39"/>
          <w:w w:val="125"/>
        </w:rPr>
        <w:t> </w:t>
      </w:r>
      <w:r>
        <w:rPr>
          <w:w w:val="125"/>
        </w:rPr>
        <w:t>2023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DECEMBER</w:t>
      </w:r>
      <w:r>
        <w:rPr>
          <w:spacing w:val="39"/>
          <w:w w:val="125"/>
        </w:rPr>
        <w:t> </w:t>
      </w:r>
      <w:r>
        <w:rPr>
          <w:spacing w:val="-4"/>
          <w:w w:val="125"/>
        </w:rPr>
        <w:t>2023</w:t>
      </w:r>
    </w:p>
    <w:p>
      <w:pPr>
        <w:pStyle w:val="Heading2"/>
        <w:spacing w:after="0" w:line="165" w:lineRule="exact"/>
        <w:sectPr>
          <w:type w:val="continuous"/>
          <w:pgSz w:w="11920" w:h="16860"/>
          <w:pgMar w:top="760" w:bottom="280" w:left="283" w:right="283"/>
          <w:cols w:num="2" w:equalWidth="0">
            <w:col w:w="912" w:space="2771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400049</wp:posOffset>
                </wp:positionH>
                <wp:positionV relativeFrom="paragraph">
                  <wp:posOffset>96536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601298pt;width:6.0pt;height:3.75pt;mso-position-horizontal-relative:page;mso-position-vertical-relative:paragraph;z-index:-15782400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Bench</w:t>
      </w:r>
      <w:r>
        <w:rPr>
          <w:spacing w:val="25"/>
          <w:w w:val="130"/>
          <w:sz w:val="18"/>
        </w:rPr>
        <w:t> </w:t>
      </w:r>
      <w:r>
        <w:rPr>
          <w:w w:val="130"/>
          <w:sz w:val="18"/>
        </w:rPr>
        <w:t>memo</w:t>
      </w:r>
      <w:r>
        <w:rPr>
          <w:spacing w:val="26"/>
          <w:w w:val="130"/>
          <w:sz w:val="18"/>
        </w:rPr>
        <w:t> </w:t>
      </w:r>
      <w:r>
        <w:rPr>
          <w:spacing w:val="-2"/>
          <w:w w:val="130"/>
          <w:sz w:val="18"/>
        </w:rPr>
        <w:t>drafting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9pt;width:6.0pt;height:3.75pt;mso-position-horizontal-relative:page;mso-position-vertical-relative:paragraph;z-index:-15781888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Case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81376" id="docshape3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Court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14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6pt;width:6.0pt;height:3.75pt;mso-position-horizontal-relative:page;mso-position-vertical-relative:paragraph;z-index:-15780864" id="docshape4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Document</w:t>
      </w:r>
      <w:r>
        <w:rPr>
          <w:spacing w:val="36"/>
          <w:w w:val="130"/>
          <w:sz w:val="18"/>
        </w:rPr>
        <w:t> </w:t>
      </w:r>
      <w:r>
        <w:rPr>
          <w:spacing w:val="-2"/>
          <w:w w:val="130"/>
          <w:sz w:val="18"/>
        </w:rPr>
        <w:t>filing</w:t>
      </w:r>
    </w:p>
    <w:p>
      <w:pPr>
        <w:pStyle w:val="BodyText"/>
        <w:spacing w:before="1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Conducted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research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juvenile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law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reforms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northeastern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states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Supported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faculty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drafting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white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paper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family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court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reform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Coded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legal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state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judicial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dockets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2824" w:space="803"/>
            <w:col w:w="7727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400049</wp:posOffset>
                </wp:positionH>
                <wp:positionV relativeFrom="paragraph">
                  <wp:posOffset>96041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2356pt;width:6.0pt;height:3.75pt;mso-position-horizontal-relative:page;mso-position-vertical-relative:paragraph;z-index:-15780352" id="docshape5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Family</w:t>
      </w:r>
      <w:r>
        <w:rPr>
          <w:spacing w:val="43"/>
          <w:w w:val="125"/>
          <w:sz w:val="18"/>
        </w:rPr>
        <w:t> </w:t>
      </w:r>
      <w:r>
        <w:rPr>
          <w:spacing w:val="-5"/>
          <w:w w:val="125"/>
          <w:sz w:val="18"/>
        </w:rPr>
        <w:t>law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4pt;width:6.0pt;height:3.75pt;mso-position-horizontal-relative:page;mso-position-vertical-relative:paragraph;z-index:-15779840" id="docshape6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Judicial</w:t>
      </w:r>
      <w:r>
        <w:rPr>
          <w:spacing w:val="37"/>
          <w:w w:val="130"/>
          <w:sz w:val="18"/>
        </w:rPr>
        <w:t> </w:t>
      </w:r>
      <w:r>
        <w:rPr>
          <w:spacing w:val="-2"/>
          <w:w w:val="130"/>
          <w:sz w:val="18"/>
        </w:rPr>
        <w:t>procedure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2pt;width:6.0pt;height:3.75pt;mso-position-horizontal-relative:page;mso-position-vertical-relative:paragraph;z-index:-15779328" id="docshape7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Legal</w:t>
      </w:r>
      <w:r>
        <w:rPr>
          <w:spacing w:val="30"/>
          <w:w w:val="130"/>
          <w:sz w:val="18"/>
        </w:rPr>
        <w:t> </w:t>
      </w:r>
      <w:r>
        <w:rPr>
          <w:spacing w:val="-2"/>
          <w:w w:val="130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85751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56pt;width:6.0pt;height:3.75pt;mso-position-horizontal-relative:page;mso-position-vertical-relative:paragraph;z-index:-15778816" id="docshape8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Trial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process</w:t>
      </w:r>
      <w:r>
        <w:rPr>
          <w:spacing w:val="18"/>
          <w:w w:val="125"/>
          <w:sz w:val="18"/>
        </w:rPr>
        <w:t> </w:t>
      </w:r>
      <w:r>
        <w:rPr>
          <w:spacing w:val="-4"/>
          <w:w w:val="125"/>
          <w:sz w:val="18"/>
        </w:rPr>
        <w:t>notes</w:t>
      </w:r>
    </w:p>
    <w:p>
      <w:pPr>
        <w:pStyle w:val="BodyText"/>
        <w:spacing w:before="132"/>
        <w:ind w:left="349"/>
        <w:rPr>
          <w:rFonts w:ascii="Trebuchet MS"/>
        </w:rPr>
      </w:pPr>
      <w:r>
        <w:rPr/>
        <w:br w:type="column"/>
      </w:r>
      <w:r>
        <w:rPr>
          <w:rFonts w:ascii="Trebuchet MS"/>
          <w:spacing w:val="-2"/>
          <w:w w:val="110"/>
        </w:rPr>
        <w:t>References</w:t>
      </w:r>
    </w:p>
    <w:p>
      <w:pPr>
        <w:pStyle w:val="BodyText"/>
        <w:spacing w:after="0"/>
        <w:rPr>
          <w:rFonts w:ascii="Trebuchet MS"/>
        </w:rPr>
        <w:sectPr>
          <w:type w:val="continuous"/>
          <w:pgSz w:w="11920" w:h="16860"/>
          <w:pgMar w:top="760" w:bottom="280" w:left="283" w:right="283"/>
          <w:cols w:num="2" w:equalWidth="0">
            <w:col w:w="2471" w:space="914"/>
            <w:col w:w="7969"/>
          </w:cols>
        </w:sectPr>
      </w:pPr>
    </w:p>
    <w:p>
      <w:pPr>
        <w:pStyle w:val="BodyText"/>
        <w:spacing w:before="21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396073" y="8362949"/>
                            <a:ext cx="5172710" cy="2341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341880">
                                <a:moveTo>
                                  <a:pt x="0" y="2341626"/>
                                </a:moveTo>
                                <a:lnTo>
                                  <a:pt x="5172110" y="23416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1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400299" y="2495549"/>
                            <a:ext cx="5168265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867400">
                                <a:moveTo>
                                  <a:pt x="5167883" y="5867399"/>
                                </a:moveTo>
                                <a:lnTo>
                                  <a:pt x="0" y="5867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86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705087" y="3619499"/>
                            <a:ext cx="7620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81175">
                                <a:moveTo>
                                  <a:pt x="76200" y="1733550"/>
                                </a:moveTo>
                                <a:lnTo>
                                  <a:pt x="0" y="1733550"/>
                                </a:lnTo>
                                <a:lnTo>
                                  <a:pt x="0" y="1781175"/>
                                </a:lnTo>
                                <a:lnTo>
                                  <a:pt x="76200" y="1781175"/>
                                </a:lnTo>
                                <a:lnTo>
                                  <a:pt x="76200" y="17335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2400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314450"/>
                                </a:moveTo>
                                <a:lnTo>
                                  <a:pt x="0" y="1314450"/>
                                </a:lnTo>
                                <a:lnTo>
                                  <a:pt x="0" y="1362075"/>
                                </a:lnTo>
                                <a:lnTo>
                                  <a:pt x="76200" y="1362075"/>
                                </a:lnTo>
                                <a:lnTo>
                                  <a:pt x="76200" y="13144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409575"/>
                                </a:moveTo>
                                <a:lnTo>
                                  <a:pt x="0" y="409575"/>
                                </a:lnTo>
                                <a:lnTo>
                                  <a:pt x="0" y="457200"/>
                                </a:lnTo>
                                <a:lnTo>
                                  <a:pt x="76200" y="457200"/>
                                </a:lnTo>
                                <a:lnTo>
                                  <a:pt x="76200" y="40957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200025"/>
                                </a:moveTo>
                                <a:lnTo>
                                  <a:pt x="0" y="200025"/>
                                </a:lnTo>
                                <a:lnTo>
                                  <a:pt x="0" y="247650"/>
                                </a:lnTo>
                                <a:lnTo>
                                  <a:pt x="76200" y="247650"/>
                                </a:lnTo>
                                <a:lnTo>
                                  <a:pt x="76200" y="20002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936" id="docshapegroup9" coordorigin="0,0" coordsize="11919,16858">
                <v:rect style="position:absolute;left:3773;top:13170;width:8146;height:3688" id="docshape10" filled="true" fillcolor="#8b3c4a" stroked="false">
                  <v:fill opacity="32899f" type="solid"/>
                </v:rect>
                <v:rect style="position:absolute;left:0;top:0;width:11919;height:3930" id="docshape11" filled="true" fillcolor="#424242" stroked="false">
                  <v:fill type="solid"/>
                </v:rect>
                <v:rect style="position:absolute;left:3780;top:3930;width:8139;height:9240" id="docshape12" filled="true" fillcolor="#8b3c4a" stroked="false">
                  <v:fill opacity="32899f" type="solid"/>
                </v:rect>
                <v:shape style="position:absolute;left:4259;top:5700;width:120;height:2805" id="docshape13" coordorigin="4260,5700" coordsize="120,2805" path="m4380,8430l4260,8430,4260,8505,4380,8505,4380,8430xm4380,8100l4260,8100,4260,8175,4380,8175,4380,8100xm4380,7770l4260,7770,4260,7845,4380,7845,4380,7770xm4380,6345l4260,6345,4260,6420,4380,6420,4380,6345xm4380,6015l4260,6015,4260,6090,4380,6090,4380,6015xm4380,5700l4260,5700,4260,5760,4380,5760,4380,5700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Trebuchet MS"/>
        </w:rPr>
      </w:pPr>
      <w:r>
        <w:rPr>
          <w:rFonts w:ascii="Trebuchet MS"/>
          <w:color w:val="8B3C4A"/>
          <w:spacing w:val="-2"/>
          <w:w w:val="105"/>
        </w:rPr>
        <w:t>Education</w:t>
      </w:r>
    </w:p>
    <w:p>
      <w:pPr>
        <w:pStyle w:val="BodyText"/>
        <w:spacing w:before="11"/>
        <w:rPr>
          <w:rFonts w:ascii="Trebuchet MS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103" w:hanging="298"/>
        <w:jc w:val="left"/>
        <w:rPr>
          <w:sz w:val="18"/>
        </w:rPr>
      </w:pPr>
      <w:r>
        <w:rPr>
          <w:w w:val="125"/>
          <w:sz w:val="18"/>
        </w:rPr>
        <w:t>Bachelor of Arts in Political </w:t>
      </w:r>
      <w:r>
        <w:rPr>
          <w:spacing w:val="-2"/>
          <w:w w:val="125"/>
          <w:sz w:val="18"/>
        </w:rPr>
        <w:t>Science</w:t>
      </w:r>
    </w:p>
    <w:p>
      <w:pPr>
        <w:pStyle w:val="BodyText"/>
        <w:spacing w:before="90"/>
      </w:pPr>
    </w:p>
    <w:p>
      <w:pPr>
        <w:pStyle w:val="BodyText"/>
        <w:spacing w:line="590" w:lineRule="auto"/>
        <w:ind w:left="646" w:right="8124"/>
      </w:pPr>
      <w:r>
        <w:rPr>
          <w:w w:val="125"/>
        </w:rPr>
        <w:t>Northeastern University May 2023</w:t>
      </w:r>
    </w:p>
    <w:sectPr>
      <w:type w:val="continuous"/>
      <w:pgSz w:w="11920" w:h="16860"/>
      <w:pgMar w:top="76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0"/>
      <w:ind w:left="11" w:right="8"/>
      <w:jc w:val="center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2026-02-13T15:42:31Z</dcterms:created>
  <dcterms:modified xsi:type="dcterms:W3CDTF">2026-02-13T15:42:31Z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