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519" w:right="3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2E497D"/>
          <w:spacing w:val="27"/>
          <w:w w:val="105"/>
          <w:sz w:val="78"/>
        </w:rPr>
        <w:t>Nina</w:t>
      </w:r>
      <w:r>
        <w:rPr>
          <w:rFonts w:ascii="Arial"/>
          <w:b/>
          <w:color w:val="2E497D"/>
          <w:spacing w:val="-40"/>
          <w:w w:val="105"/>
          <w:sz w:val="78"/>
        </w:rPr>
        <w:t> </w:t>
      </w:r>
      <w:r>
        <w:rPr>
          <w:rFonts w:ascii="Microsoft Sans Serif"/>
          <w:color w:val="2E497D"/>
          <w:spacing w:val="27"/>
          <w:w w:val="105"/>
          <w:sz w:val="78"/>
        </w:rPr>
        <w:t>Mehta</w:t>
      </w:r>
    </w:p>
    <w:p>
      <w:pPr>
        <w:spacing w:before="146"/>
        <w:ind w:left="4519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2E497D"/>
          <w:sz w:val="18"/>
        </w:rPr>
        <w:t>Business</w:t>
      </w:r>
      <w:r>
        <w:rPr>
          <w:rFonts w:ascii="Arial"/>
          <w:b/>
          <w:color w:val="2E497D"/>
          <w:spacing w:val="19"/>
          <w:sz w:val="18"/>
        </w:rPr>
        <w:t> </w:t>
      </w:r>
      <w:r>
        <w:rPr>
          <w:rFonts w:ascii="Arial"/>
          <w:b/>
          <w:color w:val="2E497D"/>
          <w:sz w:val="18"/>
        </w:rPr>
        <w:t>Analyst</w:t>
      </w:r>
      <w:r>
        <w:rPr>
          <w:rFonts w:ascii="Arial"/>
          <w:b/>
          <w:color w:val="2E497D"/>
          <w:spacing w:val="20"/>
          <w:sz w:val="18"/>
        </w:rPr>
        <w:t> </w:t>
      </w:r>
      <w:r>
        <w:rPr>
          <w:rFonts w:ascii="Arial"/>
          <w:b/>
          <w:color w:val="2E497D"/>
          <w:spacing w:val="-2"/>
          <w:sz w:val="18"/>
        </w:rPr>
        <w:t>Intern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pStyle w:val="Heading1"/>
        <w:spacing w:before="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5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line="396" w:lineRule="auto"/>
        <w:ind w:left="579"/>
      </w:pPr>
      <w:r>
        <w:rPr>
          <w:color w:val="FFFFFF"/>
        </w:rPr>
        <w:t>Business case development Client</w:t>
      </w:r>
      <w:r>
        <w:rPr>
          <w:color w:val="FFFFFF"/>
          <w:spacing w:val="-4"/>
        </w:rPr>
        <w:t> </w:t>
      </w:r>
      <w:r>
        <w:rPr>
          <w:color w:val="FFFFFF"/>
        </w:rPr>
        <w:t>reporting</w:t>
      </w:r>
    </w:p>
    <w:p>
      <w:pPr>
        <w:pStyle w:val="BodyText"/>
        <w:spacing w:line="405" w:lineRule="auto" w:before="1"/>
        <w:ind w:left="579" w:right="976"/>
      </w:pPr>
      <w:r>
        <w:rPr>
          <w:color w:val="FFFFFF"/>
          <w:w w:val="105"/>
        </w:rPr>
        <w:t>Power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BI Regression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analysis </w:t>
      </w:r>
      <w:r>
        <w:rPr>
          <w:color w:val="FFFFFF"/>
          <w:spacing w:val="-4"/>
          <w:w w:val="105"/>
        </w:rPr>
        <w:t>SQL</w:t>
      </w:r>
    </w:p>
    <w:p>
      <w:pPr>
        <w:pStyle w:val="BodyText"/>
        <w:spacing w:line="199" w:lineRule="exact"/>
        <w:ind w:left="579"/>
      </w:pPr>
      <w:r>
        <w:rPr>
          <w:color w:val="FFFFFF"/>
        </w:rPr>
        <w:t>Time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management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2E497D"/>
        </w:rPr>
        <w:t>A</w:t>
      </w:r>
      <w:r>
        <w:rPr>
          <w:color w:val="2E497D"/>
          <w:spacing w:val="-10"/>
        </w:rPr>
        <w:t> </w:t>
      </w:r>
      <w:r>
        <w:rPr>
          <w:color w:val="2E497D"/>
        </w:rPr>
        <w:t>B</w:t>
      </w:r>
      <w:r>
        <w:rPr>
          <w:color w:val="2E497D"/>
          <w:spacing w:val="-10"/>
        </w:rPr>
        <w:t> </w:t>
      </w:r>
      <w:r>
        <w:rPr>
          <w:color w:val="2E497D"/>
        </w:rPr>
        <w:t>O</w:t>
      </w:r>
      <w:r>
        <w:rPr>
          <w:color w:val="2E497D"/>
          <w:spacing w:val="-10"/>
        </w:rPr>
        <w:t> </w:t>
      </w:r>
      <w:r>
        <w:rPr>
          <w:color w:val="2E497D"/>
        </w:rPr>
        <w:t>U</w:t>
      </w:r>
      <w:r>
        <w:rPr>
          <w:color w:val="2E497D"/>
          <w:spacing w:val="-10"/>
        </w:rPr>
        <w:t> </w:t>
      </w:r>
      <w:r>
        <w:rPr>
          <w:color w:val="2E497D"/>
        </w:rPr>
        <w:t>T</w:t>
      </w:r>
      <w:r>
        <w:rPr>
          <w:color w:val="2E497D"/>
          <w:spacing w:val="78"/>
        </w:rPr>
        <w:t> </w:t>
      </w:r>
      <w:r>
        <w:rPr>
          <w:color w:val="2E497D"/>
        </w:rPr>
        <w:t>M</w:t>
      </w:r>
      <w:r>
        <w:rPr>
          <w:color w:val="2E497D"/>
          <w:spacing w:val="-10"/>
        </w:rPr>
        <w:t> E</w:t>
      </w:r>
    </w:p>
    <w:p>
      <w:pPr>
        <w:pStyle w:val="Heading2"/>
      </w:pPr>
      <w:r>
        <w:rPr/>
        <w:t>Detail-oriented</w:t>
      </w:r>
      <w:r>
        <w:rPr>
          <w:spacing w:val="8"/>
        </w:rPr>
        <w:t> </w:t>
      </w:r>
      <w:r>
        <w:rPr/>
        <w:t>intern</w:t>
      </w:r>
      <w:r>
        <w:rPr>
          <w:spacing w:val="9"/>
        </w:rPr>
        <w:t> </w:t>
      </w:r>
      <w:r>
        <w:rPr/>
        <w:t>with</w:t>
      </w:r>
      <w:r>
        <w:rPr>
          <w:spacing w:val="9"/>
        </w:rPr>
        <w:t> </w:t>
      </w:r>
      <w:r>
        <w:rPr/>
        <w:t>a</w:t>
      </w:r>
      <w:r>
        <w:rPr>
          <w:spacing w:val="9"/>
        </w:rPr>
        <w:t> </w:t>
      </w:r>
      <w:r>
        <w:rPr/>
        <w:t>focus</w:t>
      </w:r>
      <w:r>
        <w:rPr>
          <w:spacing w:val="9"/>
        </w:rPr>
        <w:t> </w:t>
      </w:r>
      <w:r>
        <w:rPr/>
        <w:t>on</w:t>
      </w:r>
      <w:r>
        <w:rPr>
          <w:spacing w:val="9"/>
        </w:rPr>
        <w:t> </w:t>
      </w:r>
      <w:r>
        <w:rPr/>
        <w:t>business</w:t>
      </w:r>
      <w:r>
        <w:rPr>
          <w:spacing w:val="9"/>
        </w:rPr>
        <w:t> </w:t>
      </w:r>
      <w:r>
        <w:rPr/>
        <w:t>data</w:t>
      </w:r>
      <w:r>
        <w:rPr>
          <w:spacing w:val="9"/>
        </w:rPr>
        <w:t> </w:t>
      </w:r>
      <w:r>
        <w:rPr>
          <w:spacing w:val="-2"/>
        </w:rPr>
        <w:t>insights</w:t>
      </w:r>
    </w:p>
    <w:p>
      <w:pPr>
        <w:pStyle w:val="BodyText"/>
        <w:spacing w:line="292" w:lineRule="auto" w:before="136"/>
        <w:ind w:left="95"/>
      </w:pPr>
      <w:r>
        <w:rPr/>
        <w:t>Graduate student in data analytics with strong foundation in SQL, Python, and</w:t>
      </w:r>
      <w:r>
        <w:rPr>
          <w:spacing w:val="80"/>
        </w:rPr>
        <w:t> </w:t>
      </w:r>
      <w:r>
        <w:rPr/>
        <w:t>business</w:t>
      </w:r>
      <w:r>
        <w:rPr>
          <w:spacing w:val="40"/>
        </w:rPr>
        <w:t> </w:t>
      </w:r>
      <w:r>
        <w:rPr/>
        <w:t>strategy.</w:t>
      </w:r>
      <w:r>
        <w:rPr>
          <w:spacing w:val="40"/>
        </w:rPr>
        <w:t> </w:t>
      </w:r>
      <w:r>
        <w:rPr/>
        <w:t>Seeking</w:t>
      </w:r>
      <w:r>
        <w:rPr>
          <w:spacing w:val="40"/>
        </w:rPr>
        <w:t> </w:t>
      </w:r>
      <w:r>
        <w:rPr/>
        <w:t>internship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support</w:t>
      </w:r>
      <w:r>
        <w:rPr>
          <w:spacing w:val="40"/>
        </w:rPr>
        <w:t> </w:t>
      </w:r>
      <w:r>
        <w:rPr/>
        <w:t>teams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collecting</w:t>
      </w:r>
      <w:r>
        <w:rPr>
          <w:spacing w:val="40"/>
        </w:rPr>
        <w:t> </w:t>
      </w:r>
      <w:r>
        <w:rPr/>
        <w:t>and analyzing operational data.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2E497D"/>
        </w:rPr>
        <w:t>P</w:t>
      </w:r>
      <w:r>
        <w:rPr>
          <w:color w:val="2E497D"/>
          <w:spacing w:val="-13"/>
        </w:rPr>
        <w:t> </w:t>
      </w:r>
      <w:r>
        <w:rPr>
          <w:color w:val="2E497D"/>
        </w:rPr>
        <w:t>R</w:t>
      </w:r>
      <w:r>
        <w:rPr>
          <w:color w:val="2E497D"/>
          <w:spacing w:val="-17"/>
        </w:rPr>
        <w:t> </w:t>
      </w:r>
      <w:r>
        <w:rPr>
          <w:color w:val="2E497D"/>
        </w:rPr>
        <w:t>O</w:t>
      </w:r>
      <w:r>
        <w:rPr>
          <w:color w:val="2E497D"/>
          <w:spacing w:val="-13"/>
        </w:rPr>
        <w:t> </w:t>
      </w:r>
      <w:r>
        <w:rPr>
          <w:color w:val="2E497D"/>
        </w:rPr>
        <w:t>F</w:t>
      </w:r>
      <w:r>
        <w:rPr>
          <w:color w:val="2E497D"/>
          <w:spacing w:val="-13"/>
        </w:rPr>
        <w:t> </w:t>
      </w:r>
      <w:r>
        <w:rPr>
          <w:color w:val="2E497D"/>
        </w:rPr>
        <w:t>E</w:t>
      </w:r>
      <w:r>
        <w:rPr>
          <w:color w:val="2E497D"/>
          <w:spacing w:val="-13"/>
        </w:rPr>
        <w:t> </w:t>
      </w:r>
      <w:r>
        <w:rPr>
          <w:color w:val="2E497D"/>
        </w:rPr>
        <w:t>S</w:t>
      </w:r>
      <w:r>
        <w:rPr>
          <w:color w:val="2E497D"/>
          <w:spacing w:val="-13"/>
        </w:rPr>
        <w:t> </w:t>
      </w:r>
      <w:r>
        <w:rPr>
          <w:color w:val="2E497D"/>
        </w:rPr>
        <w:t>S</w:t>
      </w:r>
      <w:r>
        <w:rPr>
          <w:color w:val="2E497D"/>
          <w:spacing w:val="-13"/>
        </w:rPr>
        <w:t> </w:t>
      </w:r>
      <w:r>
        <w:rPr>
          <w:color w:val="2E497D"/>
        </w:rPr>
        <w:t>I</w:t>
      </w:r>
      <w:r>
        <w:rPr>
          <w:color w:val="2E497D"/>
          <w:spacing w:val="-13"/>
        </w:rPr>
        <w:t> </w:t>
      </w:r>
      <w:r>
        <w:rPr>
          <w:color w:val="2E497D"/>
        </w:rPr>
        <w:t>O</w:t>
      </w:r>
      <w:r>
        <w:rPr>
          <w:color w:val="2E497D"/>
          <w:spacing w:val="-13"/>
        </w:rPr>
        <w:t> </w:t>
      </w:r>
      <w:r>
        <w:rPr>
          <w:color w:val="2E497D"/>
        </w:rPr>
        <w:t>N</w:t>
      </w:r>
      <w:r>
        <w:rPr>
          <w:color w:val="2E497D"/>
          <w:spacing w:val="-13"/>
        </w:rPr>
        <w:t> </w:t>
      </w:r>
      <w:r>
        <w:rPr>
          <w:color w:val="2E497D"/>
        </w:rPr>
        <w:t>A</w:t>
      </w:r>
      <w:r>
        <w:rPr>
          <w:color w:val="2E497D"/>
          <w:spacing w:val="-13"/>
        </w:rPr>
        <w:t> </w:t>
      </w:r>
      <w:r>
        <w:rPr>
          <w:color w:val="2E497D"/>
        </w:rPr>
        <w:t>L</w:t>
      </w:r>
      <w:r>
        <w:rPr>
          <w:color w:val="2E497D"/>
          <w:spacing w:val="35"/>
        </w:rPr>
        <w:t> </w:t>
      </w:r>
      <w:r>
        <w:rPr>
          <w:color w:val="2E497D"/>
        </w:rPr>
        <w:t>E</w:t>
      </w:r>
      <w:r>
        <w:rPr>
          <w:color w:val="2E497D"/>
          <w:spacing w:val="-12"/>
        </w:rPr>
        <w:t> </w:t>
      </w:r>
      <w:r>
        <w:rPr>
          <w:color w:val="2E497D"/>
        </w:rPr>
        <w:t>X</w:t>
      </w:r>
      <w:r>
        <w:rPr>
          <w:color w:val="2E497D"/>
          <w:spacing w:val="-13"/>
        </w:rPr>
        <w:t> </w:t>
      </w:r>
      <w:r>
        <w:rPr>
          <w:color w:val="2E497D"/>
        </w:rPr>
        <w:t>P</w:t>
      </w:r>
      <w:r>
        <w:rPr>
          <w:color w:val="2E497D"/>
          <w:spacing w:val="-13"/>
        </w:rPr>
        <w:t> </w:t>
      </w:r>
      <w:r>
        <w:rPr>
          <w:color w:val="2E497D"/>
        </w:rPr>
        <w:t>E</w:t>
      </w:r>
      <w:r>
        <w:rPr>
          <w:color w:val="2E497D"/>
          <w:spacing w:val="-13"/>
        </w:rPr>
        <w:t> </w:t>
      </w:r>
      <w:r>
        <w:rPr>
          <w:color w:val="2E497D"/>
        </w:rPr>
        <w:t>R</w:t>
      </w:r>
      <w:r>
        <w:rPr>
          <w:color w:val="2E497D"/>
          <w:spacing w:val="-13"/>
        </w:rPr>
        <w:t> </w:t>
      </w:r>
      <w:r>
        <w:rPr>
          <w:color w:val="2E497D"/>
        </w:rPr>
        <w:t>I</w:t>
      </w:r>
      <w:r>
        <w:rPr>
          <w:color w:val="2E497D"/>
          <w:spacing w:val="-13"/>
        </w:rPr>
        <w:t> </w:t>
      </w:r>
      <w:r>
        <w:rPr>
          <w:color w:val="2E497D"/>
        </w:rPr>
        <w:t>E</w:t>
      </w:r>
      <w:r>
        <w:rPr>
          <w:color w:val="2E497D"/>
          <w:spacing w:val="-13"/>
        </w:rPr>
        <w:t> </w:t>
      </w:r>
      <w:r>
        <w:rPr>
          <w:color w:val="2E497D"/>
        </w:rPr>
        <w:t>N</w:t>
      </w:r>
      <w:r>
        <w:rPr>
          <w:color w:val="2E497D"/>
          <w:spacing w:val="-13"/>
        </w:rPr>
        <w:t> </w:t>
      </w:r>
      <w:r>
        <w:rPr>
          <w:color w:val="2E497D"/>
        </w:rPr>
        <w:t>C</w:t>
      </w:r>
      <w:r>
        <w:rPr>
          <w:color w:val="2E497D"/>
          <w:spacing w:val="-13"/>
        </w:rPr>
        <w:t> </w:t>
      </w:r>
      <w:r>
        <w:rPr>
          <w:color w:val="2E497D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Business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analyst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2024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spacing w:val="-4"/>
          <w:w w:val="105"/>
        </w:rPr>
        <w:t>2024</w:t>
      </w:r>
    </w:p>
    <w:p>
      <w:pPr>
        <w:pStyle w:val="BodyText"/>
        <w:spacing w:before="34"/>
        <w:ind w:left="95"/>
      </w:pPr>
      <w:r>
        <w:rPr/>
        <w:t>TechMark</w:t>
      </w:r>
      <w:r>
        <w:rPr>
          <w:spacing w:val="21"/>
        </w:rPr>
        <w:t> </w:t>
      </w:r>
      <w:r>
        <w:rPr/>
        <w:t>Group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/>
        <w:t>Chicago,</w:t>
      </w:r>
      <w:r>
        <w:rPr>
          <w:spacing w:val="22"/>
        </w:rPr>
        <w:t> </w:t>
      </w:r>
      <w:r>
        <w:rPr>
          <w:spacing w:val="-7"/>
        </w:rPr>
        <w:t>IL</w:t>
      </w:r>
    </w:p>
    <w:p>
      <w:pPr>
        <w:pStyle w:val="BodyText"/>
        <w:spacing w:line="292" w:lineRule="auto" w:before="151"/>
        <w:ind w:left="653" w:right="134"/>
      </w:pPr>
      <w:r>
        <w:rPr/>
        <w:t>Created</w:t>
      </w:r>
      <w:r>
        <w:rPr>
          <w:spacing w:val="38"/>
        </w:rPr>
        <w:t> </w:t>
      </w:r>
      <w:r>
        <w:rPr/>
        <w:t>weekly</w:t>
      </w:r>
      <w:r>
        <w:rPr>
          <w:spacing w:val="38"/>
        </w:rPr>
        <w:t> </w:t>
      </w:r>
      <w:r>
        <w:rPr/>
        <w:t>reports</w:t>
      </w:r>
      <w:r>
        <w:rPr>
          <w:spacing w:val="38"/>
        </w:rPr>
        <w:t> </w:t>
      </w:r>
      <w:r>
        <w:rPr/>
        <w:t>analyzing</w:t>
      </w:r>
      <w:r>
        <w:rPr>
          <w:spacing w:val="38"/>
        </w:rPr>
        <w:t> </w:t>
      </w:r>
      <w:r>
        <w:rPr/>
        <w:t>customer</w:t>
      </w:r>
      <w:r>
        <w:rPr>
          <w:spacing w:val="38"/>
        </w:rPr>
        <w:t> </w:t>
      </w:r>
      <w:r>
        <w:rPr/>
        <w:t>churn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retention</w:t>
      </w:r>
      <w:r>
        <w:rPr>
          <w:spacing w:val="38"/>
        </w:rPr>
        <w:t> </w:t>
      </w:r>
      <w:r>
        <w:rPr/>
        <w:t>across two product lines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Presented findings to senior analysts and recommended dashboard </w:t>
      </w:r>
      <w:r>
        <w:rPr>
          <w:spacing w:val="-2"/>
          <w:w w:val="105"/>
        </w:rPr>
        <w:t>improvements</w:t>
      </w:r>
    </w:p>
    <w:p>
      <w:pPr>
        <w:pStyle w:val="BodyText"/>
        <w:spacing w:before="138"/>
        <w:ind w:left="95"/>
        <w:rPr>
          <w:rFonts w:ascii="Microsoft Sans Serif"/>
        </w:rPr>
      </w:pPr>
      <w:r>
        <w:rPr>
          <w:rFonts w:ascii="Microsoft Sans Serif"/>
          <w:w w:val="105"/>
        </w:rPr>
        <w:t>Teaching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assistant,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statistics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2023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spacing w:val="-4"/>
          <w:w w:val="105"/>
        </w:rPr>
        <w:t>2024</w:t>
      </w:r>
    </w:p>
    <w:p>
      <w:pPr>
        <w:pStyle w:val="BodyText"/>
        <w:spacing w:before="33"/>
        <w:ind w:left="95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Illinois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Chicago,</w:t>
      </w:r>
      <w:r>
        <w:rPr>
          <w:spacing w:val="12"/>
        </w:rPr>
        <w:t> </w:t>
      </w:r>
      <w:r>
        <w:rPr>
          <w:spacing w:val="-5"/>
        </w:rPr>
        <w:t>IL</w:t>
      </w:r>
    </w:p>
    <w:p>
      <w:pPr>
        <w:pStyle w:val="BodyText"/>
        <w:spacing w:line="292" w:lineRule="auto" w:before="151"/>
        <w:ind w:left="653"/>
      </w:pPr>
      <w:r>
        <w:rPr/>
        <w:t>Led</w:t>
      </w:r>
      <w:r>
        <w:rPr>
          <w:spacing w:val="40"/>
        </w:rPr>
        <w:t> </w:t>
      </w:r>
      <w:r>
        <w:rPr/>
        <w:t>discussion</w:t>
      </w:r>
      <w:r>
        <w:rPr>
          <w:spacing w:val="40"/>
        </w:rPr>
        <w:t> </w:t>
      </w:r>
      <w:r>
        <w:rPr/>
        <w:t>sections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applied</w:t>
      </w:r>
      <w:r>
        <w:rPr>
          <w:spacing w:val="40"/>
        </w:rPr>
        <w:t> </w:t>
      </w:r>
      <w:r>
        <w:rPr/>
        <w:t>statistics;</w:t>
      </w:r>
      <w:r>
        <w:rPr>
          <w:spacing w:val="40"/>
        </w:rPr>
        <w:t> </w:t>
      </w:r>
      <w:r>
        <w:rPr/>
        <w:t>helped</w:t>
      </w:r>
      <w:r>
        <w:rPr>
          <w:spacing w:val="40"/>
        </w:rPr>
        <w:t> </w:t>
      </w:r>
      <w:r>
        <w:rPr/>
        <w:t>students</w:t>
      </w:r>
      <w:r>
        <w:rPr>
          <w:spacing w:val="40"/>
        </w:rPr>
        <w:t> </w:t>
      </w:r>
      <w:r>
        <w:rPr/>
        <w:t>build predictive models using Excel and R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1240" w:bottom="280" w:left="425" w:right="425"/>
          <w:cols w:num="2" w:equalWidth="0">
            <w:col w:w="3199" w:space="1023"/>
            <w:col w:w="6848"/>
          </w:cols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7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76975">
                                <a:moveTo>
                                  <a:pt x="28575" y="6256909"/>
                                </a:moveTo>
                                <a:lnTo>
                                  <a:pt x="27432" y="6254127"/>
                                </a:lnTo>
                                <a:lnTo>
                                  <a:pt x="22847" y="6249543"/>
                                </a:lnTo>
                                <a:lnTo>
                                  <a:pt x="20066" y="6248387"/>
                                </a:lnTo>
                                <a:lnTo>
                                  <a:pt x="8521" y="6248387"/>
                                </a:lnTo>
                                <a:lnTo>
                                  <a:pt x="5740" y="6249543"/>
                                </a:lnTo>
                                <a:lnTo>
                                  <a:pt x="1155" y="6254127"/>
                                </a:lnTo>
                                <a:lnTo>
                                  <a:pt x="0" y="6256909"/>
                                </a:lnTo>
                                <a:lnTo>
                                  <a:pt x="0" y="6265215"/>
                                </a:lnTo>
                                <a:lnTo>
                                  <a:pt x="0" y="6268453"/>
                                </a:lnTo>
                                <a:lnTo>
                                  <a:pt x="1155" y="6271234"/>
                                </a:lnTo>
                                <a:lnTo>
                                  <a:pt x="5740" y="6275819"/>
                                </a:lnTo>
                                <a:lnTo>
                                  <a:pt x="8521" y="6276962"/>
                                </a:lnTo>
                                <a:lnTo>
                                  <a:pt x="20066" y="6276962"/>
                                </a:lnTo>
                                <a:lnTo>
                                  <a:pt x="22847" y="6275819"/>
                                </a:lnTo>
                                <a:lnTo>
                                  <a:pt x="27432" y="6271234"/>
                                </a:lnTo>
                                <a:lnTo>
                                  <a:pt x="28575" y="6268453"/>
                                </a:lnTo>
                                <a:lnTo>
                                  <a:pt x="28575" y="6256909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276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29049"/>
                            <a:ext cx="19050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190625">
                                <a:moveTo>
                                  <a:pt x="19050" y="1168946"/>
                                </a:moveTo>
                                <a:lnTo>
                                  <a:pt x="18122" y="1166710"/>
                                </a:lnTo>
                                <a:lnTo>
                                  <a:pt x="14401" y="1162989"/>
                                </a:lnTo>
                                <a:lnTo>
                                  <a:pt x="12166" y="1162050"/>
                                </a:lnTo>
                                <a:lnTo>
                                  <a:pt x="6896" y="1162050"/>
                                </a:lnTo>
                                <a:lnTo>
                                  <a:pt x="4660" y="1162989"/>
                                </a:lnTo>
                                <a:lnTo>
                                  <a:pt x="939" y="1166710"/>
                                </a:lnTo>
                                <a:lnTo>
                                  <a:pt x="0" y="1168946"/>
                                </a:lnTo>
                                <a:lnTo>
                                  <a:pt x="0" y="1181100"/>
                                </a:lnTo>
                                <a:lnTo>
                                  <a:pt x="0" y="1183741"/>
                                </a:lnTo>
                                <a:lnTo>
                                  <a:pt x="939" y="1185976"/>
                                </a:lnTo>
                                <a:lnTo>
                                  <a:pt x="4660" y="1189697"/>
                                </a:lnTo>
                                <a:lnTo>
                                  <a:pt x="6896" y="1190625"/>
                                </a:lnTo>
                                <a:lnTo>
                                  <a:pt x="12166" y="1190625"/>
                                </a:lnTo>
                                <a:lnTo>
                                  <a:pt x="14401" y="1189697"/>
                                </a:lnTo>
                                <a:lnTo>
                                  <a:pt x="18122" y="1185976"/>
                                </a:lnTo>
                                <a:lnTo>
                                  <a:pt x="19050" y="1183741"/>
                                </a:lnTo>
                                <a:lnTo>
                                  <a:pt x="19050" y="1168946"/>
                                </a:lnTo>
                                <a:close/>
                              </a:path>
                              <a:path w="19050" h="1190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190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2e497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9885" id="docshape14" coordorigin="705,0" coordsize="11214,9885" path="m750,9853l748,9849,741,9842,737,9840,718,9840,714,9842,707,9849,705,9853,705,9866,705,9872,707,9876,714,9883,718,9885,737,9885,741,9883,748,9876,750,9872,750,9853x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5" filled="true" fillcolor="#e78f37" stroked="false">
                  <v:fill type="solid"/>
                </v:rect>
                <v:shape style="position:absolute;left:5009;top:6030;width:30;height:1875" id="docshape16" coordorigin="5010,6030" coordsize="30,1875" path="m5040,7871l5039,7867,5033,7861,5029,7860,5021,7860,5017,7861,5011,7867,5010,7871,5010,7890,5010,7894,5011,7898,5017,7904,5021,7905,5029,7905,5033,7904,5039,7898,5040,7894,5040,7871xm5040,6641l5039,6637,5033,6631,5029,6630,5021,6630,5017,6631,5011,6637,5010,6641,5010,6649,5011,6653,5017,6659,5021,6660,5029,6660,5033,6659,5039,6653,5040,6649,5040,6645,5040,6641xm5040,6041l5039,6037,5033,6031,5029,6030,5021,6030,5017,6031,5011,6037,5010,6041,5010,6049,5011,6053,5017,6059,5021,6060,5029,6060,5033,6059,5039,6053,5040,6049,5040,6045,5040,60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0"/>
        <w:rPr>
          <w:rFonts w:ascii="Arial"/>
          <w:b/>
        </w:rPr>
      </w:pPr>
    </w:p>
    <w:p>
      <w:pPr>
        <w:spacing w:line="292" w:lineRule="auto" w:before="1"/>
        <w:ind w:left="281" w:right="7091" w:firstLine="0"/>
        <w:jc w:val="left"/>
        <w:rPr>
          <w:sz w:val="18"/>
        </w:rPr>
      </w:pPr>
      <w:r>
        <w:rPr>
          <w:b/>
          <w:color w:val="FFFFFF"/>
          <w:sz w:val="18"/>
        </w:rPr>
        <w:t>Master of Science in Business Analytics </w:t>
      </w:r>
      <w:r>
        <w:rPr>
          <w:color w:val="FFFFFF"/>
          <w:sz w:val="18"/>
        </w:rPr>
        <w:t>University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of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Illinois</w:t>
      </w:r>
      <w:r>
        <w:rPr>
          <w:color w:val="FFFFFF"/>
          <w:spacing w:val="-10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-2"/>
          <w:w w:val="85"/>
          <w:sz w:val="18"/>
        </w:rPr>
        <w:t> </w:t>
      </w:r>
      <w:r>
        <w:rPr>
          <w:color w:val="FFFFFF"/>
          <w:sz w:val="18"/>
        </w:rPr>
        <w:t>Expected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December </w:t>
      </w:r>
      <w:r>
        <w:rPr>
          <w:color w:val="FFFFFF"/>
          <w:spacing w:val="-4"/>
          <w:sz w:val="18"/>
        </w:rPr>
        <w:t>2025</w:t>
      </w:r>
    </w:p>
    <w:p>
      <w:pPr>
        <w:pStyle w:val="Heading2"/>
        <w:spacing w:before="195"/>
        <w:ind w:left="281"/>
      </w:pPr>
      <w:r>
        <w:rPr>
          <w:color w:val="FFFFFF"/>
        </w:rPr>
        <w:t>Bachelor</w:t>
      </w:r>
      <w:r>
        <w:rPr>
          <w:color w:val="FFFFFF"/>
          <w:spacing w:val="-8"/>
        </w:rPr>
        <w:t> </w:t>
      </w:r>
      <w:r>
        <w:rPr>
          <w:color w:val="FFFFFF"/>
        </w:rPr>
        <w:t>of</w:t>
      </w:r>
      <w:r>
        <w:rPr>
          <w:color w:val="FFFFFF"/>
          <w:spacing w:val="-8"/>
        </w:rPr>
        <w:t> </w:t>
      </w:r>
      <w:r>
        <w:rPr>
          <w:color w:val="FFFFFF"/>
        </w:rPr>
        <w:t>Science</w:t>
      </w:r>
      <w:r>
        <w:rPr>
          <w:color w:val="FFFFFF"/>
          <w:spacing w:val="-9"/>
        </w:rPr>
        <w:t> </w:t>
      </w:r>
      <w:r>
        <w:rPr>
          <w:color w:val="FFFFFF"/>
        </w:rPr>
        <w:t>in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Mathematics</w:t>
      </w:r>
    </w:p>
    <w:p>
      <w:pPr>
        <w:pStyle w:val="BodyText"/>
        <w:spacing w:before="46"/>
        <w:ind w:left="281"/>
      </w:pPr>
      <w:r>
        <w:rPr>
          <w:color w:val="FFFFFF"/>
        </w:rPr>
        <w:t>University</w:t>
      </w:r>
      <w:r>
        <w:rPr>
          <w:color w:val="FFFFFF"/>
          <w:spacing w:val="-10"/>
        </w:rPr>
        <w:t> </w:t>
      </w:r>
      <w:r>
        <w:rPr>
          <w:color w:val="FFFFFF"/>
        </w:rPr>
        <w:t>of</w:t>
      </w:r>
      <w:r>
        <w:rPr>
          <w:color w:val="FFFFFF"/>
          <w:spacing w:val="-10"/>
        </w:rPr>
        <w:t> </w:t>
      </w:r>
      <w:r>
        <w:rPr>
          <w:color w:val="FFFFFF"/>
        </w:rPr>
        <w:t>Illinois</w:t>
      </w:r>
      <w:r>
        <w:rPr>
          <w:color w:val="FFFFFF"/>
          <w:spacing w:val="-10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2"/>
          <w:w w:val="85"/>
        </w:rPr>
        <w:t> </w:t>
      </w:r>
      <w:r>
        <w:rPr>
          <w:color w:val="FFFFFF"/>
        </w:rPr>
        <w:t>May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2023</w:t>
      </w:r>
    </w:p>
    <w:sectPr>
      <w:type w:val="continuous"/>
      <w:pgSz w:w="11920" w:h="16860"/>
      <w:pgMar w:top="12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3"/>
      <w:ind w:left="9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2026-02-13T16:20:30Z</dcterms:created>
  <dcterms:modified xsi:type="dcterms:W3CDTF">2026-02-13T16:20:30Z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