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Jason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Reynolds</w:t>
      </w:r>
    </w:p>
    <w:p>
      <w:pPr>
        <w:pStyle w:val="Heading3"/>
      </w:pPr>
      <w:r>
        <w:rPr>
          <w:color w:val="FFFFFF"/>
        </w:rPr>
        <w:t>Crisis</w:t>
      </w:r>
      <w:r>
        <w:rPr>
          <w:color w:val="FFFFFF"/>
          <w:spacing w:val="42"/>
        </w:rPr>
        <w:t> </w:t>
      </w:r>
      <w:r>
        <w:rPr>
          <w:color w:val="FFFFFF"/>
        </w:rPr>
        <w:t>Intervention</w:t>
      </w:r>
      <w:r>
        <w:rPr>
          <w:color w:val="FFFFFF"/>
          <w:spacing w:val="43"/>
        </w:rPr>
        <w:t> </w:t>
      </w:r>
      <w:r>
        <w:rPr>
          <w:color w:val="FFFFFF"/>
        </w:rPr>
        <w:t>Social</w:t>
      </w:r>
      <w:r>
        <w:rPr>
          <w:color w:val="FFFFFF"/>
          <w:spacing w:val="44"/>
        </w:rPr>
        <w:t> </w:t>
      </w:r>
      <w:r>
        <w:rPr>
          <w:color w:val="FFFFFF"/>
          <w:spacing w:val="-2"/>
        </w:rPr>
        <w:t>Worker</w:t>
      </w:r>
    </w:p>
    <w:p>
      <w:pPr>
        <w:spacing w:before="169"/>
        <w:ind w:left="274" w:right="0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Compassionate</w:t>
      </w:r>
      <w:r>
        <w:rPr>
          <w:b/>
          <w:color w:val="FFFFFF"/>
          <w:spacing w:val="37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crisis</w:t>
      </w:r>
      <w:r>
        <w:rPr>
          <w:b/>
          <w:color w:val="FFFFFF"/>
          <w:spacing w:val="3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intervention</w:t>
      </w:r>
      <w:r>
        <w:rPr>
          <w:b/>
          <w:color w:val="FFFFFF"/>
          <w:spacing w:val="3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social</w:t>
      </w:r>
      <w:r>
        <w:rPr>
          <w:b/>
          <w:color w:val="FFFFFF"/>
          <w:spacing w:val="3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worker</w:t>
      </w:r>
      <w:r>
        <w:rPr>
          <w:b/>
          <w:color w:val="FFFFFF"/>
          <w:spacing w:val="3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skilled</w:t>
      </w:r>
      <w:r>
        <w:rPr>
          <w:b/>
          <w:color w:val="FFFFFF"/>
          <w:spacing w:val="3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in</w:t>
      </w:r>
      <w:r>
        <w:rPr>
          <w:b/>
          <w:color w:val="FFFFFF"/>
          <w:spacing w:val="3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trauma-informed</w:t>
      </w:r>
      <w:r>
        <w:rPr>
          <w:b/>
          <w:color w:val="FFFFFF"/>
          <w:spacing w:val="38"/>
          <w:w w:val="130"/>
          <w:sz w:val="16"/>
        </w:rPr>
        <w:t> </w:t>
      </w:r>
      <w:r>
        <w:rPr>
          <w:b/>
          <w:color w:val="FFFFFF"/>
          <w:spacing w:val="-4"/>
          <w:w w:val="130"/>
          <w:sz w:val="16"/>
        </w:rPr>
        <w:t>care</w:t>
      </w:r>
    </w:p>
    <w:p>
      <w:pPr>
        <w:spacing w:line="259" w:lineRule="auto" w:before="15"/>
        <w:ind w:left="274" w:right="0" w:firstLine="0"/>
        <w:jc w:val="left"/>
        <w:rPr>
          <w:sz w:val="16"/>
        </w:rPr>
      </w:pPr>
      <w:r>
        <w:rPr>
          <w:color w:val="FFFFFF"/>
          <w:w w:val="130"/>
          <w:sz w:val="16"/>
        </w:rPr>
        <w:t>Experienced crisis social worker with expertise in suicide prevention, mental health interventions, and emergency response.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Dedicated</w:t>
      </w:r>
      <w:r>
        <w:rPr>
          <w:color w:val="FFFFFF"/>
          <w:spacing w:val="38"/>
          <w:w w:val="130"/>
          <w:sz w:val="16"/>
        </w:rPr>
        <w:t> </w:t>
      </w:r>
      <w:r>
        <w:rPr>
          <w:color w:val="FFFFFF"/>
          <w:w w:val="130"/>
          <w:sz w:val="16"/>
        </w:rPr>
        <w:t>to</w:t>
      </w:r>
      <w:r>
        <w:rPr>
          <w:color w:val="FFFFFF"/>
          <w:spacing w:val="38"/>
          <w:w w:val="130"/>
          <w:sz w:val="16"/>
        </w:rPr>
        <w:t> </w:t>
      </w:r>
      <w:r>
        <w:rPr>
          <w:color w:val="FFFFFF"/>
          <w:w w:val="130"/>
          <w:sz w:val="16"/>
        </w:rPr>
        <w:t>supporting</w:t>
      </w:r>
      <w:r>
        <w:rPr>
          <w:color w:val="FFFFFF"/>
          <w:spacing w:val="38"/>
          <w:w w:val="130"/>
          <w:sz w:val="16"/>
        </w:rPr>
        <w:t> </w:t>
      </w:r>
      <w:r>
        <w:rPr>
          <w:color w:val="FFFFFF"/>
          <w:w w:val="130"/>
          <w:sz w:val="16"/>
        </w:rPr>
        <w:t>individuals</w:t>
      </w:r>
      <w:r>
        <w:rPr>
          <w:color w:val="FFFFFF"/>
          <w:spacing w:val="38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38"/>
          <w:w w:val="130"/>
          <w:sz w:val="16"/>
        </w:rPr>
        <w:t> </w:t>
      </w:r>
      <w:r>
        <w:rPr>
          <w:color w:val="FFFFFF"/>
          <w:w w:val="130"/>
          <w:sz w:val="16"/>
        </w:rPr>
        <w:t>crisis</w:t>
      </w:r>
      <w:r>
        <w:rPr>
          <w:color w:val="FFFFFF"/>
          <w:spacing w:val="38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38"/>
          <w:w w:val="130"/>
          <w:sz w:val="16"/>
        </w:rPr>
        <w:t> </w:t>
      </w:r>
      <w:r>
        <w:rPr>
          <w:color w:val="FFFFFF"/>
          <w:w w:val="130"/>
          <w:sz w:val="16"/>
        </w:rPr>
        <w:t>connecting</w:t>
      </w:r>
      <w:r>
        <w:rPr>
          <w:color w:val="FFFFFF"/>
          <w:spacing w:val="38"/>
          <w:w w:val="130"/>
          <w:sz w:val="16"/>
        </w:rPr>
        <w:t> </w:t>
      </w:r>
      <w:r>
        <w:rPr>
          <w:color w:val="FFFFFF"/>
          <w:w w:val="130"/>
          <w:sz w:val="16"/>
        </w:rPr>
        <w:t>them</w:t>
      </w:r>
      <w:r>
        <w:rPr>
          <w:color w:val="FFFFFF"/>
          <w:spacing w:val="38"/>
          <w:w w:val="130"/>
          <w:sz w:val="16"/>
        </w:rPr>
        <w:t> </w:t>
      </w:r>
      <w:r>
        <w:rPr>
          <w:color w:val="FFFFFF"/>
          <w:w w:val="130"/>
          <w:sz w:val="16"/>
        </w:rPr>
        <w:t>to</w:t>
      </w:r>
      <w:r>
        <w:rPr>
          <w:color w:val="FFFFFF"/>
          <w:spacing w:val="38"/>
          <w:w w:val="130"/>
          <w:sz w:val="16"/>
        </w:rPr>
        <w:t> </w:t>
      </w:r>
      <w:r>
        <w:rPr>
          <w:color w:val="FFFFFF"/>
          <w:w w:val="130"/>
          <w:sz w:val="16"/>
        </w:rPr>
        <w:t>long-term</w:t>
      </w:r>
      <w:r>
        <w:rPr>
          <w:color w:val="FFFFFF"/>
          <w:spacing w:val="38"/>
          <w:w w:val="130"/>
          <w:sz w:val="16"/>
        </w:rPr>
        <w:t> </w:t>
      </w:r>
      <w:r>
        <w:rPr>
          <w:color w:val="FFFFFF"/>
          <w:w w:val="130"/>
          <w:sz w:val="16"/>
        </w:rPr>
        <w:t>resources.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283"/>
        </w:sectPr>
      </w:pPr>
    </w:p>
    <w:p>
      <w:pPr>
        <w:pStyle w:val="Heading2"/>
        <w:spacing w:before="96"/>
      </w:pPr>
      <w:r>
        <w:rPr>
          <w:color w:val="BC936D"/>
          <w:sz w:val="41"/>
        </w:rPr>
        <w:t>P</w:t>
      </w:r>
      <w:r>
        <w:rPr>
          <w:color w:val="BC936D"/>
        </w:rPr>
        <w:t>ERSONAL</w:t>
      </w:r>
      <w:r>
        <w:rPr>
          <w:color w:val="BC936D"/>
          <w:spacing w:val="29"/>
        </w:rPr>
        <w:t> </w:t>
      </w:r>
      <w:r>
        <w:rPr>
          <w:color w:val="BC936D"/>
          <w:spacing w:val="-2"/>
        </w:rPr>
        <w:t>INFORMATION</w:t>
      </w:r>
    </w:p>
    <w:p>
      <w:pPr>
        <w:pStyle w:val="BodyText"/>
        <w:spacing w:before="157"/>
        <w:rPr>
          <w:rFonts w:ascii="Arial"/>
          <w:b/>
          <w:sz w:val="20"/>
        </w:rPr>
      </w:pPr>
    </w:p>
    <w:p>
      <w:pPr>
        <w:pStyle w:val="BodyText"/>
        <w:ind w:left="665"/>
      </w:pPr>
      <w:r>
        <w:rPr>
          <w:color w:val="424242"/>
          <w:spacing w:val="-2"/>
          <w:w w:val="115"/>
        </w:rPr>
        <w:t>(123)</w:t>
      </w:r>
      <w:r>
        <w:rPr>
          <w:color w:val="424242"/>
          <w:spacing w:val="3"/>
          <w:w w:val="115"/>
        </w:rPr>
        <w:t> </w:t>
      </w:r>
      <w:r>
        <w:rPr>
          <w:color w:val="424242"/>
          <w:spacing w:val="-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BodyText"/>
        <w:spacing w:line="630" w:lineRule="exact"/>
        <w:ind w:left="665"/>
      </w:pPr>
      <w:hyperlink r:id="rId5">
        <w:r>
          <w:rPr>
            <w:color w:val="424242"/>
            <w:spacing w:val="-2"/>
            <w:w w:val="125"/>
          </w:rPr>
          <w:t>email@example.com</w:t>
        </w:r>
      </w:hyperlink>
      <w:r>
        <w:rPr>
          <w:color w:val="424242"/>
          <w:spacing w:val="-2"/>
          <w:w w:val="125"/>
        </w:rPr>
        <w:t> </w:t>
      </w:r>
      <w:r>
        <w:rPr>
          <w:color w:val="424242"/>
          <w:w w:val="130"/>
        </w:rPr>
        <w:t>LinkedIn URL</w:t>
      </w:r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73"/>
        <w:rPr>
          <w:sz w:val="20"/>
        </w:rPr>
      </w:pPr>
    </w:p>
    <w:p>
      <w:pPr>
        <w:pStyle w:val="Heading2"/>
      </w:pPr>
      <w:r>
        <w:rPr>
          <w:color w:val="BC936D"/>
          <w:sz w:val="41"/>
        </w:rPr>
        <w:t>P</w:t>
      </w:r>
      <w:r>
        <w:rPr>
          <w:color w:val="BC936D"/>
        </w:rPr>
        <w:t>ROFESSIONAL</w:t>
      </w:r>
      <w:r>
        <w:rPr>
          <w:color w:val="BC936D"/>
          <w:spacing w:val="36"/>
        </w:rPr>
        <w:t> </w:t>
      </w:r>
      <w:r>
        <w:rPr>
          <w:color w:val="BC936D"/>
          <w:spacing w:val="-2"/>
        </w:rPr>
        <w:t>EXPERIENCE</w:t>
      </w:r>
    </w:p>
    <w:p>
      <w:pPr>
        <w:pStyle w:val="BodyText"/>
        <w:spacing w:before="170"/>
        <w:rPr>
          <w:rFonts w:ascii="Arial"/>
          <w:b/>
          <w:sz w:val="20"/>
        </w:rPr>
      </w:pPr>
    </w:p>
    <w:p>
      <w:pPr>
        <w:pStyle w:val="BodyText"/>
        <w:spacing w:line="252" w:lineRule="auto"/>
        <w:ind w:left="442"/>
      </w:pPr>
      <w:r>
        <w:rPr>
          <w:w w:val="120"/>
        </w:rPr>
        <w:t>CRISIS</w:t>
      </w:r>
      <w:r>
        <w:rPr>
          <w:spacing w:val="58"/>
          <w:w w:val="120"/>
        </w:rPr>
        <w:t> </w:t>
      </w:r>
      <w:r>
        <w:rPr>
          <w:w w:val="120"/>
        </w:rPr>
        <w:t>INTERVENTION</w:t>
      </w:r>
      <w:r>
        <w:rPr>
          <w:spacing w:val="58"/>
          <w:w w:val="120"/>
        </w:rPr>
        <w:t> </w:t>
      </w:r>
      <w:r>
        <w:rPr>
          <w:w w:val="120"/>
        </w:rPr>
        <w:t>SOCIAL</w:t>
      </w:r>
      <w:r>
        <w:rPr>
          <w:spacing w:val="58"/>
          <w:w w:val="120"/>
        </w:rPr>
        <w:t> </w:t>
      </w:r>
      <w:r>
        <w:rPr>
          <w:w w:val="120"/>
        </w:rPr>
        <w:t>WORKER</w:t>
      </w:r>
      <w:r>
        <w:rPr>
          <w:spacing w:val="63"/>
          <w:w w:val="120"/>
        </w:rPr>
        <w:t> </w:t>
      </w:r>
      <w:r>
        <w:rPr>
          <w:position w:val="1"/>
        </w:rPr>
        <w:t>|</w:t>
      </w:r>
      <w:r>
        <w:rPr>
          <w:spacing w:val="65"/>
          <w:w w:val="120"/>
          <w:position w:val="1"/>
        </w:rPr>
        <w:t> </w:t>
      </w:r>
      <w:r>
        <w:rPr>
          <w:w w:val="120"/>
        </w:rPr>
        <w:t>CITY</w:t>
      </w:r>
      <w:r>
        <w:rPr>
          <w:spacing w:val="58"/>
          <w:w w:val="120"/>
        </w:rPr>
        <w:t> </w:t>
      </w:r>
      <w:r>
        <w:rPr>
          <w:w w:val="120"/>
        </w:rPr>
        <w:t>CRISIS</w:t>
      </w:r>
      <w:r>
        <w:rPr>
          <w:spacing w:val="58"/>
          <w:w w:val="120"/>
        </w:rPr>
        <w:t> </w:t>
      </w:r>
      <w:r>
        <w:rPr>
          <w:w w:val="120"/>
        </w:rPr>
        <w:t>RESPONSE</w:t>
      </w:r>
      <w:r>
        <w:rPr>
          <w:spacing w:val="58"/>
          <w:w w:val="120"/>
        </w:rPr>
        <w:t> </w:t>
      </w:r>
      <w:r>
        <w:rPr>
          <w:w w:val="120"/>
        </w:rPr>
        <w:t>TEAM</w:t>
      </w:r>
      <w:r>
        <w:rPr>
          <w:spacing w:val="58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SEATTLE, WA,</w:t>
      </w:r>
    </w:p>
    <w:p>
      <w:pPr>
        <w:pStyle w:val="BodyText"/>
        <w:spacing w:line="215" w:lineRule="exact"/>
        <w:ind w:left="442"/>
      </w:pPr>
      <w:r>
        <w:rPr>
          <w:w w:val="125"/>
        </w:rPr>
        <w:t>MAY</w:t>
      </w:r>
      <w:r>
        <w:rPr>
          <w:spacing w:val="-2"/>
          <w:w w:val="125"/>
        </w:rPr>
        <w:t> </w:t>
      </w:r>
      <w:r>
        <w:rPr>
          <w:w w:val="125"/>
        </w:rPr>
        <w:t>2020</w:t>
      </w:r>
      <w:r>
        <w:rPr>
          <w:spacing w:val="-1"/>
          <w:w w:val="125"/>
        </w:rPr>
        <w:t> </w:t>
      </w:r>
      <w:r>
        <w:rPr>
          <w:w w:val="125"/>
        </w:rPr>
        <w:t>–</w:t>
      </w:r>
      <w:r>
        <w:rPr>
          <w:spacing w:val="-1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after="0" w:line="215" w:lineRule="exact"/>
        <w:sectPr>
          <w:type w:val="continuous"/>
          <w:pgSz w:w="11920" w:h="16860"/>
          <w:pgMar w:top="440" w:bottom="280" w:left="283" w:right="283"/>
          <w:cols w:num="2" w:equalWidth="0">
            <w:col w:w="2918" w:space="616"/>
            <w:col w:w="7820"/>
          </w:cols>
        </w:sectPr>
      </w:pPr>
    </w:p>
    <w:p>
      <w:pPr>
        <w:pStyle w:val="BodyText"/>
        <w:spacing w:before="116"/>
      </w:pPr>
    </w:p>
    <w:p>
      <w:pPr>
        <w:pStyle w:val="BodyText"/>
        <w:ind w:left="665"/>
      </w:pPr>
      <w:r>
        <w:rPr>
          <w:color w:val="424242"/>
          <w:spacing w:val="-4"/>
          <w:w w:val="125"/>
        </w:rPr>
        <w:t>City,</w:t>
      </w:r>
      <w:r>
        <w:rPr>
          <w:color w:val="424242"/>
          <w:spacing w:val="-2"/>
          <w:w w:val="125"/>
        </w:rPr>
        <w:t> </w:t>
      </w:r>
      <w:r>
        <w:rPr>
          <w:color w:val="424242"/>
          <w:spacing w:val="-5"/>
          <w:w w:val="125"/>
        </w:rPr>
        <w:t>ST</w:t>
      </w:r>
    </w:p>
    <w:p>
      <w:pPr>
        <w:pStyle w:val="BodyText"/>
      </w:pPr>
    </w:p>
    <w:p>
      <w:pPr>
        <w:pStyle w:val="BodyText"/>
        <w:spacing w:before="27"/>
      </w:pPr>
    </w:p>
    <w:p>
      <w:pPr>
        <w:pStyle w:val="Heading2"/>
      </w:pPr>
      <w:r>
        <w:rPr>
          <w:color w:val="BC936D"/>
          <w:sz w:val="41"/>
        </w:rPr>
        <w:t>K</w:t>
      </w:r>
      <w:r>
        <w:rPr>
          <w:color w:val="BC936D"/>
        </w:rPr>
        <w:t>EY</w:t>
      </w:r>
      <w:r>
        <w:rPr>
          <w:color w:val="BC936D"/>
          <w:spacing w:val="18"/>
        </w:rPr>
        <w:t> </w:t>
      </w:r>
      <w:r>
        <w:rPr>
          <w:color w:val="BC936D"/>
          <w:spacing w:val="-4"/>
        </w:rPr>
        <w:t>SKILLS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237" w:lineRule="exact" w:before="0" w:after="0"/>
        <w:ind w:left="366" w:right="0" w:hanging="296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Respond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to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emergency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mental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health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crises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conduct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on-site</w:t>
      </w:r>
      <w:r>
        <w:rPr>
          <w:spacing w:val="12"/>
          <w:w w:val="130"/>
          <w:sz w:val="18"/>
        </w:rPr>
        <w:t> </w:t>
      </w:r>
      <w:r>
        <w:rPr>
          <w:spacing w:val="-4"/>
          <w:w w:val="130"/>
          <w:sz w:val="18"/>
        </w:rPr>
        <w:t>risk</w:t>
      </w:r>
    </w:p>
    <w:p>
      <w:pPr>
        <w:pStyle w:val="BodyText"/>
        <w:spacing w:line="199" w:lineRule="exact"/>
        <w:ind w:left="367"/>
      </w:pPr>
      <w:r>
        <w:rPr>
          <w:spacing w:val="-2"/>
          <w:w w:val="130"/>
        </w:rPr>
        <w:t>assessments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01" w:lineRule="auto" w:before="62" w:after="0"/>
        <w:ind w:left="367" w:right="371" w:hanging="298"/>
        <w:jc w:val="left"/>
        <w:rPr>
          <w:sz w:val="18"/>
        </w:rPr>
      </w:pPr>
      <w:r>
        <w:rPr>
          <w:w w:val="125"/>
          <w:sz w:val="18"/>
        </w:rPr>
        <w:t>Provide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immediate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intervention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connect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individuals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ongoing mental health resources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6" w:lineRule="auto" w:before="56" w:after="0"/>
        <w:ind w:left="367" w:right="204" w:hanging="298"/>
        <w:jc w:val="left"/>
        <w:rPr>
          <w:sz w:val="18"/>
        </w:rPr>
      </w:pPr>
      <w:r>
        <w:rPr>
          <w:w w:val="125"/>
          <w:sz w:val="18"/>
        </w:rPr>
        <w:t>Collaborate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law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enforcement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medical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teams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ensure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client </w:t>
      </w:r>
      <w:r>
        <w:rPr>
          <w:spacing w:val="-2"/>
          <w:w w:val="125"/>
          <w:sz w:val="18"/>
        </w:rPr>
        <w:t>safety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440" w:bottom="280" w:left="283" w:right="283"/>
          <w:cols w:num="2" w:equalWidth="0">
            <w:col w:w="1413" w:space="2642"/>
            <w:col w:w="7299"/>
          </w:cols>
        </w:sectPr>
      </w:pPr>
    </w:p>
    <w:p>
      <w:pPr>
        <w:pStyle w:val="BodyText"/>
        <w:spacing w:before="2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440" w:bottom="280" w:left="283" w:right="283"/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6" w:lineRule="exact" w:before="96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Suicide</w:t>
      </w:r>
      <w:r>
        <w:rPr>
          <w:color w:val="424242"/>
          <w:spacing w:val="24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prevention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Emergency</w:t>
      </w:r>
      <w:r>
        <w:rPr>
          <w:color w:val="424242"/>
          <w:spacing w:val="45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response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291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w w:val="125"/>
          <w:sz w:val="18"/>
        </w:rPr>
        <w:t>Trauma-informed</w:t>
      </w:r>
      <w:r>
        <w:rPr>
          <w:color w:val="424242"/>
          <w:spacing w:val="41"/>
          <w:w w:val="125"/>
          <w:sz w:val="18"/>
        </w:rPr>
        <w:t> </w:t>
      </w:r>
      <w:r>
        <w:rPr>
          <w:color w:val="424242"/>
          <w:spacing w:val="-4"/>
          <w:w w:val="125"/>
          <w:sz w:val="18"/>
        </w:rPr>
        <w:t>care</w:t>
      </w:r>
    </w:p>
    <w:p>
      <w:pPr>
        <w:pStyle w:val="BodyText"/>
        <w:spacing w:before="159"/>
      </w:pPr>
      <w:r>
        <w:rPr/>
        <w:br w:type="column"/>
      </w:r>
      <w:r>
        <w:rPr/>
      </w:r>
    </w:p>
    <w:p>
      <w:pPr>
        <w:pStyle w:val="BodyText"/>
        <w:spacing w:line="252" w:lineRule="auto"/>
        <w:ind w:left="200" w:right="1162"/>
      </w:pPr>
      <w:r>
        <w:rPr>
          <w:w w:val="120"/>
        </w:rPr>
        <w:t>CASE</w:t>
      </w:r>
      <w:r>
        <w:rPr>
          <w:spacing w:val="40"/>
          <w:w w:val="120"/>
        </w:rPr>
        <w:t> </w:t>
      </w:r>
      <w:r>
        <w:rPr>
          <w:w w:val="120"/>
        </w:rPr>
        <w:t>MANAGER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SAFE</w:t>
      </w:r>
      <w:r>
        <w:rPr>
          <w:spacing w:val="40"/>
          <w:w w:val="120"/>
        </w:rPr>
        <w:t> </w:t>
      </w:r>
      <w:r>
        <w:rPr>
          <w:w w:val="120"/>
        </w:rPr>
        <w:t>HAVEN</w:t>
      </w:r>
      <w:r>
        <w:rPr>
          <w:spacing w:val="40"/>
          <w:w w:val="120"/>
        </w:rPr>
        <w:t> </w:t>
      </w:r>
      <w:r>
        <w:rPr>
          <w:w w:val="120"/>
        </w:rPr>
        <w:t>MENTAL</w:t>
      </w:r>
      <w:r>
        <w:rPr>
          <w:spacing w:val="40"/>
          <w:w w:val="120"/>
        </w:rPr>
        <w:t> </w:t>
      </w:r>
      <w:r>
        <w:rPr>
          <w:w w:val="120"/>
        </w:rPr>
        <w:t>HEALTH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SEATTLE,</w:t>
      </w:r>
      <w:r>
        <w:rPr>
          <w:spacing w:val="40"/>
          <w:w w:val="120"/>
        </w:rPr>
        <w:t> </w:t>
      </w:r>
      <w:r>
        <w:rPr>
          <w:w w:val="120"/>
        </w:rPr>
        <w:t>WA, JUNE 2017 – APRIL 2020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40" w:bottom="280" w:left="283" w:right="283"/>
          <w:cols w:num="2" w:equalWidth="0">
            <w:col w:w="2701" w:space="1075"/>
            <w:col w:w="7578"/>
          </w:cols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25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Conflict</w:t>
      </w:r>
      <w:r>
        <w:rPr>
          <w:color w:val="424242"/>
          <w:spacing w:val="39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resolution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29" w:after="0"/>
        <w:ind w:left="497" w:right="38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Community resource </w:t>
      </w:r>
      <w:r>
        <w:rPr>
          <w:color w:val="424242"/>
          <w:spacing w:val="-2"/>
          <w:w w:val="125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37" w:after="0"/>
        <w:ind w:left="497" w:right="67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Managed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crisis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cases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developed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safety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plans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clients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severe mental health conditions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6" w:lineRule="auto" w:before="55" w:after="0"/>
        <w:ind w:left="497" w:right="359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Conducted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outreach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homeless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populations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connect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them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with mental health services</w:t>
      </w:r>
    </w:p>
    <w:p>
      <w:pPr>
        <w:pStyle w:val="ListParagraph"/>
        <w:spacing w:after="0" w:line="216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40" w:bottom="280" w:left="283" w:right="283"/>
          <w:cols w:num="2" w:equalWidth="0">
            <w:col w:w="2569" w:space="1355"/>
            <w:col w:w="7430"/>
          </w:cols>
        </w:sectPr>
      </w:pPr>
    </w:p>
    <w:p>
      <w:pPr>
        <w:pStyle w:val="BodyText"/>
        <w:spacing w:before="10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440" w:bottom="280" w:left="283" w:right="283"/>
        </w:sectPr>
      </w:pPr>
    </w:p>
    <w:p>
      <w:pPr>
        <w:pStyle w:val="Heading2"/>
        <w:spacing w:before="11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7705724"/>
                            <a:ext cx="2381250" cy="3000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3000375">
                                <a:moveTo>
                                  <a:pt x="0" y="3000374"/>
                                </a:moveTo>
                                <a:lnTo>
                                  <a:pt x="2381249" y="300037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00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66900">
                                <a:moveTo>
                                  <a:pt x="7568183" y="1866899"/>
                                </a:moveTo>
                                <a:lnTo>
                                  <a:pt x="0" y="18668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6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866899"/>
                            <a:ext cx="2381250" cy="583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5838825">
                                <a:moveTo>
                                  <a:pt x="2381249" y="5838824"/>
                                </a:moveTo>
                                <a:lnTo>
                                  <a:pt x="0" y="583882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5838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628899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29813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414082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78142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5580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864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135;width:3750;height:4725" id="docshape3" filled="true" fillcolor="#bc936d" stroked="false">
                  <v:fill opacity="32899f" type="solid"/>
                </v:rect>
                <v:rect style="position:absolute;left:0;top:0;width:11919;height:2940" id="docshape4" filled="true" fillcolor="#bc936d" stroked="false">
                  <v:fill type="solid"/>
                </v:rect>
                <v:rect style="position:absolute;left:0;top:2940;width:3750;height:9195" id="docshape5" filled="true" fillcolor="#bc936d" stroked="false">
                  <v:fill opacity="32899f" type="solid"/>
                </v:rect>
                <v:shape style="position:absolute;left:480;top:4140;width:298;height:298" type="#_x0000_t75" id="docshape6" stroked="false">
                  <v:imagedata r:id="rId6" o:title=""/>
                </v:shape>
                <v:shape style="position:absolute;left:480;top:4695;width:298;height:343" type="#_x0000_t75" id="docshape7" stroked="false">
                  <v:imagedata r:id="rId7" o:title=""/>
                </v:shape>
                <v:shape style="position:absolute;left:480;top:5376;width:298;height:258" type="#_x0000_t75" id="docshape8" stroked="false">
                  <v:imagedata r:id="rId8" o:title=""/>
                </v:shape>
                <v:shape style="position:absolute;left:480;top:5955;width:298;height:300" type="#_x0000_t75" id="docshape9" stroked="false">
                  <v:imagedata r:id="rId9" o:title=""/>
                </v:shape>
                <v:shape style="position:absolute;left:2700;top:2453;width:9218;height:1070" id="docshape10" coordorigin="2701,2454" coordsize="9218,1070" path="m10166,3523l10065,3523,9962,3523,9858,3521,9752,3518,9645,3514,9537,3509,9427,3503,9316,3496,9204,3487,9090,3478,8976,3467,8860,3455,8743,3442,8625,3428,8507,3412,8387,3395,8266,3376,8144,3357,8022,3335,7775,3290,7651,3268,7529,3247,7407,3227,7287,3208,7167,3190,7048,3173,6930,3157,6813,3141,6697,3127,6582,3113,6468,3100,6356,3088,6244,3077,6133,3066,6024,3056,5916,3047,5809,3038,5704,3030,5599,3022,5496,3015,5395,3009,5295,3003,5099,2993,4908,2984,4724,2976,4547,2970,4293,2963,3565,2946,3443,2942,3329,2938,3224,2933,3128,2927,3041,2920,2963,2911,2895,2901,2811,2882,2750,2858,2702,2806,2701,2793,2702,2780,2740,2730,2800,2696,2886,2664,2957,2645,3039,2627,3131,2610,3233,2594,3345,2580,3466,2566,3530,2559,3596,2553,3664,2547,3735,2541,3807,2536,3958,2526,4117,2516,4283,2508,4456,2500,4636,2493,4822,2486,5014,2481,5212,2476,5519,2469,5837,2464,6164,2460,6614,2457,7193,2454,7787,2454,8032,2454,8275,2456,8514,2460,8749,2464,8980,2470,9207,2478,9429,2486,9646,2495,9858,2506,10064,2518,10265,2531,10460,2545,10555,2552,10648,2560,10740,2567,10830,2575,10918,2584,11004,2592,11089,2601,11172,2610,11253,2619,11332,2628,11409,2638,11484,2648,11557,2658,11628,2668,11697,2678,11763,2689,11828,2700,11918,2716,11918,3347,11830,3366,11766,3379,11699,3392,11630,3404,11559,3416,11486,3428,11411,3439,11334,3449,11255,3459,11174,3468,11091,3477,11007,3485,10920,3492,10832,3499,10742,3505,10650,3510,10556,3514,10461,3518,10365,3521,10266,3522,10166,3523xe" filled="true" fillcolor="#bc936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BC936D"/>
          <w:spacing w:val="-2"/>
          <w:sz w:val="41"/>
        </w:rPr>
        <w:t>E</w:t>
      </w:r>
      <w:r>
        <w:rPr>
          <w:color w:val="BC936D"/>
          <w:spacing w:val="-2"/>
        </w:rPr>
        <w:t>DUCATION</w:t>
      </w:r>
    </w:p>
    <w:p>
      <w:pPr>
        <w:pStyle w:val="BodyText"/>
        <w:spacing w:before="127"/>
        <w:rPr>
          <w:rFonts w:ascii="Arial"/>
          <w:b/>
          <w:sz w:val="20"/>
        </w:rPr>
      </w:pPr>
    </w:p>
    <w:p>
      <w:pPr>
        <w:pStyle w:val="BodyText"/>
        <w:spacing w:line="261" w:lineRule="auto"/>
        <w:ind w:left="200" w:right="31"/>
      </w:pPr>
      <w:r>
        <w:rPr>
          <w:color w:val="424242"/>
          <w:w w:val="120"/>
        </w:rPr>
        <w:t>Master of Social Work (MSW) University of Washington </w:t>
      </w:r>
      <w:r>
        <w:rPr>
          <w:color w:val="424242"/>
        </w:rPr>
        <w:t>|</w:t>
      </w:r>
      <w:r>
        <w:rPr>
          <w:color w:val="424242"/>
          <w:spacing w:val="40"/>
          <w:w w:val="120"/>
        </w:rPr>
        <w:t> </w:t>
      </w:r>
      <w:r>
        <w:rPr>
          <w:color w:val="424242"/>
          <w:w w:val="120"/>
        </w:rPr>
        <w:t>May 2017</w:t>
      </w:r>
    </w:p>
    <w:p>
      <w:pPr>
        <w:pStyle w:val="Heading2"/>
        <w:spacing w:before="97"/>
      </w:pPr>
      <w:r>
        <w:rPr>
          <w:b w:val="0"/>
        </w:rPr>
        <w:br w:type="column"/>
      </w:r>
      <w:r>
        <w:rPr>
          <w:color w:val="BC936D"/>
          <w:spacing w:val="-2"/>
          <w:sz w:val="41"/>
        </w:rPr>
        <w:t>C</w:t>
      </w:r>
      <w:r>
        <w:rPr>
          <w:color w:val="BC936D"/>
          <w:spacing w:val="-2"/>
        </w:rPr>
        <w:t>ERTIFICATIONS</w:t>
      </w:r>
    </w:p>
    <w:p>
      <w:pPr>
        <w:pStyle w:val="BodyText"/>
        <w:spacing w:before="82"/>
        <w:rPr>
          <w:rFonts w:ascii="Arial"/>
          <w:b/>
          <w:sz w:val="20"/>
        </w:rPr>
      </w:pPr>
    </w:p>
    <w:p>
      <w:pPr>
        <w:pStyle w:val="ListParagraph"/>
        <w:numPr>
          <w:ilvl w:val="2"/>
          <w:numId w:val="1"/>
        </w:numPr>
        <w:tabs>
          <w:tab w:pos="738" w:val="left" w:leader="none"/>
        </w:tabs>
        <w:spacing w:line="240" w:lineRule="auto" w:before="1" w:after="0"/>
        <w:ind w:left="738" w:right="0" w:hanging="296"/>
        <w:jc w:val="left"/>
        <w:rPr>
          <w:sz w:val="18"/>
        </w:rPr>
      </w:pPr>
      <w:r>
        <w:rPr>
          <w:spacing w:val="4"/>
          <w:w w:val="115"/>
          <w:sz w:val="18"/>
        </w:rPr>
        <w:t>Certified</w:t>
      </w:r>
      <w:r>
        <w:rPr>
          <w:spacing w:val="53"/>
          <w:w w:val="115"/>
          <w:sz w:val="18"/>
        </w:rPr>
        <w:t> </w:t>
      </w:r>
      <w:r>
        <w:rPr>
          <w:spacing w:val="4"/>
          <w:w w:val="115"/>
          <w:sz w:val="18"/>
        </w:rPr>
        <w:t>Crisis</w:t>
      </w:r>
      <w:r>
        <w:rPr>
          <w:spacing w:val="54"/>
          <w:w w:val="115"/>
          <w:sz w:val="18"/>
        </w:rPr>
        <w:t> </w:t>
      </w:r>
      <w:r>
        <w:rPr>
          <w:spacing w:val="4"/>
          <w:w w:val="115"/>
          <w:sz w:val="18"/>
        </w:rPr>
        <w:t>Intervention</w:t>
      </w:r>
      <w:r>
        <w:rPr>
          <w:spacing w:val="54"/>
          <w:w w:val="115"/>
          <w:sz w:val="18"/>
        </w:rPr>
        <w:t> </w:t>
      </w:r>
      <w:r>
        <w:rPr>
          <w:spacing w:val="4"/>
          <w:w w:val="115"/>
          <w:sz w:val="18"/>
        </w:rPr>
        <w:t>Specialist</w:t>
      </w:r>
      <w:r>
        <w:rPr>
          <w:spacing w:val="54"/>
          <w:w w:val="115"/>
          <w:sz w:val="18"/>
        </w:rPr>
        <w:t> </w:t>
      </w:r>
      <w:r>
        <w:rPr>
          <w:spacing w:val="4"/>
          <w:sz w:val="18"/>
        </w:rPr>
        <w:t>|</w:t>
      </w:r>
      <w:r>
        <w:rPr>
          <w:spacing w:val="54"/>
          <w:w w:val="115"/>
          <w:sz w:val="18"/>
        </w:rPr>
        <w:t> </w:t>
      </w:r>
      <w:r>
        <w:rPr>
          <w:spacing w:val="-4"/>
          <w:w w:val="115"/>
          <w:sz w:val="18"/>
        </w:rPr>
        <w:t>2018</w:t>
      </w:r>
    </w:p>
    <w:sectPr>
      <w:type w:val="continuous"/>
      <w:pgSz w:w="11920" w:h="16860"/>
      <w:pgMar w:top="440" w:bottom="280" w:left="283" w:right="283"/>
      <w:cols w:num="2" w:equalWidth="0">
        <w:col w:w="2971" w:space="563"/>
        <w:col w:w="78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3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4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0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6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83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0"/>
      <w:ind w:left="175"/>
      <w:jc w:val="center"/>
      <w:outlineLvl w:val="1"/>
    </w:pPr>
    <w:rPr>
      <w:rFonts w:ascii="Arial" w:hAnsi="Arial" w:eastAsia="Arial" w:cs="Arial"/>
      <w:b/>
      <w:bCs/>
      <w:sz w:val="61"/>
      <w:szCs w:val="6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7"/>
      <w:ind w:left="186"/>
      <w:jc w:val="center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2026-02-13T12:24:32Z</dcterms:created>
  <dcterms:modified xsi:type="dcterms:W3CDTF">2026-02-13T12:24:32Z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