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3"/>
        </w:rPr>
        <w:t>Skyler</w:t>
      </w:r>
      <w:r>
        <w:rPr>
          <w:color w:val="FFFFFF"/>
          <w:spacing w:val="27"/>
        </w:rPr>
        <w:t> </w:t>
      </w:r>
      <w:r>
        <w:rPr>
          <w:color w:val="FFFFFF"/>
          <w:spacing w:val="9"/>
        </w:rPr>
        <w:t>Lewis</w:t>
      </w:r>
    </w:p>
    <w:p>
      <w:pPr>
        <w:pStyle w:val="Heading3"/>
      </w:pPr>
      <w:r>
        <w:rPr>
          <w:color w:val="FFFFFF"/>
          <w:w w:val="105"/>
        </w:rPr>
        <w:t>Fire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2"/>
          <w:w w:val="105"/>
        </w:rPr>
        <w:t>Inspector</w:t>
      </w:r>
    </w:p>
    <w:p>
      <w:pPr>
        <w:spacing w:before="169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Certified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Fire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Inspector</w:t>
      </w:r>
      <w:r>
        <w:rPr>
          <w:b/>
          <w:color w:val="FFFFFF"/>
          <w:spacing w:val="1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experience</w:t>
      </w:r>
      <w:r>
        <w:rPr>
          <w:b/>
          <w:color w:val="FFFFFF"/>
          <w:spacing w:val="1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conducting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inspections</w:t>
      </w:r>
      <w:r>
        <w:rPr>
          <w:b/>
          <w:color w:val="FFFFFF"/>
          <w:spacing w:val="1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enforcing</w:t>
      </w:r>
      <w:r>
        <w:rPr>
          <w:b/>
          <w:color w:val="FFFFFF"/>
          <w:spacing w:val="1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fire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code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compliance</w:t>
      </w:r>
    </w:p>
    <w:p>
      <w:pPr>
        <w:spacing w:line="259" w:lineRule="auto" w:before="15"/>
        <w:ind w:left="274" w:right="36" w:firstLine="0"/>
        <w:jc w:val="left"/>
        <w:rPr>
          <w:sz w:val="16"/>
        </w:rPr>
      </w:pPr>
      <w:r>
        <w:rPr>
          <w:color w:val="FFFFFF"/>
          <w:w w:val="130"/>
          <w:sz w:val="16"/>
        </w:rPr>
        <w:t>Thorough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Fire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Inspector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6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conducting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inspections,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issuing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reports,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educating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business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owners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on fire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code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regulations.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Strong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knowledge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NFPA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standards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state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fire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safety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laws.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Background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includes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both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field inspections and public education outreach.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7"/>
        <w:ind w:left="96" w:right="26"/>
        <w:jc w:val="center"/>
      </w:pPr>
      <w:r>
        <w:rPr>
          <w:color w:val="FF640D"/>
          <w:sz w:val="41"/>
        </w:rPr>
        <w:t>P</w:t>
      </w:r>
      <w:r>
        <w:rPr>
          <w:color w:val="FF640D"/>
        </w:rPr>
        <w:t>ERSONAL</w:t>
      </w:r>
      <w:r>
        <w:rPr>
          <w:color w:val="FF640D"/>
          <w:spacing w:val="29"/>
        </w:rPr>
        <w:t> </w:t>
      </w:r>
      <w:r>
        <w:rPr>
          <w:color w:val="FF640D"/>
          <w:spacing w:val="-2"/>
        </w:rPr>
        <w:t>INFORMATION</w:t>
      </w:r>
    </w:p>
    <w:p>
      <w:pPr>
        <w:pStyle w:val="BodyText"/>
        <w:spacing w:before="156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25"/>
        </w:rPr>
        <w:t>(XXX)</w:t>
      </w:r>
      <w:r>
        <w:rPr>
          <w:color w:val="424242"/>
          <w:w w:val="125"/>
        </w:rPr>
        <w:t> </w:t>
      </w:r>
      <w:r>
        <w:rPr>
          <w:color w:val="424242"/>
          <w:spacing w:val="-2"/>
          <w:w w:val="125"/>
        </w:rPr>
        <w:t>XXX-</w:t>
      </w:r>
      <w:r>
        <w:rPr>
          <w:color w:val="424242"/>
          <w:spacing w:val="-4"/>
          <w:w w:val="125"/>
        </w:rPr>
        <w:t>XXXX</w:t>
      </w:r>
    </w:p>
    <w:p>
      <w:pPr>
        <w:pStyle w:val="BodyText"/>
        <w:spacing w:before="146"/>
      </w:pPr>
    </w:p>
    <w:p>
      <w:pPr>
        <w:pStyle w:val="BodyText"/>
        <w:ind w:left="96"/>
        <w:jc w:val="center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3"/>
        <w:rPr>
          <w:sz w:val="20"/>
        </w:rPr>
      </w:pPr>
    </w:p>
    <w:p>
      <w:pPr>
        <w:pStyle w:val="Heading2"/>
      </w:pPr>
      <w:r>
        <w:rPr>
          <w:color w:val="FF640D"/>
          <w:sz w:val="41"/>
        </w:rPr>
        <w:t>P</w:t>
      </w:r>
      <w:r>
        <w:rPr>
          <w:color w:val="FF640D"/>
        </w:rPr>
        <w:t>ROFESSIONAL</w:t>
      </w:r>
      <w:r>
        <w:rPr>
          <w:color w:val="FF640D"/>
          <w:spacing w:val="36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 w:right="1705"/>
      </w:pPr>
      <w:r>
        <w:rPr>
          <w:w w:val="125"/>
        </w:rPr>
        <w:t>FIRE</w:t>
      </w:r>
      <w:r>
        <w:rPr>
          <w:spacing w:val="40"/>
          <w:w w:val="125"/>
        </w:rPr>
        <w:t> </w:t>
      </w:r>
      <w:r>
        <w:rPr>
          <w:w w:val="125"/>
        </w:rPr>
        <w:t>INSPECTOR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SACRAMENTO</w:t>
      </w:r>
      <w:r>
        <w:rPr>
          <w:spacing w:val="40"/>
          <w:w w:val="125"/>
        </w:rPr>
        <w:t> </w:t>
      </w:r>
      <w:r>
        <w:rPr>
          <w:w w:val="125"/>
        </w:rPr>
        <w:t>FIRE</w:t>
      </w:r>
      <w:r>
        <w:rPr>
          <w:spacing w:val="40"/>
          <w:w w:val="125"/>
        </w:rPr>
        <w:t> </w:t>
      </w:r>
      <w:r>
        <w:rPr>
          <w:w w:val="125"/>
        </w:rPr>
        <w:t>DEPARTMENT,</w:t>
      </w:r>
      <w:r>
        <w:rPr>
          <w:spacing w:val="40"/>
          <w:w w:val="125"/>
        </w:rPr>
        <w:t> </w:t>
      </w:r>
      <w:r>
        <w:rPr>
          <w:w w:val="125"/>
        </w:rPr>
        <w:t>CA, MAY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2918" w:space="616"/>
            <w:col w:w="7962"/>
          </w:cols>
        </w:sectPr>
      </w:pPr>
    </w:p>
    <w:p>
      <w:pPr>
        <w:pStyle w:val="BodyText"/>
        <w:spacing w:before="46"/>
      </w:pPr>
    </w:p>
    <w:p>
      <w:pPr>
        <w:pStyle w:val="BodyText"/>
        <w:spacing w:line="655" w:lineRule="auto"/>
        <w:ind w:left="665"/>
      </w:pPr>
      <w:r>
        <w:rPr>
          <w:color w:val="424242"/>
          <w:w w:val="120"/>
        </w:rPr>
        <w:t>Resume Link </w:t>
      </w:r>
      <w:r>
        <w:rPr>
          <w:color w:val="424242"/>
        </w:rPr>
        <w:t>| </w:t>
      </w:r>
      <w:r>
        <w:rPr>
          <w:color w:val="424242"/>
          <w:w w:val="120"/>
        </w:rPr>
        <w:t>Portfolio Sacramento, CA</w:t>
      </w:r>
    </w:p>
    <w:p>
      <w:pPr>
        <w:pStyle w:val="Heading2"/>
        <w:spacing w:line="325" w:lineRule="exact" w:before="87"/>
      </w:pPr>
      <w:r>
        <w:rPr>
          <w:color w:val="FF640D"/>
          <w:sz w:val="41"/>
        </w:rPr>
        <w:t>K</w:t>
      </w:r>
      <w:r>
        <w:rPr>
          <w:color w:val="FF640D"/>
        </w:rPr>
        <w:t>EY</w:t>
      </w:r>
      <w:r>
        <w:rPr>
          <w:color w:val="FF640D"/>
          <w:spacing w:val="18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0" w:after="0"/>
        <w:ind w:left="367" w:right="95" w:hanging="298"/>
        <w:jc w:val="left"/>
        <w:rPr>
          <w:sz w:val="18"/>
        </w:rPr>
      </w:pPr>
      <w:r>
        <w:rPr>
          <w:w w:val="130"/>
          <w:sz w:val="18"/>
        </w:rPr>
        <w:t>Perform annual inspections of commercial and multi-family buildings to ensure code compliance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11" w:after="0"/>
        <w:ind w:left="366" w:right="0" w:hanging="296"/>
        <w:jc w:val="left"/>
        <w:rPr>
          <w:sz w:val="18"/>
        </w:rPr>
      </w:pPr>
      <w:r>
        <w:rPr>
          <w:w w:val="125"/>
          <w:sz w:val="18"/>
        </w:rPr>
        <w:t>Issue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violation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notices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follow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corrective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w w:val="125"/>
          <w:sz w:val="18"/>
        </w:rPr>
        <w:t>Educate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business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owners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prevention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evacuation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2830" w:space="1225"/>
            <w:col w:w="7441"/>
          </w:cols>
        </w:sectPr>
      </w:pPr>
    </w:p>
    <w:p>
      <w:pPr>
        <w:pStyle w:val="BodyText"/>
        <w:spacing w:before="209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5" w:lineRule="exact" w:before="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Building</w:t>
      </w:r>
      <w:r>
        <w:rPr>
          <w:color w:val="424242"/>
          <w:spacing w:val="27"/>
          <w:w w:val="130"/>
          <w:sz w:val="18"/>
        </w:rPr>
        <w:t> </w:t>
      </w:r>
      <w:r>
        <w:rPr>
          <w:color w:val="424242"/>
          <w:w w:val="130"/>
          <w:sz w:val="18"/>
        </w:rPr>
        <w:t>code</w:t>
      </w:r>
      <w:r>
        <w:rPr>
          <w:color w:val="424242"/>
          <w:spacing w:val="2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compliance</w:t>
      </w:r>
    </w:p>
    <w:p>
      <w:pPr>
        <w:pStyle w:val="BodyText"/>
        <w:spacing w:line="252" w:lineRule="auto" w:before="7"/>
        <w:ind w:left="200" w:right="3062"/>
      </w:pPr>
      <w:r>
        <w:rPr/>
        <w:br w:type="column"/>
      </w:r>
      <w:r>
        <w:rPr>
          <w:w w:val="125"/>
        </w:rPr>
        <w:t>FIREFIGHTER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ELK</w:t>
      </w:r>
      <w:r>
        <w:rPr>
          <w:spacing w:val="40"/>
          <w:w w:val="125"/>
        </w:rPr>
        <w:t> </w:t>
      </w:r>
      <w:r>
        <w:rPr>
          <w:w w:val="125"/>
        </w:rPr>
        <w:t>GROVE</w:t>
      </w:r>
      <w:r>
        <w:rPr>
          <w:spacing w:val="40"/>
          <w:w w:val="125"/>
        </w:rPr>
        <w:t> </w:t>
      </w:r>
      <w:r>
        <w:rPr>
          <w:w w:val="125"/>
        </w:rPr>
        <w:t>FIRE</w:t>
      </w:r>
      <w:r>
        <w:rPr>
          <w:spacing w:val="40"/>
          <w:w w:val="125"/>
        </w:rPr>
        <w:t> </w:t>
      </w:r>
      <w:r>
        <w:rPr>
          <w:w w:val="125"/>
        </w:rPr>
        <w:t>DISTRICT,</w:t>
      </w:r>
      <w:r>
        <w:rPr>
          <w:spacing w:val="40"/>
          <w:w w:val="125"/>
        </w:rPr>
        <w:t> </w:t>
      </w:r>
      <w:r>
        <w:rPr>
          <w:w w:val="125"/>
        </w:rPr>
        <w:t>CA, JUNE 2016 – APRIL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3066" w:space="710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7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Fire</w:t>
      </w:r>
      <w:r>
        <w:rPr>
          <w:color w:val="424242"/>
          <w:spacing w:val="1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prevention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Inspection</w:t>
      </w:r>
      <w:r>
        <w:rPr>
          <w:color w:val="424242"/>
          <w:spacing w:val="5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NFPA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standards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21" w:after="0"/>
        <w:ind w:left="497" w:right="50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Responded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emergency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calls,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fires,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rescues,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medical </w:t>
      </w:r>
      <w:r>
        <w:rPr>
          <w:spacing w:val="-2"/>
          <w:w w:val="125"/>
          <w:sz w:val="18"/>
        </w:rPr>
        <w:t>assists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10" w:after="0"/>
        <w:ind w:left="496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Assisted</w:t>
      </w:r>
      <w:r>
        <w:rPr>
          <w:spacing w:val="9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with</w:t>
      </w:r>
      <w:r>
        <w:rPr>
          <w:spacing w:val="9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hydrant</w:t>
      </w:r>
      <w:r>
        <w:rPr>
          <w:spacing w:val="10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testing</w:t>
      </w:r>
      <w:r>
        <w:rPr>
          <w:spacing w:val="9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9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pre-incident</w:t>
      </w:r>
      <w:r>
        <w:rPr>
          <w:spacing w:val="10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planning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524" w:space="1400"/>
            <w:col w:w="7572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Plan</w:t>
      </w:r>
      <w:r>
        <w:rPr>
          <w:color w:val="424242"/>
          <w:spacing w:val="3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review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Public</w:t>
      </w:r>
      <w:r>
        <w:rPr>
          <w:color w:val="424242"/>
          <w:spacing w:val="3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Violation</w:t>
      </w:r>
      <w:r>
        <w:rPr>
          <w:color w:val="424242"/>
          <w:spacing w:val="2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enforcement</w:t>
      </w:r>
    </w:p>
    <w:p>
      <w:pPr>
        <w:pStyle w:val="Heading2"/>
        <w:spacing w:before="7"/>
        <w:ind w:left="200"/>
      </w:pPr>
      <w:r>
        <w:rPr>
          <w:b w:val="0"/>
        </w:rPr>
        <w:br w:type="column"/>
      </w:r>
      <w:r>
        <w:rPr>
          <w:color w:val="FF640D"/>
          <w:spacing w:val="-2"/>
          <w:sz w:val="41"/>
        </w:rPr>
        <w:t>R</w:t>
      </w:r>
      <w:r>
        <w:rPr>
          <w:color w:val="FF640D"/>
          <w:spacing w:val="-2"/>
        </w:rPr>
        <w:t>EFERENCES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141"/>
          <w:cols w:num="2" w:equalWidth="0">
            <w:col w:w="2695" w:space="709"/>
            <w:col w:w="8092"/>
          </w:cols>
        </w:sectPr>
      </w:pPr>
    </w:p>
    <w:p>
      <w:pPr>
        <w:pStyle w:val="BodyText"/>
        <w:spacing w:before="15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58174"/>
                            <a:ext cx="2381250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47925">
                                <a:moveTo>
                                  <a:pt x="0" y="2447924"/>
                                </a:moveTo>
                                <a:lnTo>
                                  <a:pt x="2381249" y="24479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4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00249"/>
                            <a:ext cx="2381250" cy="625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57925">
                                <a:moveTo>
                                  <a:pt x="2381249" y="6257924"/>
                                </a:moveTo>
                                <a:lnTo>
                                  <a:pt x="0" y="62579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5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622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474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14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691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005;width:3750;height:3855" id="docshape3" filled="true" fillcolor="#ff640d" stroked="false">
                  <v:fill opacity="32899f" type="solid"/>
                </v:rect>
                <v:rect style="position:absolute;left:0;top:0;width:11919;height:3150" id="docshape4" filled="true" fillcolor="#ff640d" stroked="false">
                  <v:fill type="solid"/>
                </v:rect>
                <v:rect style="position:absolute;left:0;top:3150;width:3750;height:9855" id="docshape5" filled="true" fillcolor="#ff640d" stroked="false">
                  <v:fill opacity="32899f" type="solid"/>
                </v:rect>
                <v:shape style="position:absolute;left:480;top:4350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86;width:298;height:258" type="#_x0000_t75" id="docshape8" stroked="false">
                  <v:imagedata r:id="rId8" o:title=""/>
                </v:shape>
                <v:shape style="position:absolute;left:480;top:6165;width:298;height:300" type="#_x0000_t75" id="docshape9" stroked="false">
                  <v:imagedata r:id="rId9" o:title=""/>
                </v:shape>
                <v:shape style="position:absolute;left:2700;top:2663;width:9218;height:1070" id="docshape10" coordorigin="2701,2664" coordsize="9218,1070" path="m10166,3733l10065,3733,9962,3733,9858,3731,9752,3728,9645,3724,9537,3719,9427,3713,9316,3706,9204,3697,9090,3688,8976,3677,8860,3665,8743,3652,8625,3638,8507,3622,8387,3605,8266,3586,8144,3567,8022,3545,7775,3500,7651,3478,7529,3457,7407,3437,7287,3418,7167,3400,7048,3383,6930,3367,6813,3351,6697,3337,6582,3323,6468,3310,6356,3298,6244,3287,6133,3276,6024,3266,5916,3257,5809,3248,5704,3240,5599,3232,5496,3225,5395,3219,5295,3213,5099,3203,4908,3194,4724,3186,4547,3180,4293,3173,3565,3156,3443,3152,3329,3148,3224,3143,3128,3137,3041,3130,2963,3121,2895,3111,2811,3092,2750,3068,2702,3016,2701,3003,2702,2990,2740,2940,2800,2906,2886,2874,2957,2855,3039,2837,3131,2820,3233,2804,3345,2790,3466,2776,3530,2769,3596,2763,3664,2757,3735,2751,3807,2746,3958,2736,4117,2726,4283,2718,4456,2710,4636,2703,4822,2696,5014,2691,5212,2686,5519,2679,5837,2674,6164,2670,6614,2667,7193,2664,7787,2664,8032,2664,8275,2666,8514,2670,8749,2674,8980,2680,9207,2688,9429,2696,9646,2705,9858,2716,10064,2728,10265,2741,10460,2755,10555,2762,10648,2770,10740,2777,10830,2785,10918,2794,11004,2802,11089,2811,11172,2820,11253,2829,11332,2838,11409,2848,11484,2858,11557,2868,11628,2878,11697,2888,11763,2899,11828,2910,11918,2926,11918,3557,11830,3576,11766,3589,11699,3602,11630,3614,11559,3626,11486,3638,11411,3649,11334,3659,11255,3669,11174,3678,11091,3687,11007,3695,10920,3702,10832,3709,10742,3715,10650,3720,10556,3724,10461,3728,10365,3731,10266,3732,10166,3733xe" filled="true" fillcolor="#ff64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7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FF640D"/>
          <w:spacing w:val="-2"/>
          <w:sz w:val="41"/>
        </w:rPr>
        <w:t>E</w:t>
      </w:r>
      <w:r>
        <w:rPr>
          <w:rFonts w:ascii="Arial"/>
          <w:b/>
          <w:color w:val="FF640D"/>
          <w:spacing w:val="-2"/>
          <w:sz w:val="20"/>
        </w:rPr>
        <w:t>DUCATION</w:t>
      </w:r>
    </w:p>
    <w:p>
      <w:pPr>
        <w:pStyle w:val="BodyText"/>
        <w:spacing w:before="127"/>
        <w:rPr>
          <w:rFonts w:ascii="Arial"/>
          <w:b/>
          <w:sz w:val="20"/>
        </w:rPr>
      </w:pPr>
    </w:p>
    <w:p>
      <w:pPr>
        <w:pStyle w:val="BodyText"/>
        <w:spacing w:line="259" w:lineRule="auto"/>
        <w:ind w:left="200" w:right="8339"/>
      </w:pPr>
      <w:r>
        <w:rPr>
          <w:color w:val="424242"/>
          <w:w w:val="125"/>
        </w:rPr>
        <w:t>Associate of Science in Fire Prevention Technology American River College </w:t>
      </w:r>
      <w:r>
        <w:rPr>
          <w:b/>
          <w:color w:val="424242"/>
          <w:position w:val="1"/>
        </w:rPr>
        <w:t>| </w:t>
      </w:r>
      <w:r>
        <w:rPr>
          <w:color w:val="424242"/>
          <w:w w:val="125"/>
        </w:rPr>
        <w:t>May </w:t>
      </w:r>
      <w:r>
        <w:rPr>
          <w:color w:val="424242"/>
          <w:spacing w:val="-4"/>
          <w:w w:val="125"/>
        </w:rPr>
        <w:t>2016</w:t>
      </w:r>
    </w:p>
    <w:sectPr>
      <w:type w:val="continuous"/>
      <w:pgSz w:w="11920" w:h="16860"/>
      <w:pgMar w:top="44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5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4" w:right="12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44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2026-02-13T10:38:54Z</dcterms:created>
  <dcterms:modified xsi:type="dcterms:W3CDTF">2026-02-13T10:38:54Z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