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7"/>
          <w:sz w:val="16"/>
        </w:rPr>
        <w:t> </w:t>
      </w:r>
      <w:r>
        <w:rPr>
          <w:color w:val="FFFFFF"/>
          <w:sz w:val="16"/>
        </w:rPr>
        <w:t>345-6789</w:t>
      </w:r>
      <w:r>
        <w:rPr>
          <w:color w:val="FFFFFF"/>
          <w:spacing w:val="56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50"/>
          <w:sz w:val="18"/>
        </w:rPr>
        <w:t> </w:t>
      </w:r>
      <w:hyperlink r:id="rId5">
        <w:r>
          <w:rPr>
            <w:color w:val="FFFFFF"/>
            <w:sz w:val="16"/>
          </w:rPr>
          <w:t>matthewcollins@example.com</w:t>
        </w:r>
      </w:hyperlink>
      <w:r>
        <w:rPr>
          <w:color w:val="FFFFFF"/>
          <w:spacing w:val="57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50"/>
          <w:sz w:val="18"/>
        </w:rPr>
        <w:t> </w:t>
      </w:r>
      <w:r>
        <w:rPr>
          <w:color w:val="FFFFFF"/>
          <w:sz w:val="16"/>
        </w:rPr>
        <w:t>Atlanta,</w:t>
      </w:r>
      <w:r>
        <w:rPr>
          <w:color w:val="FFFFFF"/>
          <w:spacing w:val="37"/>
          <w:sz w:val="16"/>
        </w:rPr>
        <w:t> </w:t>
      </w:r>
      <w:r>
        <w:rPr>
          <w:color w:val="FFFFFF"/>
          <w:spacing w:val="-5"/>
          <w:sz w:val="16"/>
        </w:rPr>
        <w:t>GA</w:t>
      </w:r>
    </w:p>
    <w:p>
      <w:pPr>
        <w:pStyle w:val="BodyText"/>
        <w:spacing w:before="12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25"/>
          <w:sz w:val="74"/>
        </w:rPr>
        <w:t>Matthew</w:t>
      </w:r>
      <w:r>
        <w:rPr>
          <w:rFonts w:ascii="Calibri"/>
          <w:b/>
          <w:color w:val="FFFFFF"/>
          <w:spacing w:val="-42"/>
          <w:w w:val="125"/>
          <w:sz w:val="74"/>
        </w:rPr>
        <w:t> </w:t>
      </w:r>
      <w:r>
        <w:rPr>
          <w:rFonts w:ascii="Calibri"/>
          <w:color w:val="FFFFFF"/>
          <w:spacing w:val="7"/>
          <w:w w:val="125"/>
          <w:sz w:val="74"/>
        </w:rPr>
        <w:t>Collins</w:t>
      </w:r>
    </w:p>
    <w:p>
      <w:pPr>
        <w:pStyle w:val="Heading2"/>
      </w:pPr>
      <w:r>
        <w:rPr>
          <w:color w:val="FFFFFF"/>
          <w:w w:val="130"/>
        </w:rPr>
        <w:t>Surgical</w:t>
      </w:r>
      <w:r>
        <w:rPr>
          <w:color w:val="FFFFFF"/>
          <w:spacing w:val="44"/>
          <w:w w:val="130"/>
        </w:rPr>
        <w:t> </w:t>
      </w:r>
      <w:r>
        <w:rPr>
          <w:color w:val="FFFFFF"/>
          <w:spacing w:val="-4"/>
          <w:w w:val="130"/>
        </w:rPr>
        <w:t>Nurse</w:t>
      </w:r>
    </w:p>
    <w:p>
      <w:pPr>
        <w:spacing w:before="165"/>
        <w:ind w:left="103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surgical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nurse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specializing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perioperative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care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patient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pacing w:val="-2"/>
          <w:sz w:val="16"/>
        </w:rPr>
        <w:t>safety</w:t>
      </w:r>
    </w:p>
    <w:p>
      <w:pPr>
        <w:spacing w:line="271" w:lineRule="auto" w:before="24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Detail-oriented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surgical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nurse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eight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assisting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in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preoperative,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intraoperative,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postoperative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care.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in maintaining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sterile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environments,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assisting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surgeons,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ensuring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patient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safety.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1"/>
        <w:spacing w:before="136"/>
      </w:pPr>
      <w:r>
        <w:rPr>
          <w:color w:val="FFFFFF"/>
          <w:w w:val="135"/>
        </w:rPr>
        <w:t>KEY</w:t>
      </w:r>
      <w:r>
        <w:rPr>
          <w:color w:val="FFFFFF"/>
          <w:spacing w:val="10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spacing w:before="106"/>
        <w:ind w:left="475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FFFFFF"/>
          <w:w w:val="130"/>
          <w:sz w:val="24"/>
        </w:rPr>
        <w:t>PROFESSIONAL</w:t>
      </w:r>
      <w:r>
        <w:rPr>
          <w:rFonts w:ascii="Calibri"/>
          <w:b/>
          <w:color w:val="FFFFFF"/>
          <w:spacing w:val="66"/>
          <w:w w:val="135"/>
          <w:sz w:val="24"/>
        </w:rPr>
        <w:t> </w:t>
      </w:r>
      <w:r>
        <w:rPr>
          <w:rFonts w:ascii="Calibri"/>
          <w:b/>
          <w:color w:val="FFFFFF"/>
          <w:spacing w:val="-2"/>
          <w:w w:val="135"/>
          <w:sz w:val="24"/>
        </w:rPr>
        <w:t>EXPERIENCE</w:t>
      </w:r>
    </w:p>
    <w:p>
      <w:pPr>
        <w:spacing w:after="0"/>
        <w:jc w:val="left"/>
        <w:rPr>
          <w:rFonts w:ascii="Calibri"/>
          <w:b/>
          <w:sz w:val="24"/>
        </w:rPr>
        <w:sectPr>
          <w:type w:val="continuous"/>
          <w:pgSz w:w="11920" w:h="16860"/>
          <w:pgMar w:top="400" w:bottom="280" w:left="566" w:right="141"/>
          <w:cols w:num="2" w:equalWidth="0">
            <w:col w:w="1988" w:space="1955"/>
            <w:col w:w="7270"/>
          </w:cols>
        </w:sectPr>
      </w:pPr>
    </w:p>
    <w:p>
      <w:pPr>
        <w:pStyle w:val="BodyText"/>
        <w:spacing w:before="25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51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Preoperative and postoperative care</w:t>
      </w:r>
    </w:p>
    <w:p>
      <w:pPr>
        <w:pStyle w:val="BodyText"/>
        <w:spacing w:before="127"/>
        <w:ind w:left="10"/>
      </w:pPr>
      <w:r>
        <w:rPr/>
        <w:br w:type="column"/>
      </w:r>
      <w:r>
        <w:rPr>
          <w:w w:val="105"/>
        </w:rPr>
        <w:t>Surgical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Nurse</w:t>
      </w:r>
    </w:p>
    <w:p>
      <w:pPr>
        <w:pStyle w:val="BodyText"/>
        <w:spacing w:before="29"/>
        <w:ind w:left="10"/>
      </w:pPr>
      <w:r>
        <w:rPr/>
        <w:t>Atlanta</w:t>
      </w:r>
      <w:r>
        <w:rPr>
          <w:spacing w:val="6"/>
        </w:rPr>
        <w:t> </w:t>
      </w:r>
      <w:r>
        <w:rPr/>
        <w:t>General</w:t>
      </w:r>
      <w:r>
        <w:rPr>
          <w:spacing w:val="7"/>
        </w:rPr>
        <w:t> </w:t>
      </w:r>
      <w:r>
        <w:rPr/>
        <w:t>Hospital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/>
        <w:t>Atlanta,</w:t>
      </w:r>
      <w:r>
        <w:rPr>
          <w:spacing w:val="7"/>
        </w:rPr>
        <w:t> </w:t>
      </w:r>
      <w:r>
        <w:rPr/>
        <w:t>GA,</w:t>
      </w:r>
      <w:r>
        <w:rPr>
          <w:spacing w:val="70"/>
        </w:rPr>
        <w:t> </w:t>
      </w:r>
      <w:r>
        <w:rPr>
          <w:w w:val="85"/>
          <w:position w:val="1"/>
        </w:rPr>
        <w:t>|</w:t>
      </w:r>
      <w:r>
        <w:rPr>
          <w:spacing w:val="13"/>
          <w:position w:val="1"/>
        </w:rPr>
        <w:t> </w:t>
      </w:r>
      <w:r>
        <w:rPr/>
        <w:t>July</w:t>
      </w:r>
      <w:r>
        <w:rPr>
          <w:spacing w:val="7"/>
        </w:rPr>
        <w:t> </w:t>
      </w:r>
      <w:r>
        <w:rPr/>
        <w:t>2019</w:t>
      </w:r>
      <w:r>
        <w:rPr>
          <w:spacing w:val="-23"/>
          <w:w w:val="155"/>
        </w:rPr>
        <w:t> </w:t>
      </w:r>
      <w:r>
        <w:rPr>
          <w:w w:val="155"/>
        </w:rPr>
        <w:t>–</w:t>
      </w:r>
      <w:r>
        <w:rPr>
          <w:spacing w:val="-23"/>
          <w:w w:val="15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1903" w:space="1965"/>
            <w:col w:w="7345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96" w:after="0"/>
        <w:ind w:left="307" w:right="580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Surgical instrument </w:t>
      </w:r>
      <w:r>
        <w:rPr>
          <w:spacing w:val="-2"/>
          <w:sz w:val="18"/>
        </w:rPr>
        <w:t>sterilization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07" w:after="0"/>
        <w:ind w:left="307" w:right="294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Patient monitoring and </w:t>
      </w:r>
      <w:r>
        <w:rPr>
          <w:w w:val="105"/>
          <w:sz w:val="18"/>
        </w:rPr>
        <w:t>anesthesia assistance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08" w:after="0"/>
        <w:ind w:left="307" w:right="66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Wound care and infection </w:t>
      </w:r>
      <w:r>
        <w:rPr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97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Operating room (OR) team </w:t>
      </w:r>
      <w:r>
        <w:rPr>
          <w:spacing w:val="-2"/>
          <w:sz w:val="18"/>
        </w:rPr>
        <w:t>collaboration</w:t>
      </w:r>
    </w:p>
    <w:p>
      <w:pPr>
        <w:pStyle w:val="BodyText"/>
        <w:spacing w:before="64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189" w:lineRule="auto" w:before="0" w:after="0"/>
        <w:ind w:left="438" w:right="99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Assist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z w:val="18"/>
        </w:rPr>
        <w:t>over</w:t>
      </w:r>
      <w:r>
        <w:rPr>
          <w:spacing w:val="35"/>
          <w:sz w:val="18"/>
        </w:rPr>
        <w:t> </w:t>
      </w:r>
      <w:r>
        <w:rPr>
          <w:sz w:val="18"/>
        </w:rPr>
        <w:t>1,000</w:t>
      </w:r>
      <w:r>
        <w:rPr>
          <w:spacing w:val="35"/>
          <w:sz w:val="18"/>
        </w:rPr>
        <w:t> </w:t>
      </w:r>
      <w:r>
        <w:rPr>
          <w:sz w:val="18"/>
        </w:rPr>
        <w:t>surgical</w:t>
      </w:r>
      <w:r>
        <w:rPr>
          <w:spacing w:val="35"/>
          <w:sz w:val="18"/>
        </w:rPr>
        <w:t> </w:t>
      </w:r>
      <w:r>
        <w:rPr>
          <w:sz w:val="18"/>
        </w:rPr>
        <w:t>procedures,</w:t>
      </w:r>
      <w:r>
        <w:rPr>
          <w:spacing w:val="35"/>
          <w:sz w:val="18"/>
        </w:rPr>
        <w:t> </w:t>
      </w:r>
      <w:r>
        <w:rPr>
          <w:sz w:val="18"/>
        </w:rPr>
        <w:t>ensuring</w:t>
      </w:r>
      <w:r>
        <w:rPr>
          <w:spacing w:val="35"/>
          <w:sz w:val="18"/>
        </w:rPr>
        <w:t> </w:t>
      </w:r>
      <w:r>
        <w:rPr>
          <w:sz w:val="18"/>
        </w:rPr>
        <w:t>sterile</w:t>
      </w:r>
      <w:r>
        <w:rPr>
          <w:spacing w:val="35"/>
          <w:sz w:val="18"/>
        </w:rPr>
        <w:t> </w:t>
      </w:r>
      <w:r>
        <w:rPr>
          <w:sz w:val="18"/>
        </w:rPr>
        <w:t>field</w:t>
      </w:r>
      <w:r>
        <w:rPr>
          <w:spacing w:val="35"/>
          <w:sz w:val="18"/>
        </w:rPr>
        <w:t> </w:t>
      </w:r>
      <w:r>
        <w:rPr>
          <w:sz w:val="18"/>
        </w:rPr>
        <w:t>maintenance</w:t>
      </w:r>
      <w:r>
        <w:rPr>
          <w:spacing w:val="35"/>
          <w:sz w:val="18"/>
        </w:rPr>
        <w:t> </w:t>
      </w:r>
      <w:r>
        <w:rPr>
          <w:sz w:val="18"/>
        </w:rPr>
        <w:t>and patient safety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201" w:lineRule="auto" w:before="96" w:after="0"/>
        <w:ind w:left="438" w:right="357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Monitored patients pre- and post-surgery, reducing post-op complications by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  <w:tab w:pos="438" w:val="left" w:leader="none"/>
        </w:tabs>
        <w:spacing w:line="194" w:lineRule="auto" w:before="96" w:after="0"/>
        <w:ind w:left="438" w:right="285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Coordinate with anesthesiologists to ensure proper patient sedation and pain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5"/>
      </w:pPr>
    </w:p>
    <w:p>
      <w:pPr>
        <w:pStyle w:val="BodyText"/>
        <w:spacing w:before="1"/>
        <w:ind w:left="10"/>
      </w:pPr>
      <w:r>
        <w:rPr>
          <w:w w:val="105"/>
        </w:rPr>
        <w:t>Operating</w:t>
      </w:r>
      <w:r>
        <w:rPr>
          <w:spacing w:val="4"/>
          <w:w w:val="105"/>
        </w:rPr>
        <w:t> </w:t>
      </w:r>
      <w:r>
        <w:rPr>
          <w:w w:val="105"/>
        </w:rPr>
        <w:t>Room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Nurse</w:t>
      </w:r>
    </w:p>
    <w:p>
      <w:pPr>
        <w:pStyle w:val="BodyText"/>
        <w:spacing w:before="29"/>
        <w:ind w:left="10"/>
      </w:pPr>
      <w:r>
        <w:rPr/>
        <w:t>Georgia</w:t>
      </w:r>
      <w:r>
        <w:rPr>
          <w:spacing w:val="11"/>
        </w:rPr>
        <w:t> </w:t>
      </w:r>
      <w:r>
        <w:rPr/>
        <w:t>Medical</w:t>
      </w:r>
      <w:r>
        <w:rPr>
          <w:spacing w:val="11"/>
        </w:rPr>
        <w:t> </w:t>
      </w:r>
      <w:r>
        <w:rPr/>
        <w:t>Center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Atlanta,</w:t>
      </w:r>
      <w:r>
        <w:rPr>
          <w:spacing w:val="12"/>
        </w:rPr>
        <w:t> </w:t>
      </w:r>
      <w:r>
        <w:rPr/>
        <w:t>GA,</w:t>
      </w:r>
      <w:r>
        <w:rPr>
          <w:spacing w:val="79"/>
        </w:rPr>
        <w:t> </w:t>
      </w:r>
      <w:r>
        <w:rPr>
          <w:w w:val="85"/>
          <w:position w:val="1"/>
        </w:rPr>
        <w:t>|</w:t>
      </w:r>
      <w:r>
        <w:rPr>
          <w:spacing w:val="19"/>
          <w:position w:val="1"/>
        </w:rPr>
        <w:t> </w:t>
      </w:r>
      <w:r>
        <w:rPr/>
        <w:t>July</w:t>
      </w:r>
      <w:r>
        <w:rPr>
          <w:spacing w:val="12"/>
        </w:rPr>
        <w:t> </w:t>
      </w:r>
      <w:r>
        <w:rPr/>
        <w:t>2015</w:t>
      </w:r>
      <w:r>
        <w:rPr>
          <w:spacing w:val="-19"/>
          <w:w w:val="155"/>
        </w:rPr>
        <w:t> </w:t>
      </w:r>
      <w:r>
        <w:rPr>
          <w:w w:val="155"/>
        </w:rPr>
        <w:t>–</w:t>
      </w:r>
      <w:r>
        <w:rPr>
          <w:spacing w:val="-18"/>
          <w:w w:val="155"/>
        </w:rPr>
        <w:t> </w:t>
      </w:r>
      <w:r>
        <w:rPr/>
        <w:t>May</w:t>
      </w:r>
      <w:r>
        <w:rPr>
          <w:spacing w:val="11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565" w:space="1303"/>
            <w:col w:w="7345"/>
          </w:cols>
        </w:sectPr>
      </w:pPr>
    </w:p>
    <w:p>
      <w:pPr>
        <w:pStyle w:val="Heading1"/>
        <w:spacing w:before="188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before="148"/>
        <w:rPr>
          <w:rFonts w:ascii="Calibri"/>
          <w:b/>
          <w:sz w:val="24"/>
        </w:rPr>
      </w:pPr>
    </w:p>
    <w:p>
      <w:pPr>
        <w:pStyle w:val="BodyText"/>
        <w:spacing w:line="268" w:lineRule="auto" w:before="1"/>
        <w:ind w:left="10"/>
        <w:jc w:val="both"/>
      </w:pPr>
      <w:r>
        <w:rPr/>
        <w:t>Bachelor of Science in Nursing (BSN) </w:t>
      </w:r>
      <w:r>
        <w:rPr>
          <w:w w:val="85"/>
          <w:position w:val="1"/>
        </w:rPr>
        <w:t>| </w:t>
      </w:r>
      <w:r>
        <w:rPr/>
        <w:t>Emory University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2015</w:t>
      </w:r>
    </w:p>
    <w:p>
      <w:pPr>
        <w:pStyle w:val="BodyText"/>
        <w:spacing w:before="2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Managed</w:t>
      </w:r>
      <w:r>
        <w:rPr>
          <w:spacing w:val="34"/>
          <w:sz w:val="18"/>
        </w:rPr>
        <w:t> </w:t>
      </w:r>
      <w:r>
        <w:rPr>
          <w:sz w:val="18"/>
        </w:rPr>
        <w:t>surgical</w:t>
      </w:r>
      <w:r>
        <w:rPr>
          <w:spacing w:val="35"/>
          <w:sz w:val="18"/>
        </w:rPr>
        <w:t> </w:t>
      </w:r>
      <w:r>
        <w:rPr>
          <w:sz w:val="18"/>
        </w:rPr>
        <w:t>tools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supplies,</w:t>
      </w:r>
      <w:r>
        <w:rPr>
          <w:spacing w:val="35"/>
          <w:sz w:val="18"/>
        </w:rPr>
        <w:t> </w:t>
      </w:r>
      <w:r>
        <w:rPr>
          <w:sz w:val="18"/>
        </w:rPr>
        <w:t>reducing</w:t>
      </w:r>
      <w:r>
        <w:rPr>
          <w:spacing w:val="35"/>
          <w:sz w:val="18"/>
        </w:rPr>
        <w:t> </w:t>
      </w:r>
      <w:r>
        <w:rPr>
          <w:sz w:val="18"/>
        </w:rPr>
        <w:t>preparation</w:t>
      </w:r>
      <w:r>
        <w:rPr>
          <w:spacing w:val="35"/>
          <w:sz w:val="18"/>
        </w:rPr>
        <w:t> </w:t>
      </w:r>
      <w:r>
        <w:rPr>
          <w:sz w:val="18"/>
        </w:rPr>
        <w:t>times</w:t>
      </w:r>
      <w:r>
        <w:rPr>
          <w:spacing w:val="34"/>
          <w:sz w:val="18"/>
        </w:rPr>
        <w:t> </w:t>
      </w:r>
      <w:r>
        <w:rPr>
          <w:sz w:val="18"/>
        </w:rPr>
        <w:t>by</w:t>
      </w:r>
      <w:r>
        <w:rPr>
          <w:spacing w:val="35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28" w:after="0"/>
        <w:ind w:left="307" w:right="434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Assisted in emergency surgeries, ensuring quick and effective responses to critical cases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58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Educated</w:t>
      </w:r>
      <w:r>
        <w:rPr>
          <w:spacing w:val="24"/>
          <w:sz w:val="18"/>
        </w:rPr>
        <w:t> </w:t>
      </w:r>
      <w:r>
        <w:rPr>
          <w:sz w:val="18"/>
        </w:rPr>
        <w:t>patients</w:t>
      </w:r>
      <w:r>
        <w:rPr>
          <w:spacing w:val="25"/>
          <w:sz w:val="18"/>
        </w:rPr>
        <w:t> </w:t>
      </w:r>
      <w:r>
        <w:rPr>
          <w:sz w:val="18"/>
        </w:rPr>
        <w:t>on</w:t>
      </w:r>
      <w:r>
        <w:rPr>
          <w:spacing w:val="25"/>
          <w:sz w:val="18"/>
        </w:rPr>
        <w:t> </w:t>
      </w:r>
      <w:r>
        <w:rPr>
          <w:sz w:val="18"/>
        </w:rPr>
        <w:t>post-operative</w:t>
      </w:r>
      <w:r>
        <w:rPr>
          <w:spacing w:val="24"/>
          <w:sz w:val="18"/>
        </w:rPr>
        <w:t> </w:t>
      </w:r>
      <w:r>
        <w:rPr>
          <w:sz w:val="18"/>
        </w:rPr>
        <w:t>care,</w:t>
      </w:r>
      <w:r>
        <w:rPr>
          <w:spacing w:val="25"/>
          <w:sz w:val="18"/>
        </w:rPr>
        <w:t> </w:t>
      </w:r>
      <w:r>
        <w:rPr>
          <w:sz w:val="18"/>
        </w:rPr>
        <w:t>improving</w:t>
      </w:r>
      <w:r>
        <w:rPr>
          <w:spacing w:val="24"/>
          <w:sz w:val="18"/>
        </w:rPr>
        <w:t> </w:t>
      </w:r>
      <w:r>
        <w:rPr>
          <w:sz w:val="18"/>
        </w:rPr>
        <w:t>recovery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outcomes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645" w:space="1353"/>
            <w:col w:w="7215"/>
          </w:cols>
        </w:sectPr>
      </w:pPr>
    </w:p>
    <w:p>
      <w:pPr>
        <w:pStyle w:val="BodyText"/>
        <w:spacing w:before="59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383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241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6124587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86765" y="342887"/>
                                </a:lnTo>
                                <a:lnTo>
                                  <a:pt x="4901184" y="3428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62007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85999"/>
                            <a:ext cx="9525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00650">
                                <a:moveTo>
                                  <a:pt x="9524" y="5200649"/>
                                </a:moveTo>
                                <a:lnTo>
                                  <a:pt x="0" y="5200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00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7651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526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00637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0768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shape style="position:absolute;left:4199;top:3840;width:7719;height:675" id="docshape4" coordorigin="4200,3840" coordsize="7719,675" path="m11918,3960l4797,3960,4792,3954,4785,3946,4735,3902,4679,3870,4616,3849,4551,3840,4524,3840,4459,3849,4396,3870,4340,3902,4290,3946,4250,3998,4221,4057,4204,4120,4200,4180,4200,4191,4209,4256,4230,4319,4262,4375,4306,4425,4358,4465,4417,4494,4480,4511,4524,4515,4551,4515,4616,4506,4679,4485,4735,4453,4785,4409,4797,4395,11918,4395,11918,3960xe" filled="true" fillcolor="#c24b8b" stroked="false">
                  <v:path arrowok="t"/>
                  <v:fill type="solid"/>
                </v:shape>
                <v:shape style="position:absolute;left:4335;top:3975;width:405;height:405" type="#_x0000_t75" id="docshape5" stroked="false">
                  <v:imagedata r:id="rId6" o:title=""/>
                </v:shape>
                <v:shape style="position:absolute;left:4199;top:9645;width:7719;height:675" id="docshape6" coordorigin="4200,9645" coordsize="7719,675" path="m11918,9750l4784,9750,4769,9735,4761,9728,4708,9690,4648,9663,4584,9648,4551,9645,4524,9645,4459,9654,4396,9675,4340,9707,4290,9751,4250,9803,4221,9862,4204,9925,4200,9985,4200,9996,4209,10061,4230,10124,4262,10180,4306,10230,4358,10270,4417,10299,4480,10316,4524,10320,4551,10320,4616,10311,4679,10290,4735,10258,4785,10214,4809,10185,11918,10185,11918,9750xe" filled="true" fillcolor="#c24b8b" stroked="false">
                  <v:path arrowok="t"/>
                  <v:fill type="solid"/>
                </v:shape>
                <v:shape style="position:absolute;left:4320;top:9765;width:435;height:435" type="#_x0000_t75" id="docshape7" stroked="false">
                  <v:imagedata r:id="rId7" o:title=""/>
                </v:shape>
                <v:rect style="position:absolute;left:3735;top:3600;width:15;height:8190" id="docshape8" filled="true" fillcolor="#000000" stroked="false">
                  <v:fill type="solid"/>
                </v:rect>
                <v:shape style="position:absolute;left:0;top:3900;width:3525;height:675" id="docshape9" coordorigin="0,3900" coordsize="3525,675" path="m3525,3975l881,3975,874,3969,865,3962,809,3930,746,3909,681,3900,654,3900,589,3909,526,3930,470,3962,454,3975,0,3975,0,4425,386,4425,392,4435,436,4485,488,4525,547,4554,610,4571,654,4575,681,4575,746,4566,809,4545,865,4513,915,4469,949,4425,3525,4425,3525,3975xe" filled="true" fillcolor="#c24b8b" stroked="false">
                  <v:path arrowok="t"/>
                  <v:fill type="solid"/>
                </v:shape>
                <v:shape style="position:absolute;left:450;top:4020;width:435;height:435" type="#_x0000_t75" id="docshape10" stroked="false">
                  <v:imagedata r:id="rId7" o:title=""/>
                </v:shape>
                <v:shape style="position:absolute;left:0;top:7875;width:3525;height:675" id="docshape11" coordorigin="0,7875" coordsize="3525,675" path="m3525,7950l881,7950,874,7944,865,7937,809,7905,746,7884,681,7875,654,7875,589,7884,526,7905,470,7937,454,7950,0,7950,0,8400,386,8400,392,8410,436,8460,488,8500,547,8529,610,8546,654,8550,681,8550,746,8541,809,8520,865,8488,915,8444,949,8400,3525,8400,3525,7950xe" filled="true" fillcolor="#c24b8b" stroked="false">
                  <v:path arrowok="t"/>
                  <v:fill type="solid"/>
                </v:shape>
                <v:shape style="position:absolute;left:450;top:7995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200"/>
        <w:jc w:val="center"/>
      </w:pPr>
      <w:r>
        <w:rPr>
          <w:color w:val="FFFFFF"/>
          <w:spacing w:val="-2"/>
          <w:w w:val="130"/>
        </w:rPr>
        <w:t>CERTIFICATIONS</w:t>
      </w:r>
    </w:p>
    <w:p>
      <w:pPr>
        <w:pStyle w:val="BodyText"/>
        <w:spacing w:before="150"/>
        <w:rPr>
          <w:rFonts w:ascii="Calibri"/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43" w:lineRule="exact" w:before="0" w:after="0"/>
        <w:ind w:left="417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Registered</w:t>
      </w:r>
      <w:r>
        <w:rPr>
          <w:spacing w:val="28"/>
          <w:sz w:val="18"/>
        </w:rPr>
        <w:t> </w:t>
      </w:r>
      <w:r>
        <w:rPr>
          <w:sz w:val="18"/>
        </w:rPr>
        <w:t>Nurse</w:t>
      </w:r>
      <w:r>
        <w:rPr>
          <w:spacing w:val="29"/>
          <w:sz w:val="18"/>
        </w:rPr>
        <w:t> </w:t>
      </w:r>
      <w:r>
        <w:rPr>
          <w:sz w:val="18"/>
        </w:rPr>
        <w:t>(RN),</w:t>
      </w:r>
      <w:r>
        <w:rPr>
          <w:spacing w:val="29"/>
          <w:sz w:val="18"/>
        </w:rPr>
        <w:t> </w:t>
      </w:r>
      <w:r>
        <w:rPr>
          <w:sz w:val="18"/>
        </w:rPr>
        <w:t>Georgia</w:t>
      </w:r>
      <w:r>
        <w:rPr>
          <w:spacing w:val="29"/>
          <w:sz w:val="18"/>
        </w:rPr>
        <w:t> </w:t>
      </w:r>
      <w:r>
        <w:rPr>
          <w:sz w:val="18"/>
        </w:rPr>
        <w:t>Board</w:t>
      </w:r>
      <w:r>
        <w:rPr>
          <w:spacing w:val="29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Nursing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43" w:lineRule="exact" w:before="0" w:after="0"/>
        <w:ind w:left="417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Certified</w:t>
      </w:r>
      <w:r>
        <w:rPr>
          <w:spacing w:val="28"/>
          <w:sz w:val="18"/>
        </w:rPr>
        <w:t> </w:t>
      </w:r>
      <w:r>
        <w:rPr>
          <w:sz w:val="18"/>
        </w:rPr>
        <w:t>Perioperative</w:t>
      </w:r>
      <w:r>
        <w:rPr>
          <w:spacing w:val="28"/>
          <w:sz w:val="18"/>
        </w:rPr>
        <w:t> </w:t>
      </w:r>
      <w:r>
        <w:rPr>
          <w:sz w:val="18"/>
        </w:rPr>
        <w:t>Nurse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(CNOR)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5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10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tthewcollin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2026-02-28T15:32:29Z</dcterms:created>
  <dcterms:modified xsi:type="dcterms:W3CDTF">2026-02-28T15:32:29Z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