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18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sz w:val="67"/>
        </w:rPr>
      </w:pPr>
      <w:r>
        <w:rPr>
          <w:b/>
          <w:color w:val="25A6FF"/>
          <w:spacing w:val="11"/>
          <w:sz w:val="67"/>
        </w:rPr>
        <w:t>Blake</w:t>
      </w:r>
      <w:r>
        <w:rPr>
          <w:b/>
          <w:color w:val="25A6FF"/>
          <w:spacing w:val="12"/>
          <w:sz w:val="67"/>
        </w:rPr>
        <w:t> </w:t>
      </w:r>
      <w:r>
        <w:rPr>
          <w:color w:val="25A6FF"/>
          <w:spacing w:val="9"/>
          <w:sz w:val="67"/>
        </w:rPr>
        <w:t>Allen</w:t>
      </w:r>
    </w:p>
    <w:p>
      <w:pPr>
        <w:pStyle w:val="Heading1"/>
      </w:pPr>
      <w:r>
        <w:rPr>
          <w:color w:val="25A6FF"/>
        </w:rPr>
        <w:t>Dental</w:t>
      </w:r>
      <w:r>
        <w:rPr>
          <w:color w:val="25A6FF"/>
          <w:spacing w:val="-11"/>
        </w:rPr>
        <w:t> </w:t>
      </w:r>
      <w:r>
        <w:rPr>
          <w:color w:val="25A6FF"/>
          <w:spacing w:val="-2"/>
        </w:rPr>
        <w:t>Anesthesiologist</w:t>
      </w:r>
    </w:p>
    <w:p>
      <w:pPr>
        <w:spacing w:before="191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3"/>
          <w:sz w:val="13"/>
        </w:rPr>
        <w:t> </w:t>
      </w:r>
      <w:r>
        <w:rPr>
          <w:sz w:val="13"/>
        </w:rPr>
        <w:t>456-7890</w:t>
      </w:r>
      <w:r>
        <w:rPr>
          <w:spacing w:val="31"/>
          <w:sz w:val="13"/>
        </w:rPr>
        <w:t> </w:t>
      </w:r>
      <w:r>
        <w:rPr>
          <w:sz w:val="9"/>
        </w:rPr>
        <w:t>•</w:t>
      </w:r>
      <w:r>
        <w:rPr>
          <w:spacing w:val="42"/>
          <w:sz w:val="9"/>
        </w:rPr>
        <w:t> </w:t>
      </w:r>
      <w:r>
        <w:rPr>
          <w:sz w:val="13"/>
        </w:rPr>
        <w:t>City,</w:t>
      </w:r>
      <w:r>
        <w:rPr>
          <w:spacing w:val="14"/>
          <w:sz w:val="13"/>
        </w:rPr>
        <w:t> </w:t>
      </w:r>
      <w:r>
        <w:rPr>
          <w:sz w:val="13"/>
        </w:rPr>
        <w:t>ST</w:t>
      </w:r>
      <w:r>
        <w:rPr>
          <w:spacing w:val="10"/>
          <w:sz w:val="13"/>
        </w:rPr>
        <w:t> </w:t>
      </w:r>
      <w:r>
        <w:rPr>
          <w:sz w:val="13"/>
        </w:rPr>
        <w:t>12345</w:t>
      </w:r>
      <w:r>
        <w:rPr>
          <w:spacing w:val="32"/>
          <w:sz w:val="13"/>
        </w:rPr>
        <w:t> </w:t>
      </w:r>
      <w:r>
        <w:rPr>
          <w:sz w:val="9"/>
        </w:rPr>
        <w:t>•</w:t>
      </w:r>
      <w:r>
        <w:rPr>
          <w:spacing w:val="42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before="1"/>
        <w:ind w:left="23"/>
      </w:pPr>
      <w:r>
        <w:rPr/>
        <w:t>Dental</w:t>
      </w:r>
      <w:r>
        <w:rPr>
          <w:spacing w:val="6"/>
        </w:rPr>
        <w:t> </w:t>
      </w:r>
      <w:r>
        <w:rPr/>
        <w:t>Anesthesiologist</w:t>
      </w:r>
      <w:r>
        <w:rPr>
          <w:spacing w:val="16"/>
        </w:rPr>
        <w:t> </w:t>
      </w:r>
      <w:r>
        <w:rPr/>
        <w:t>with</w:t>
      </w:r>
      <w:r>
        <w:rPr>
          <w:spacing w:val="16"/>
        </w:rPr>
        <w:t> </w:t>
      </w:r>
      <w:r>
        <w:rPr/>
        <w:t>a</w:t>
      </w:r>
      <w:r>
        <w:rPr>
          <w:spacing w:val="16"/>
        </w:rPr>
        <w:t> </w:t>
      </w:r>
      <w:r>
        <w:rPr/>
        <w:t>focus</w:t>
      </w:r>
      <w:r>
        <w:rPr>
          <w:spacing w:val="16"/>
        </w:rPr>
        <w:t> </w:t>
      </w:r>
      <w:r>
        <w:rPr/>
        <w:t>on</w:t>
      </w:r>
      <w:r>
        <w:rPr>
          <w:spacing w:val="16"/>
        </w:rPr>
        <w:t> </w:t>
      </w:r>
      <w:r>
        <w:rPr/>
        <w:t>safety</w:t>
      </w:r>
      <w:r>
        <w:rPr>
          <w:spacing w:val="16"/>
        </w:rPr>
        <w:t> </w:t>
      </w:r>
      <w:r>
        <w:rPr/>
        <w:t>and</w:t>
      </w:r>
      <w:r>
        <w:rPr>
          <w:spacing w:val="16"/>
        </w:rPr>
        <w:t> </w:t>
      </w:r>
      <w:r>
        <w:rPr/>
        <w:t>patient</w:t>
      </w:r>
      <w:r>
        <w:rPr>
          <w:spacing w:val="15"/>
        </w:rPr>
        <w:t> </w:t>
      </w:r>
      <w:r>
        <w:rPr>
          <w:spacing w:val="-2"/>
        </w:rPr>
        <w:t>comfort</w:t>
      </w:r>
    </w:p>
    <w:p>
      <w:pPr>
        <w:pStyle w:val="BodyText"/>
        <w:spacing w:line="271" w:lineRule="auto" w:before="22"/>
        <w:ind w:left="23" w:right="44"/>
      </w:pPr>
      <w:r>
        <w:rPr/>
        <w:t>Licensed</w:t>
      </w:r>
      <w:r>
        <w:rPr>
          <w:spacing w:val="19"/>
        </w:rPr>
        <w:t> </w:t>
      </w:r>
      <w:r>
        <w:rPr/>
        <w:t>Dental Anesthesiologist</w:t>
      </w:r>
      <w:r>
        <w:rPr>
          <w:spacing w:val="19"/>
        </w:rPr>
        <w:t> </w:t>
      </w:r>
      <w:r>
        <w:rPr/>
        <w:t>with</w:t>
      </w:r>
      <w:r>
        <w:rPr>
          <w:spacing w:val="19"/>
        </w:rPr>
        <w:t> </w:t>
      </w:r>
      <w:r>
        <w:rPr/>
        <w:t>9</w:t>
      </w:r>
      <w:r>
        <w:rPr>
          <w:spacing w:val="19"/>
        </w:rPr>
        <w:t> </w:t>
      </w:r>
      <w:r>
        <w:rPr/>
        <w:t>years</w:t>
      </w:r>
      <w:r>
        <w:rPr>
          <w:spacing w:val="19"/>
        </w:rPr>
        <w:t> </w:t>
      </w:r>
      <w:r>
        <w:rPr/>
        <w:t>of</w:t>
      </w:r>
      <w:r>
        <w:rPr>
          <w:spacing w:val="19"/>
        </w:rPr>
        <w:t> </w:t>
      </w:r>
      <w:r>
        <w:rPr/>
        <w:t>experience</w:t>
      </w:r>
      <w:r>
        <w:rPr>
          <w:spacing w:val="19"/>
        </w:rPr>
        <w:t> </w:t>
      </w:r>
      <w:r>
        <w:rPr/>
        <w:t>providing</w:t>
      </w:r>
      <w:r>
        <w:rPr>
          <w:spacing w:val="19"/>
        </w:rPr>
        <w:t> </w:t>
      </w:r>
      <w:r>
        <w:rPr/>
        <w:t>sedation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anesthesia</w:t>
      </w:r>
      <w:r>
        <w:rPr>
          <w:spacing w:val="19"/>
        </w:rPr>
        <w:t> </w:t>
      </w:r>
      <w:r>
        <w:rPr/>
        <w:t>services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private</w:t>
      </w:r>
      <w:r>
        <w:rPr>
          <w:spacing w:val="19"/>
        </w:rPr>
        <w:t> </w:t>
      </w:r>
      <w:r>
        <w:rPr/>
        <w:t>practices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surgical</w:t>
      </w:r>
      <w:r>
        <w:rPr>
          <w:spacing w:val="19"/>
        </w:rPr>
        <w:t> </w:t>
      </w:r>
      <w:r>
        <w:rPr/>
        <w:t>centers. Experienced</w:t>
      </w:r>
      <w:r>
        <w:rPr>
          <w:spacing w:val="26"/>
        </w:rPr>
        <w:t> </w:t>
      </w:r>
      <w:r>
        <w:rPr/>
        <w:t>in</w:t>
      </w:r>
      <w:r>
        <w:rPr>
          <w:spacing w:val="26"/>
        </w:rPr>
        <w:t> </w:t>
      </w:r>
      <w:r>
        <w:rPr/>
        <w:t>pediatric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adult</w:t>
      </w:r>
      <w:r>
        <w:rPr>
          <w:spacing w:val="26"/>
        </w:rPr>
        <w:t> </w:t>
      </w:r>
      <w:r>
        <w:rPr/>
        <w:t>care</w:t>
      </w:r>
      <w:r>
        <w:rPr>
          <w:spacing w:val="26"/>
        </w:rPr>
        <w:t> </w:t>
      </w:r>
      <w:r>
        <w:rPr/>
        <w:t>with</w:t>
      </w:r>
      <w:r>
        <w:rPr>
          <w:spacing w:val="26"/>
        </w:rPr>
        <w:t> </w:t>
      </w:r>
      <w:r>
        <w:rPr/>
        <w:t>a</w:t>
      </w:r>
      <w:r>
        <w:rPr>
          <w:spacing w:val="26"/>
        </w:rPr>
        <w:t> </w:t>
      </w:r>
      <w:r>
        <w:rPr/>
        <w:t>strong</w:t>
      </w:r>
      <w:r>
        <w:rPr>
          <w:spacing w:val="26"/>
        </w:rPr>
        <w:t> </w:t>
      </w:r>
      <w:r>
        <w:rPr/>
        <w:t>record</w:t>
      </w:r>
      <w:r>
        <w:rPr>
          <w:spacing w:val="26"/>
        </w:rPr>
        <w:t> </w:t>
      </w:r>
      <w:r>
        <w:rPr/>
        <w:t>of</w:t>
      </w:r>
      <w:r>
        <w:rPr>
          <w:spacing w:val="26"/>
        </w:rPr>
        <w:t> </w:t>
      </w:r>
      <w:r>
        <w:rPr/>
        <w:t>patient</w:t>
      </w:r>
      <w:r>
        <w:rPr>
          <w:spacing w:val="26"/>
        </w:rPr>
        <w:t> </w:t>
      </w:r>
      <w:r>
        <w:rPr/>
        <w:t>safety.</w:t>
      </w:r>
    </w:p>
    <w:p>
      <w:pPr>
        <w:pStyle w:val="BodyText"/>
        <w:spacing w:before="28"/>
      </w:pPr>
    </w:p>
    <w:p>
      <w:pPr>
        <w:pStyle w:val="Heading2"/>
      </w:pPr>
      <w:r>
        <w:rPr>
          <w:color w:val="25A6FF"/>
          <w:spacing w:val="2"/>
          <w:sz w:val="24"/>
        </w:rPr>
        <w:t>P</w:t>
      </w:r>
      <w:r>
        <w:rPr>
          <w:color w:val="25A6FF"/>
          <w:spacing w:val="2"/>
        </w:rPr>
        <w:t>rofessional</w:t>
      </w:r>
      <w:r>
        <w:rPr>
          <w:color w:val="25A6FF"/>
          <w:spacing w:val="64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59"/>
        <w:rPr>
          <w:b/>
          <w:sz w:val="20"/>
        </w:rPr>
      </w:pPr>
    </w:p>
    <w:p>
      <w:pPr>
        <w:pStyle w:val="BodyText"/>
        <w:spacing w:line="283" w:lineRule="auto"/>
        <w:ind w:left="358" w:right="4666"/>
      </w:pPr>
      <w:r>
        <w:rPr/>
        <w:t>Dental Anesthesiologist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7"/>
        </w:rPr>
        <w:t> </w:t>
      </w:r>
      <w:r>
        <w:rPr/>
        <w:t>Regional Dental Surgery Center, Columbus, OH April 2018 – 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3" w:lineRule="exact" w:before="142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Provided</w:t>
      </w:r>
      <w:r>
        <w:rPr>
          <w:spacing w:val="15"/>
          <w:sz w:val="15"/>
        </w:rPr>
        <w:t> </w:t>
      </w:r>
      <w:r>
        <w:rPr>
          <w:sz w:val="15"/>
        </w:rPr>
        <w:t>IV</w:t>
      </w:r>
      <w:r>
        <w:rPr>
          <w:spacing w:val="16"/>
          <w:sz w:val="15"/>
        </w:rPr>
        <w:t> </w:t>
      </w:r>
      <w:r>
        <w:rPr>
          <w:sz w:val="15"/>
        </w:rPr>
        <w:t>sedation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general</w:t>
      </w:r>
      <w:r>
        <w:rPr>
          <w:spacing w:val="15"/>
          <w:sz w:val="15"/>
        </w:rPr>
        <w:t> </w:t>
      </w:r>
      <w:r>
        <w:rPr>
          <w:sz w:val="15"/>
        </w:rPr>
        <w:t>anesthesia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over</w:t>
      </w:r>
      <w:r>
        <w:rPr>
          <w:spacing w:val="16"/>
          <w:sz w:val="15"/>
        </w:rPr>
        <w:t> </w:t>
      </w:r>
      <w:r>
        <w:rPr>
          <w:sz w:val="15"/>
        </w:rPr>
        <w:t>1,200</w:t>
      </w:r>
      <w:r>
        <w:rPr>
          <w:spacing w:val="15"/>
          <w:sz w:val="15"/>
        </w:rPr>
        <w:t> </w:t>
      </w:r>
      <w:r>
        <w:rPr>
          <w:sz w:val="15"/>
        </w:rPr>
        <w:t>dental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surgeries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position w:val="-4"/>
          <w:sz w:val="31"/>
        </w:rPr>
      </w:pPr>
      <w:r>
        <w:rPr>
          <w:sz w:val="15"/>
        </w:rPr>
        <w:t>Maintained</w:t>
      </w:r>
      <w:r>
        <w:rPr>
          <w:spacing w:val="17"/>
          <w:sz w:val="15"/>
        </w:rPr>
        <w:t> </w:t>
      </w:r>
      <w:r>
        <w:rPr>
          <w:sz w:val="15"/>
        </w:rPr>
        <w:t>zero</w:t>
      </w:r>
      <w:r>
        <w:rPr>
          <w:spacing w:val="17"/>
          <w:sz w:val="15"/>
        </w:rPr>
        <w:t> </w:t>
      </w:r>
      <w:r>
        <w:rPr>
          <w:sz w:val="15"/>
        </w:rPr>
        <w:t>adverse</w:t>
      </w:r>
      <w:r>
        <w:rPr>
          <w:spacing w:val="17"/>
          <w:sz w:val="15"/>
        </w:rPr>
        <w:t> </w:t>
      </w:r>
      <w:r>
        <w:rPr>
          <w:sz w:val="15"/>
        </w:rPr>
        <w:t>events</w:t>
      </w:r>
      <w:r>
        <w:rPr>
          <w:spacing w:val="17"/>
          <w:sz w:val="15"/>
        </w:rPr>
        <w:t> </w:t>
      </w:r>
      <w:r>
        <w:rPr>
          <w:sz w:val="15"/>
        </w:rPr>
        <w:t>through</w:t>
      </w:r>
      <w:r>
        <w:rPr>
          <w:spacing w:val="17"/>
          <w:sz w:val="15"/>
        </w:rPr>
        <w:t> </w:t>
      </w:r>
      <w:r>
        <w:rPr>
          <w:sz w:val="15"/>
        </w:rPr>
        <w:t>strict</w:t>
      </w:r>
      <w:r>
        <w:rPr>
          <w:spacing w:val="17"/>
          <w:sz w:val="15"/>
        </w:rPr>
        <w:t> </w:t>
      </w:r>
      <w:r>
        <w:rPr>
          <w:sz w:val="15"/>
        </w:rPr>
        <w:t>adherence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7"/>
          <w:sz w:val="15"/>
        </w:rPr>
        <w:t> </w:t>
      </w:r>
      <w:r>
        <w:rPr>
          <w:sz w:val="15"/>
        </w:rPr>
        <w:t>ASA</w:t>
      </w:r>
      <w:r>
        <w:rPr>
          <w:spacing w:val="7"/>
          <w:sz w:val="15"/>
        </w:rPr>
        <w:t> </w:t>
      </w:r>
      <w:r>
        <w:rPr>
          <w:spacing w:val="-2"/>
          <w:sz w:val="15"/>
        </w:rPr>
        <w:t>protocols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6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Trained</w:t>
      </w:r>
      <w:r>
        <w:rPr>
          <w:spacing w:val="17"/>
          <w:sz w:val="15"/>
        </w:rPr>
        <w:t> </w:t>
      </w:r>
      <w:r>
        <w:rPr>
          <w:sz w:val="15"/>
        </w:rPr>
        <w:t>office</w:t>
      </w:r>
      <w:r>
        <w:rPr>
          <w:spacing w:val="17"/>
          <w:sz w:val="15"/>
        </w:rPr>
        <w:t> </w:t>
      </w:r>
      <w:r>
        <w:rPr>
          <w:sz w:val="15"/>
        </w:rPr>
        <w:t>teams</w:t>
      </w:r>
      <w:r>
        <w:rPr>
          <w:spacing w:val="17"/>
          <w:sz w:val="15"/>
        </w:rPr>
        <w:t> </w:t>
      </w:r>
      <w:r>
        <w:rPr>
          <w:sz w:val="15"/>
        </w:rPr>
        <w:t>on</w:t>
      </w:r>
      <w:r>
        <w:rPr>
          <w:spacing w:val="17"/>
          <w:sz w:val="15"/>
        </w:rPr>
        <w:t> </w:t>
      </w:r>
      <w:r>
        <w:rPr>
          <w:sz w:val="15"/>
        </w:rPr>
        <w:t>emergency</w:t>
      </w:r>
      <w:r>
        <w:rPr>
          <w:spacing w:val="17"/>
          <w:sz w:val="15"/>
        </w:rPr>
        <w:t> </w:t>
      </w:r>
      <w:r>
        <w:rPr>
          <w:sz w:val="15"/>
        </w:rPr>
        <w:t>preparedness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monitoring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systems</w:t>
      </w:r>
    </w:p>
    <w:p>
      <w:pPr>
        <w:pStyle w:val="BodyText"/>
        <w:spacing w:line="283" w:lineRule="auto" w:before="139"/>
        <w:ind w:left="358" w:right="4152"/>
      </w:pPr>
      <w:r>
        <w:rPr/>
        <w:t>Associate Anesthesiologist</w:t>
      </w:r>
      <w:r>
        <w:rPr>
          <w:spacing w:val="34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40"/>
        </w:rPr>
        <w:t> </w:t>
      </w:r>
      <w:r>
        <w:rPr/>
        <w:t>Midwest Dental Anesthesia Services, Dayton, OH June 2014 – March 2018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42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Supported</w:t>
      </w:r>
      <w:r>
        <w:rPr>
          <w:spacing w:val="21"/>
          <w:sz w:val="15"/>
        </w:rPr>
        <w:t> </w:t>
      </w:r>
      <w:r>
        <w:rPr>
          <w:sz w:val="15"/>
        </w:rPr>
        <w:t>multi-specialty</w:t>
      </w:r>
      <w:r>
        <w:rPr>
          <w:spacing w:val="21"/>
          <w:sz w:val="15"/>
        </w:rPr>
        <w:t> </w:t>
      </w:r>
      <w:r>
        <w:rPr>
          <w:sz w:val="15"/>
        </w:rPr>
        <w:t>teams,</w:t>
      </w:r>
      <w:r>
        <w:rPr>
          <w:spacing w:val="21"/>
          <w:sz w:val="15"/>
        </w:rPr>
        <w:t> </w:t>
      </w:r>
      <w:r>
        <w:rPr>
          <w:sz w:val="15"/>
        </w:rPr>
        <w:t>including</w:t>
      </w:r>
      <w:r>
        <w:rPr>
          <w:spacing w:val="21"/>
          <w:sz w:val="15"/>
        </w:rPr>
        <w:t> </w:t>
      </w:r>
      <w:r>
        <w:rPr>
          <w:sz w:val="15"/>
        </w:rPr>
        <w:t>oral</w:t>
      </w:r>
      <w:r>
        <w:rPr>
          <w:spacing w:val="21"/>
          <w:sz w:val="15"/>
        </w:rPr>
        <w:t> </w:t>
      </w:r>
      <w:r>
        <w:rPr>
          <w:sz w:val="15"/>
        </w:rPr>
        <w:t>surgeons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2"/>
          <w:sz w:val="15"/>
        </w:rPr>
        <w:t> </w:t>
      </w:r>
      <w:r>
        <w:rPr>
          <w:sz w:val="15"/>
        </w:rPr>
        <w:t>pediatric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Dentists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5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Helped</w:t>
      </w:r>
      <w:r>
        <w:rPr>
          <w:spacing w:val="17"/>
          <w:sz w:val="15"/>
        </w:rPr>
        <w:t> </w:t>
      </w:r>
      <w:r>
        <w:rPr>
          <w:sz w:val="15"/>
        </w:rPr>
        <w:t>reduce</w:t>
      </w:r>
      <w:r>
        <w:rPr>
          <w:spacing w:val="18"/>
          <w:sz w:val="15"/>
        </w:rPr>
        <w:t> </w:t>
      </w:r>
      <w:r>
        <w:rPr>
          <w:sz w:val="15"/>
        </w:rPr>
        <w:t>procedure</w:t>
      </w:r>
      <w:r>
        <w:rPr>
          <w:spacing w:val="18"/>
          <w:sz w:val="15"/>
        </w:rPr>
        <w:t> </w:t>
      </w:r>
      <w:r>
        <w:rPr>
          <w:sz w:val="15"/>
        </w:rPr>
        <w:t>cancellation</w:t>
      </w:r>
      <w:r>
        <w:rPr>
          <w:spacing w:val="18"/>
          <w:sz w:val="15"/>
        </w:rPr>
        <w:t> </w:t>
      </w:r>
      <w:r>
        <w:rPr>
          <w:sz w:val="15"/>
        </w:rPr>
        <w:t>rates</w:t>
      </w:r>
      <w:r>
        <w:rPr>
          <w:spacing w:val="17"/>
          <w:sz w:val="15"/>
        </w:rPr>
        <w:t> </w:t>
      </w:r>
      <w:r>
        <w:rPr>
          <w:sz w:val="15"/>
        </w:rPr>
        <w:t>by</w:t>
      </w:r>
      <w:r>
        <w:rPr>
          <w:spacing w:val="18"/>
          <w:sz w:val="15"/>
        </w:rPr>
        <w:t> </w:t>
      </w:r>
      <w:r>
        <w:rPr>
          <w:sz w:val="15"/>
        </w:rPr>
        <w:t>18%</w:t>
      </w:r>
      <w:r>
        <w:rPr>
          <w:spacing w:val="18"/>
          <w:sz w:val="15"/>
        </w:rPr>
        <w:t> </w:t>
      </w:r>
      <w:r>
        <w:rPr>
          <w:sz w:val="15"/>
        </w:rPr>
        <w:t>through</w:t>
      </w:r>
      <w:r>
        <w:rPr>
          <w:spacing w:val="18"/>
          <w:sz w:val="15"/>
        </w:rPr>
        <w:t> </w:t>
      </w:r>
      <w:r>
        <w:rPr>
          <w:sz w:val="15"/>
        </w:rPr>
        <w:t>thorough</w:t>
      </w:r>
      <w:r>
        <w:rPr>
          <w:spacing w:val="17"/>
          <w:sz w:val="15"/>
        </w:rPr>
        <w:t> </w:t>
      </w:r>
      <w:r>
        <w:rPr>
          <w:sz w:val="15"/>
        </w:rPr>
        <w:t>patient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screening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3" w:lineRule="exact" w:before="0" w:after="0"/>
        <w:ind w:left="784" w:right="0" w:hanging="296"/>
        <w:jc w:val="left"/>
        <w:rPr>
          <w:position w:val="-4"/>
          <w:sz w:val="31"/>
        </w:rPr>
      </w:pPr>
      <w:r>
        <w:rPr>
          <w:sz w:val="15"/>
        </w:rPr>
        <w:t>Developed</w:t>
      </w:r>
      <w:r>
        <w:rPr>
          <w:spacing w:val="18"/>
          <w:sz w:val="15"/>
        </w:rPr>
        <w:t> </w:t>
      </w:r>
      <w:r>
        <w:rPr>
          <w:sz w:val="15"/>
        </w:rPr>
        <w:t>sedation</w:t>
      </w:r>
      <w:r>
        <w:rPr>
          <w:spacing w:val="19"/>
          <w:sz w:val="15"/>
        </w:rPr>
        <w:t> </w:t>
      </w:r>
      <w:r>
        <w:rPr>
          <w:sz w:val="15"/>
        </w:rPr>
        <w:t>plans</w:t>
      </w:r>
      <w:r>
        <w:rPr>
          <w:spacing w:val="18"/>
          <w:sz w:val="15"/>
        </w:rPr>
        <w:t> </w:t>
      </w:r>
      <w:r>
        <w:rPr>
          <w:sz w:val="15"/>
        </w:rPr>
        <w:t>tailored</w:t>
      </w:r>
      <w:r>
        <w:rPr>
          <w:spacing w:val="19"/>
          <w:sz w:val="15"/>
        </w:rPr>
        <w:t> </w:t>
      </w:r>
      <w:r>
        <w:rPr>
          <w:sz w:val="15"/>
        </w:rPr>
        <w:t>to</w:t>
      </w:r>
      <w:r>
        <w:rPr>
          <w:spacing w:val="19"/>
          <w:sz w:val="15"/>
        </w:rPr>
        <w:t> </w:t>
      </w:r>
      <w:r>
        <w:rPr>
          <w:sz w:val="15"/>
        </w:rPr>
        <w:t>medically</w:t>
      </w:r>
      <w:r>
        <w:rPr>
          <w:spacing w:val="18"/>
          <w:sz w:val="15"/>
        </w:rPr>
        <w:t> </w:t>
      </w:r>
      <w:r>
        <w:rPr>
          <w:sz w:val="15"/>
        </w:rPr>
        <w:t>complex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patients</w:t>
      </w:r>
    </w:p>
    <w:p>
      <w:pPr>
        <w:pStyle w:val="Heading2"/>
        <w:spacing w:before="154"/>
      </w:pPr>
      <w:r>
        <w:rPr>
          <w:color w:val="25A6FF"/>
          <w:spacing w:val="-2"/>
          <w:sz w:val="24"/>
        </w:rPr>
        <w:t>E</w:t>
      </w:r>
      <w:r>
        <w:rPr>
          <w:color w:val="25A6FF"/>
          <w:spacing w:val="-2"/>
        </w:rPr>
        <w:t>ducation</w:t>
      </w:r>
    </w:p>
    <w:p>
      <w:pPr>
        <w:pStyle w:val="BodyText"/>
        <w:spacing w:before="43"/>
        <w:rPr>
          <w:b/>
          <w:sz w:val="20"/>
        </w:rPr>
      </w:pPr>
    </w:p>
    <w:p>
      <w:pPr>
        <w:pStyle w:val="BodyText"/>
        <w:spacing w:line="283" w:lineRule="auto"/>
        <w:ind w:left="358" w:right="4666"/>
      </w:pPr>
      <w:r>
        <w:rPr/>
        <w:t>Doctor of Dental Surgery (DDS)</w:t>
      </w:r>
      <w:r>
        <w:rPr>
          <w:spacing w:val="25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1"/>
        </w:rPr>
        <w:t> </w:t>
      </w:r>
      <w:r>
        <w:rPr/>
        <w:t>Ohio State University | Columbus, OH May 2014</w:t>
      </w:r>
    </w:p>
    <w:p>
      <w:pPr>
        <w:pStyle w:val="BodyText"/>
      </w:pPr>
    </w:p>
    <w:p>
      <w:pPr>
        <w:pStyle w:val="BodyText"/>
        <w:spacing w:before="103"/>
      </w:pPr>
    </w:p>
    <w:p>
      <w:pPr>
        <w:pStyle w:val="Heading2"/>
      </w:pPr>
      <w:r>
        <w:rPr>
          <w:color w:val="25A6FF"/>
          <w:sz w:val="24"/>
        </w:rPr>
        <w:t>K</w:t>
      </w:r>
      <w:r>
        <w:rPr>
          <w:color w:val="25A6FF"/>
        </w:rPr>
        <w:t>ey</w:t>
      </w:r>
      <w:r>
        <w:rPr>
          <w:color w:val="25A6FF"/>
          <w:spacing w:val="25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11"/>
        <w:rPr>
          <w:b/>
          <w:sz w:val="8"/>
        </w:rPr>
      </w:pPr>
    </w:p>
    <w:p>
      <w:pPr>
        <w:pStyle w:val="BodyText"/>
        <w:spacing w:after="0"/>
        <w:rPr>
          <w:b/>
          <w:sz w:val="8"/>
        </w:rPr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1" w:lineRule="exact" w:before="96" w:after="0"/>
        <w:ind w:left="654" w:right="0" w:hanging="296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25a6f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5086349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5981699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0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Conscious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Sedation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89" w:lineRule="auto" w:before="12" w:after="0"/>
        <w:ind w:left="655" w:right="531" w:hanging="298"/>
        <w:jc w:val="left"/>
        <w:rPr>
          <w:sz w:val="15"/>
        </w:rPr>
      </w:pPr>
      <w:r>
        <w:rPr>
          <w:sz w:val="15"/>
        </w:rPr>
        <w:t>Emergency</w:t>
      </w:r>
      <w:r>
        <w:rPr>
          <w:spacing w:val="-5"/>
          <w:sz w:val="15"/>
        </w:rPr>
        <w:t> </w:t>
      </w:r>
      <w:r>
        <w:rPr>
          <w:sz w:val="15"/>
        </w:rPr>
        <w:t>Airway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29" w:after="0"/>
        <w:ind w:left="654" w:right="0" w:hanging="296"/>
        <w:jc w:val="left"/>
        <w:rPr>
          <w:sz w:val="15"/>
        </w:rPr>
      </w:pPr>
      <w:r>
        <w:rPr>
          <w:sz w:val="15"/>
        </w:rPr>
        <w:t>Patient</w:t>
      </w:r>
      <w:r>
        <w:rPr>
          <w:spacing w:val="10"/>
          <w:sz w:val="15"/>
        </w:rPr>
        <w:t> </w:t>
      </w:r>
      <w:r>
        <w:rPr>
          <w:sz w:val="15"/>
        </w:rPr>
        <w:t>Anxiety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Reduction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1" w:lineRule="exact" w:before="96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Deep</w:t>
      </w:r>
      <w:r>
        <w:rPr>
          <w:spacing w:val="16"/>
          <w:sz w:val="15"/>
        </w:rPr>
        <w:t> </w:t>
      </w:r>
      <w:r>
        <w:rPr>
          <w:sz w:val="15"/>
        </w:rPr>
        <w:t>Sedation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Protocols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Intraoperative</w:t>
      </w:r>
      <w:r>
        <w:rPr>
          <w:spacing w:val="35"/>
          <w:sz w:val="15"/>
        </w:rPr>
        <w:t> </w:t>
      </w:r>
      <w:r>
        <w:rPr>
          <w:spacing w:val="-2"/>
          <w:sz w:val="15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8" w:after="0"/>
        <w:ind w:left="654" w:right="0" w:hanging="296"/>
        <w:jc w:val="left"/>
        <w:rPr>
          <w:sz w:val="15"/>
        </w:rPr>
      </w:pPr>
      <w:r>
        <w:rPr>
          <w:sz w:val="15"/>
        </w:rPr>
        <w:t>Pre-Op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Evaluation</w:t>
      </w:r>
    </w:p>
    <w:sectPr>
      <w:type w:val="continuous"/>
      <w:pgSz w:w="11920" w:h="16860"/>
      <w:pgMar w:top="0" w:bottom="0" w:left="850" w:right="992"/>
      <w:cols w:num="2" w:equalWidth="0">
        <w:col w:w="2470" w:space="934"/>
        <w:col w:w="66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1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07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54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78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2026-02-11T16:32:54Z</dcterms:created>
  <dcterms:modified xsi:type="dcterms:W3CDTF">2026-02-11T16:32:54Z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