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left="0"/>
        <w:rPr>
          <w:rFonts w:ascii="Times New Roman"/>
          <w:sz w:val="74"/>
        </w:rPr>
      </w:pPr>
    </w:p>
    <w:p>
      <w:pPr>
        <w:pStyle w:val="Heading1"/>
      </w:pPr>
      <w:r>
        <w:rPr>
          <w:color w:val="CC8B00"/>
        </w:rPr>
        <w:t>Avery</w:t>
      </w:r>
      <w:r>
        <w:rPr>
          <w:color w:val="CC8B00"/>
          <w:spacing w:val="-32"/>
        </w:rPr>
        <w:t> </w:t>
      </w:r>
      <w:r>
        <w:rPr>
          <w:color w:val="B45D08"/>
          <w:spacing w:val="-2"/>
        </w:rPr>
        <w:t>Harris</w:t>
      </w:r>
    </w:p>
    <w:p>
      <w:pPr>
        <w:pStyle w:val="Heading2"/>
        <w:spacing w:before="207"/>
        <w:ind w:left="3403"/>
        <w:jc w:val="center"/>
      </w:pPr>
      <w:r>
        <w:rPr>
          <w:color w:val="CC8B00"/>
        </w:rPr>
        <w:t>Interior</w:t>
      </w:r>
      <w:r>
        <w:rPr>
          <w:color w:val="CC8B00"/>
          <w:spacing w:val="-8"/>
        </w:rPr>
        <w:t> </w:t>
      </w:r>
      <w:r>
        <w:rPr>
          <w:color w:val="CC8B00"/>
          <w:spacing w:val="-2"/>
        </w:rPr>
        <w:t>Architect</w:t>
      </w:r>
    </w:p>
    <w:p>
      <w:pPr>
        <w:spacing w:line="273" w:lineRule="auto" w:before="178"/>
        <w:ind w:left="3722" w:right="319" w:hanging="1"/>
        <w:jc w:val="center"/>
        <w:rPr>
          <w:sz w:val="16"/>
        </w:rPr>
      </w:pPr>
      <w:r>
        <w:rPr>
          <w:b/>
          <w:color w:val="CC8B00"/>
          <w:w w:val="105"/>
          <w:sz w:val="16"/>
        </w:rPr>
        <w:t>Detail-oriented Interior Architect with a focus on functionality and brand expression</w:t>
      </w:r>
      <w:r>
        <w:rPr>
          <w:b/>
          <w:color w:val="CC8B00"/>
          <w:spacing w:val="40"/>
          <w:w w:val="105"/>
          <w:sz w:val="16"/>
        </w:rPr>
        <w:t> </w:t>
      </w:r>
      <w:r>
        <w:rPr>
          <w:color w:val="CC8B00"/>
          <w:w w:val="105"/>
          <w:sz w:val="16"/>
        </w:rPr>
        <w:t>Interior Architect with 8 years of experience designing corporate, retail, and hospitality</w:t>
      </w:r>
      <w:r>
        <w:rPr>
          <w:color w:val="CC8B00"/>
          <w:spacing w:val="40"/>
          <w:w w:val="105"/>
          <w:sz w:val="16"/>
        </w:rPr>
        <w:t> </w:t>
      </w:r>
      <w:r>
        <w:rPr>
          <w:color w:val="CC8B00"/>
          <w:w w:val="105"/>
          <w:sz w:val="16"/>
        </w:rPr>
        <w:t>interiors. Adept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at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blending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spatial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functionality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with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aesthetic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detail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to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support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brand</w:t>
      </w:r>
      <w:r>
        <w:rPr>
          <w:color w:val="CC8B00"/>
          <w:spacing w:val="21"/>
          <w:w w:val="105"/>
          <w:sz w:val="16"/>
        </w:rPr>
        <w:t> </w:t>
      </w:r>
      <w:r>
        <w:rPr>
          <w:color w:val="CC8B00"/>
          <w:w w:val="105"/>
          <w:sz w:val="16"/>
        </w:rPr>
        <w:t>goals.</w:t>
      </w:r>
    </w:p>
    <w:p>
      <w:pPr>
        <w:spacing w:before="1"/>
        <w:ind w:left="3403" w:right="4" w:firstLine="0"/>
        <w:jc w:val="center"/>
        <w:rPr>
          <w:sz w:val="16"/>
        </w:rPr>
      </w:pPr>
      <w:r>
        <w:rPr>
          <w:color w:val="CC8B00"/>
          <w:w w:val="105"/>
          <w:sz w:val="16"/>
        </w:rPr>
        <w:t>Strong</w:t>
      </w:r>
      <w:r>
        <w:rPr>
          <w:color w:val="CC8B00"/>
          <w:spacing w:val="17"/>
          <w:w w:val="105"/>
          <w:sz w:val="16"/>
        </w:rPr>
        <w:t> </w:t>
      </w:r>
      <w:r>
        <w:rPr>
          <w:color w:val="CC8B00"/>
          <w:w w:val="105"/>
          <w:sz w:val="16"/>
        </w:rPr>
        <w:t>expertise</w:t>
      </w:r>
      <w:r>
        <w:rPr>
          <w:color w:val="CC8B00"/>
          <w:spacing w:val="18"/>
          <w:w w:val="105"/>
          <w:sz w:val="16"/>
        </w:rPr>
        <w:t> </w:t>
      </w:r>
      <w:r>
        <w:rPr>
          <w:color w:val="CC8B00"/>
          <w:w w:val="105"/>
          <w:sz w:val="16"/>
        </w:rPr>
        <w:t>in</w:t>
      </w:r>
      <w:r>
        <w:rPr>
          <w:color w:val="CC8B00"/>
          <w:spacing w:val="17"/>
          <w:w w:val="105"/>
          <w:sz w:val="16"/>
        </w:rPr>
        <w:t> </w:t>
      </w:r>
      <w:r>
        <w:rPr>
          <w:color w:val="CC8B00"/>
          <w:w w:val="105"/>
          <w:sz w:val="16"/>
        </w:rPr>
        <w:t>FF&amp;E</w:t>
      </w:r>
      <w:r>
        <w:rPr>
          <w:color w:val="CC8B00"/>
          <w:spacing w:val="18"/>
          <w:w w:val="105"/>
          <w:sz w:val="16"/>
        </w:rPr>
        <w:t> </w:t>
      </w:r>
      <w:r>
        <w:rPr>
          <w:color w:val="CC8B00"/>
          <w:w w:val="105"/>
          <w:sz w:val="16"/>
        </w:rPr>
        <w:t>selection,</w:t>
      </w:r>
      <w:r>
        <w:rPr>
          <w:color w:val="CC8B00"/>
          <w:spacing w:val="18"/>
          <w:w w:val="105"/>
          <w:sz w:val="16"/>
        </w:rPr>
        <w:t> </w:t>
      </w:r>
      <w:r>
        <w:rPr>
          <w:color w:val="CC8B00"/>
          <w:w w:val="105"/>
          <w:sz w:val="16"/>
        </w:rPr>
        <w:t>code</w:t>
      </w:r>
      <w:r>
        <w:rPr>
          <w:color w:val="CC8B00"/>
          <w:spacing w:val="17"/>
          <w:w w:val="105"/>
          <w:sz w:val="16"/>
        </w:rPr>
        <w:t> </w:t>
      </w:r>
      <w:r>
        <w:rPr>
          <w:color w:val="CC8B00"/>
          <w:w w:val="105"/>
          <w:sz w:val="16"/>
        </w:rPr>
        <w:t>compliance,</w:t>
      </w:r>
      <w:r>
        <w:rPr>
          <w:color w:val="CC8B00"/>
          <w:spacing w:val="18"/>
          <w:w w:val="105"/>
          <w:sz w:val="16"/>
        </w:rPr>
        <w:t> </w:t>
      </w:r>
      <w:r>
        <w:rPr>
          <w:color w:val="CC8B00"/>
          <w:w w:val="105"/>
          <w:sz w:val="16"/>
        </w:rPr>
        <w:t>and</w:t>
      </w:r>
      <w:r>
        <w:rPr>
          <w:color w:val="CC8B00"/>
          <w:spacing w:val="17"/>
          <w:w w:val="105"/>
          <w:sz w:val="16"/>
        </w:rPr>
        <w:t> </w:t>
      </w:r>
      <w:r>
        <w:rPr>
          <w:color w:val="CC8B00"/>
          <w:w w:val="105"/>
          <w:sz w:val="16"/>
        </w:rPr>
        <w:t>Revit-based</w:t>
      </w:r>
      <w:r>
        <w:rPr>
          <w:color w:val="CC8B00"/>
          <w:spacing w:val="18"/>
          <w:w w:val="105"/>
          <w:sz w:val="16"/>
        </w:rPr>
        <w:t> </w:t>
      </w:r>
      <w:r>
        <w:rPr>
          <w:color w:val="CC8B00"/>
          <w:spacing w:val="-2"/>
          <w:w w:val="105"/>
          <w:sz w:val="16"/>
        </w:rPr>
        <w:t>documentation.</w:t>
      </w:r>
    </w:p>
    <w:p>
      <w:pPr>
        <w:pStyle w:val="BodyText"/>
        <w:spacing w:before="6"/>
        <w:ind w:left="0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121510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9.56774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ind w:left="0"/>
        <w:rPr>
          <w:sz w:val="22"/>
        </w:rPr>
      </w:pPr>
    </w:p>
    <w:p>
      <w:pPr>
        <w:pStyle w:val="Heading2"/>
        <w:ind w:left="3618"/>
      </w:pPr>
      <w:r>
        <w:rPr>
          <w:color w:val="CC8B00"/>
        </w:rPr>
        <w:t>PROFESSIONAL</w:t>
      </w:r>
      <w:r>
        <w:rPr>
          <w:color w:val="CC8B00"/>
          <w:spacing w:val="66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42"/>
        <w:ind w:left="0"/>
        <w:rPr>
          <w:b/>
          <w:sz w:val="22"/>
        </w:rPr>
      </w:pPr>
    </w:p>
    <w:p>
      <w:pPr>
        <w:pStyle w:val="BodyText"/>
        <w:ind w:left="3711"/>
      </w:pPr>
      <w:r>
        <w:rPr/>
        <w:t>INTERIOR</w:t>
      </w:r>
      <w:r>
        <w:rPr>
          <w:spacing w:val="3"/>
        </w:rPr>
        <w:t> </w:t>
      </w:r>
      <w:r>
        <w:rPr/>
        <w:t>ARCHITECT</w:t>
      </w:r>
      <w:r>
        <w:rPr>
          <w:spacing w:val="21"/>
        </w:rPr>
        <w:t> </w:t>
      </w:r>
      <w:r>
        <w:rPr/>
        <w:t>|</w:t>
      </w:r>
      <w:r>
        <w:rPr>
          <w:spacing w:val="22"/>
        </w:rPr>
        <w:t> </w:t>
      </w:r>
      <w:r>
        <w:rPr/>
        <w:t>CONCEPT</w:t>
      </w:r>
      <w:r>
        <w:rPr>
          <w:spacing w:val="12"/>
        </w:rPr>
        <w:t> </w:t>
      </w:r>
      <w:r>
        <w:rPr/>
        <w:t>INTERIORS</w:t>
      </w:r>
      <w:r>
        <w:rPr>
          <w:spacing w:val="16"/>
        </w:rPr>
        <w:t> </w:t>
      </w:r>
      <w:r>
        <w:rPr/>
        <w:t>INC.,</w:t>
      </w:r>
      <w:r>
        <w:rPr>
          <w:spacing w:val="4"/>
        </w:rPr>
        <w:t> </w:t>
      </w:r>
      <w:r>
        <w:rPr/>
        <w:t>AUSTIN,</w:t>
      </w:r>
      <w:r>
        <w:rPr>
          <w:spacing w:val="12"/>
        </w:rPr>
        <w:t> </w:t>
      </w:r>
      <w:r>
        <w:rPr>
          <w:spacing w:val="-5"/>
        </w:rPr>
        <w:t>TX</w:t>
      </w:r>
    </w:p>
    <w:p>
      <w:pPr>
        <w:pStyle w:val="BodyText"/>
        <w:spacing w:before="18"/>
        <w:ind w:left="3711"/>
      </w:pPr>
      <w:r>
        <w:rPr/>
        <w:t>JULY</w:t>
      </w:r>
      <w:r>
        <w:rPr>
          <w:spacing w:val="-6"/>
        </w:rPr>
        <w:t> </w:t>
      </w:r>
      <w:r>
        <w:rPr/>
        <w:t>2019</w:t>
      </w:r>
      <w:r>
        <w:rPr>
          <w:spacing w:val="-6"/>
        </w:rPr>
        <w:t> </w:t>
      </w:r>
      <w:r>
        <w:rPr/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4" w:lineRule="auto" w:before="190" w:after="0"/>
        <w:ind w:left="4250" w:right="303" w:hanging="298"/>
        <w:jc w:val="left"/>
        <w:rPr>
          <w:position w:val="-2"/>
          <w:sz w:val="31"/>
        </w:rPr>
      </w:pPr>
      <w:r>
        <w:rPr>
          <w:w w:val="105"/>
          <w:sz w:val="18"/>
        </w:rPr>
        <w:t>Designed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interior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layouts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high-end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hospitality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venues,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client satisfaction scores by 25%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189" w:lineRule="auto" w:before="108" w:after="0"/>
        <w:ind w:left="4250" w:right="8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branding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agencies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cohesive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aesthetic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interior and customer touchpoints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97" w:after="0"/>
        <w:ind w:left="4250" w:right="30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furnishings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ﬁnishes</w:t>
      </w:r>
    </w:p>
    <w:p>
      <w:pPr>
        <w:pStyle w:val="BodyText"/>
        <w:spacing w:before="10"/>
        <w:ind w:left="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0" w:bottom="0" w:left="566" w:right="283"/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0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ADA </w:t>
      </w:r>
      <w:r>
        <w:rPr>
          <w:color w:val="F5F5F5"/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7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Brand-aligned</w:t>
      </w:r>
      <w:r>
        <w:rPr>
          <w:color w:val="F5F5F5"/>
          <w:spacing w:val="22"/>
          <w:sz w:val="18"/>
        </w:rPr>
        <w:t> </w:t>
      </w:r>
      <w:r>
        <w:rPr>
          <w:color w:val="F5F5F5"/>
          <w:spacing w:val="-2"/>
          <w:sz w:val="18"/>
        </w:rPr>
        <w:t>design</w:t>
      </w:r>
    </w:p>
    <w:p>
      <w:pPr>
        <w:pStyle w:val="BodyText"/>
        <w:spacing w:before="112"/>
        <w:ind w:left="84"/>
      </w:pPr>
      <w:r>
        <w:rPr/>
        <w:br w:type="column"/>
      </w:r>
      <w:r>
        <w:rPr/>
        <w:t>DESIGN</w:t>
      </w:r>
      <w:r>
        <w:rPr>
          <w:spacing w:val="-1"/>
        </w:rPr>
        <w:t> </w:t>
      </w:r>
      <w:r>
        <w:rPr/>
        <w:t>ASSISTANT</w:t>
      </w:r>
      <w:r>
        <w:rPr>
          <w:spacing w:val="16"/>
        </w:rPr>
        <w:t> </w:t>
      </w:r>
      <w:r>
        <w:rPr/>
        <w:t>|</w:t>
      </w:r>
      <w:r>
        <w:rPr>
          <w:spacing w:val="16"/>
        </w:rPr>
        <w:t> </w:t>
      </w:r>
      <w:r>
        <w:rPr/>
        <w:t>WELLER</w:t>
      </w:r>
      <w:r>
        <w:rPr>
          <w:spacing w:val="12"/>
        </w:rPr>
        <w:t> </w:t>
      </w:r>
      <w:r>
        <w:rPr/>
        <w:t>+</w:t>
      </w:r>
      <w:r>
        <w:rPr>
          <w:spacing w:val="-1"/>
        </w:rPr>
        <w:t> </w:t>
      </w:r>
      <w:r>
        <w:rPr/>
        <w:t>ASSOCIATES,</w:t>
      </w:r>
      <w:r>
        <w:rPr>
          <w:spacing w:val="-1"/>
        </w:rPr>
        <w:t> </w:t>
      </w:r>
      <w:r>
        <w:rPr/>
        <w:t>AUSTIN,</w:t>
      </w:r>
      <w:r>
        <w:rPr>
          <w:spacing w:val="8"/>
        </w:rPr>
        <w:t> </w:t>
      </w:r>
      <w:r>
        <w:rPr>
          <w:spacing w:val="-5"/>
        </w:rPr>
        <w:t>TX</w:t>
      </w:r>
    </w:p>
    <w:p>
      <w:pPr>
        <w:pStyle w:val="BodyText"/>
        <w:spacing w:before="33"/>
        <w:ind w:left="84"/>
      </w:pPr>
      <w:r>
        <w:rPr/>
        <w:t>OCTOBER</w:t>
      </w:r>
      <w:r>
        <w:rPr>
          <w:spacing w:val="-7"/>
        </w:rPr>
        <w:t> </w:t>
      </w:r>
      <w:r>
        <w:rPr/>
        <w:t>2015</w:t>
      </w:r>
      <w:r>
        <w:rPr>
          <w:spacing w:val="-6"/>
        </w:rPr>
        <w:t> </w:t>
      </w:r>
      <w:r>
        <w:rPr/>
        <w:t>–</w:t>
      </w:r>
      <w:r>
        <w:rPr>
          <w:spacing w:val="-7"/>
        </w:rPr>
        <w:t> </w:t>
      </w:r>
      <w:r>
        <w:rPr/>
        <w:t>JULY</w:t>
      </w:r>
      <w:r>
        <w:rPr>
          <w:spacing w:val="-6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283"/>
          <w:cols w:num="2" w:equalWidth="0">
            <w:col w:w="2179" w:space="1447"/>
            <w:col w:w="7445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46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FF&amp;E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speciﬁcation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Interior</w:t>
      </w:r>
      <w:r>
        <w:rPr>
          <w:color w:val="F5F5F5"/>
          <w:spacing w:val="10"/>
          <w:sz w:val="18"/>
        </w:rPr>
        <w:t> </w:t>
      </w:r>
      <w:r>
        <w:rPr>
          <w:color w:val="F5F5F5"/>
          <w:spacing w:val="-2"/>
          <w:sz w:val="18"/>
        </w:rPr>
        <w:t>detailing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Lighting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1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Revit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Produced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presentation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boards,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3D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visuals,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annotated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ﬂoor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lighting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millwork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specs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contractors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consultants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189" w:lineRule="auto" w:before="37" w:after="0"/>
        <w:ind w:left="382" w:right="722" w:hanging="298"/>
        <w:jc w:val="left"/>
        <w:rPr>
          <w:position w:val="-4"/>
          <w:sz w:val="31"/>
        </w:rPr>
      </w:pPr>
      <w:r>
        <w:rPr>
          <w:w w:val="105"/>
          <w:sz w:val="18"/>
        </w:rPr>
        <w:t>Reviewed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ﬁnish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building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codes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safety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283"/>
          <w:cols w:num="2" w:equalWidth="0">
            <w:col w:w="1972" w:space="1896"/>
            <w:col w:w="7203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60082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600825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55562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Austin,</w:t>
                              </w:r>
                              <w:r>
                                <w:rPr>
                                  <w:color w:val="FFFFFF"/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TX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74803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000-000-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7280" id="docshapegroup2" coordorigin="0,0" coordsize="3945,16860">
                <v:shape style="position:absolute;left:0;top:0;width:3795;height:16860" id="docshape3" coordorigin="0,0" coordsize="3795,16860" path="m3795,6840l0,6840,0,10395,0,16860,3795,16860,3795,10395,3795,6840xm3795,4215l0,4215,0,6390,3795,6390,3795,4215xm3795,0l0,0,0,3780,3795,3780,3795,0xe" filled="true" fillcolor="#cc8b00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875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Austin,</w:t>
                        </w:r>
                        <w:r>
                          <w:rPr>
                            <w:color w:val="FFFFFF"/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TX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178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000-000-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Space</w:t>
      </w:r>
      <w:r>
        <w:rPr>
          <w:color w:val="F5F5F5"/>
          <w:spacing w:val="-6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Vendor</w:t>
      </w:r>
      <w:r>
        <w:rPr>
          <w:color w:val="F5F5F5"/>
          <w:spacing w:val="3"/>
          <w:sz w:val="18"/>
        </w:rPr>
        <w:t> </w:t>
      </w:r>
      <w:r>
        <w:rPr>
          <w:color w:val="F5F5F5"/>
          <w:spacing w:val="-2"/>
          <w:sz w:val="18"/>
        </w:rPr>
        <w:t>coordination</w:t>
      </w:r>
    </w:p>
    <w:p>
      <w:pPr>
        <w:pStyle w:val="Heading2"/>
        <w:spacing w:before="80"/>
      </w:pPr>
      <w:r>
        <w:rPr>
          <w:b w:val="0"/>
        </w:rPr>
        <w:br w:type="column"/>
      </w:r>
      <w:r>
        <w:rPr>
          <w:color w:val="CC8B00"/>
          <w:spacing w:val="-2"/>
        </w:rPr>
        <w:t>EDUCATION</w:t>
      </w:r>
    </w:p>
    <w:p>
      <w:pPr>
        <w:pStyle w:val="BodyText"/>
        <w:spacing w:before="41"/>
        <w:ind w:left="0"/>
        <w:rPr>
          <w:b/>
          <w:sz w:val="22"/>
        </w:rPr>
      </w:pPr>
    </w:p>
    <w:p>
      <w:pPr>
        <w:pStyle w:val="BodyText"/>
        <w:spacing w:line="261" w:lineRule="auto"/>
        <w:ind w:left="177" w:right="3033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Interior</w:t>
      </w:r>
      <w:r>
        <w:rPr>
          <w:spacing w:val="-13"/>
          <w:w w:val="105"/>
        </w:rPr>
        <w:t> </w:t>
      </w:r>
      <w:r>
        <w:rPr>
          <w:w w:val="105"/>
        </w:rPr>
        <w:t>Architecture University of Texas at Austin | 2015</w:t>
      </w:r>
    </w:p>
    <w:sectPr>
      <w:type w:val="continuous"/>
      <w:pgSz w:w="11920" w:h="16860"/>
      <w:pgMar w:top="0" w:bottom="0" w:left="566" w:right="283"/>
      <w:cols w:num="2" w:equalWidth="0">
        <w:col w:w="2076" w:space="1458"/>
        <w:col w:w="75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03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2026-02-15T03:18:28Z</dcterms:created>
  <dcterms:modified xsi:type="dcterms:W3CDTF">2026-02-15T03:18:28Z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